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7.0 -->
  <w:body>
    <w:p w:rsidR="00715C6D" w:rsidRPr="00661D1D" w:rsidP="00715C6D" w14:paraId="70331510" w14:textId="63591569">
      <w:pPr>
        <w:pStyle w:val="PlainText"/>
        <w:spacing w:before="120"/>
        <w:ind w:right="74"/>
        <w:jc w:val="center"/>
        <w:rPr>
          <w:rFonts w:ascii="Arial" w:hAnsi="Arial" w:cs="Arial"/>
          <w:b/>
          <w:sz w:val="22"/>
          <w:szCs w:val="22"/>
          <w:u w:val="single"/>
        </w:rPr>
      </w:pPr>
      <w:r w:rsidRPr="00661D1D">
        <w:rPr>
          <w:rFonts w:ascii="Arial" w:hAnsi="Arial" w:cs="Arial"/>
          <w:b/>
          <w:sz w:val="22"/>
          <w:szCs w:val="22"/>
          <w:u w:val="single"/>
        </w:rPr>
        <w:t xml:space="preserve">Platné znění </w:t>
      </w:r>
      <w:r>
        <w:rPr>
          <w:rFonts w:ascii="Arial" w:hAnsi="Arial" w:cs="Arial"/>
          <w:b/>
          <w:sz w:val="22"/>
          <w:szCs w:val="22"/>
          <w:u w:val="single"/>
        </w:rPr>
        <w:t>vyhlášky</w:t>
      </w:r>
      <w:r w:rsidRPr="00661D1D">
        <w:rPr>
          <w:rFonts w:ascii="Arial" w:hAnsi="Arial" w:cs="Arial"/>
          <w:b/>
          <w:sz w:val="22"/>
          <w:szCs w:val="22"/>
          <w:u w:val="single"/>
        </w:rPr>
        <w:t xml:space="preserve"> s vyznačením navrhovaných změn</w:t>
      </w:r>
    </w:p>
    <w:p w:rsidR="00715C6D" w:rsidRPr="004658F6" w:rsidP="004658F6" w14:paraId="385A9B79" w14:textId="1B25FD05"/>
    <w:p w:rsidR="004658F6" w:rsidRPr="004658F6" w:rsidP="004658F6" w14:paraId="1B685E65" w14:textId="77777777"/>
    <w:p w:rsidR="00715C6D" w:rsidP="00715C6D" w14:paraId="0DB70BB0" w14:textId="34C0C31F">
      <w:pPr>
        <w:widowControl w:val="0"/>
        <w:autoSpaceDE w:val="0"/>
        <w:autoSpaceDN w:val="0"/>
        <w:adjustRightInd w:val="0"/>
        <w:jc w:val="center"/>
        <w:rPr>
          <w:rFonts w:ascii="Arial" w:hAnsi="Arial" w:cs="Arial"/>
          <w:b/>
          <w:bCs/>
          <w:sz w:val="22"/>
          <w:szCs w:val="22"/>
        </w:rPr>
      </w:pPr>
      <w:r>
        <w:rPr>
          <w:rFonts w:ascii="Arial" w:hAnsi="Arial" w:cs="Arial"/>
          <w:b/>
          <w:bCs/>
          <w:sz w:val="22"/>
          <w:szCs w:val="22"/>
        </w:rPr>
        <w:t>30/2021 Sb.</w:t>
      </w:r>
    </w:p>
    <w:p w:rsidR="00715C6D" w:rsidRPr="004658F6" w:rsidP="004658F6" w14:paraId="620A5619" w14:textId="77777777"/>
    <w:p w:rsidR="007864A6" w:rsidP="004658F6" w14:paraId="212AC970" w14:textId="356BFD9F">
      <w:pPr>
        <w:widowControl w:val="0"/>
        <w:autoSpaceDE w:val="0"/>
        <w:autoSpaceDN w:val="0"/>
        <w:adjustRightInd w:val="0"/>
        <w:jc w:val="center"/>
        <w:rPr>
          <w:rFonts w:ascii="Arial" w:hAnsi="Arial" w:cs="Arial"/>
          <w:b/>
          <w:bCs/>
          <w:sz w:val="22"/>
          <w:szCs w:val="22"/>
        </w:rPr>
      </w:pPr>
      <w:r w:rsidRPr="00320E5A">
        <w:rPr>
          <w:rFonts w:ascii="Arial" w:hAnsi="Arial" w:cs="Arial"/>
          <w:b/>
          <w:bCs/>
          <w:sz w:val="22"/>
          <w:szCs w:val="22"/>
        </w:rPr>
        <w:t>VYHLÁŠKA</w:t>
      </w:r>
    </w:p>
    <w:p w:rsidR="00715C6D" w:rsidRPr="004658F6" w:rsidP="00715C6D" w14:paraId="0AED8FC9" w14:textId="77777777">
      <w:pPr>
        <w:widowControl w:val="0"/>
        <w:autoSpaceDE w:val="0"/>
        <w:autoSpaceDN w:val="0"/>
        <w:adjustRightInd w:val="0"/>
        <w:jc w:val="center"/>
        <w:rPr>
          <w:rFonts w:ascii="Arial" w:hAnsi="Arial" w:cs="Arial"/>
          <w:bCs/>
          <w:sz w:val="22"/>
          <w:szCs w:val="22"/>
        </w:rPr>
      </w:pPr>
    </w:p>
    <w:p w:rsidR="007864A6" w:rsidRPr="00320E5A" w:rsidP="000D5D42" w14:paraId="017E8477" w14:textId="7C611DCA">
      <w:pPr>
        <w:widowControl w:val="0"/>
        <w:autoSpaceDE w:val="0"/>
        <w:autoSpaceDN w:val="0"/>
        <w:adjustRightInd w:val="0"/>
        <w:jc w:val="center"/>
        <w:rPr>
          <w:rFonts w:ascii="Arial" w:hAnsi="Arial" w:cs="Arial"/>
          <w:sz w:val="22"/>
          <w:szCs w:val="22"/>
        </w:rPr>
      </w:pPr>
      <w:r w:rsidRPr="00320E5A">
        <w:rPr>
          <w:rFonts w:ascii="Arial" w:hAnsi="Arial" w:cs="Arial"/>
          <w:sz w:val="22"/>
          <w:szCs w:val="22"/>
        </w:rPr>
        <w:t xml:space="preserve">ze dne </w:t>
      </w:r>
      <w:r w:rsidR="00715C6D">
        <w:rPr>
          <w:rFonts w:ascii="Arial" w:hAnsi="Arial" w:cs="Arial"/>
          <w:sz w:val="22"/>
          <w:szCs w:val="22"/>
        </w:rPr>
        <w:t>26. ledna</w:t>
      </w:r>
      <w:r w:rsidR="0033473B">
        <w:rPr>
          <w:rFonts w:ascii="Arial" w:hAnsi="Arial" w:cs="Arial"/>
          <w:sz w:val="22"/>
          <w:szCs w:val="22"/>
        </w:rPr>
        <w:t xml:space="preserve"> </w:t>
      </w:r>
      <w:r w:rsidRPr="00320E5A">
        <w:rPr>
          <w:rFonts w:ascii="Arial" w:hAnsi="Arial" w:cs="Arial"/>
          <w:sz w:val="22"/>
          <w:szCs w:val="22"/>
        </w:rPr>
        <w:t>202</w:t>
      </w:r>
      <w:r w:rsidR="00637CEC">
        <w:rPr>
          <w:rFonts w:ascii="Arial" w:hAnsi="Arial" w:cs="Arial"/>
          <w:sz w:val="22"/>
          <w:szCs w:val="22"/>
        </w:rPr>
        <w:t>1</w:t>
      </w:r>
      <w:r w:rsidRPr="00320E5A">
        <w:rPr>
          <w:rFonts w:ascii="Arial" w:hAnsi="Arial" w:cs="Arial"/>
          <w:sz w:val="22"/>
          <w:szCs w:val="22"/>
        </w:rPr>
        <w:t xml:space="preserve"> </w:t>
      </w:r>
    </w:p>
    <w:p w:rsidR="00873D78" w:rsidRPr="00320E5A" w:rsidP="000D5D42" w14:paraId="6DAC743D" w14:textId="77777777">
      <w:pPr>
        <w:jc w:val="center"/>
        <w:rPr>
          <w:rFonts w:ascii="Arial" w:hAnsi="Arial" w:cs="Arial"/>
          <w:b/>
          <w:sz w:val="22"/>
          <w:szCs w:val="22"/>
        </w:rPr>
      </w:pPr>
    </w:p>
    <w:p w:rsidR="00873D78" w:rsidRPr="00320E5A" w:rsidP="000D5D42" w14:paraId="0BF42C0B" w14:textId="40B46972">
      <w:pPr>
        <w:jc w:val="center"/>
        <w:rPr>
          <w:rFonts w:ascii="Arial" w:hAnsi="Arial" w:cs="Arial"/>
          <w:b/>
          <w:sz w:val="22"/>
          <w:szCs w:val="22"/>
        </w:rPr>
      </w:pPr>
      <w:r>
        <w:rPr>
          <w:rFonts w:ascii="Arial" w:hAnsi="Arial" w:cs="Arial"/>
          <w:b/>
          <w:sz w:val="22"/>
          <w:szCs w:val="22"/>
        </w:rPr>
        <w:t xml:space="preserve">o </w:t>
      </w:r>
      <w:r w:rsidR="00E84593">
        <w:rPr>
          <w:rFonts w:ascii="Arial" w:hAnsi="Arial" w:cs="Arial"/>
          <w:b/>
          <w:sz w:val="22"/>
          <w:szCs w:val="22"/>
        </w:rPr>
        <w:t xml:space="preserve">provedení některých ustanovení </w:t>
      </w:r>
      <w:r w:rsidR="00987BE2">
        <w:rPr>
          <w:rFonts w:ascii="Arial" w:hAnsi="Arial" w:cs="Arial"/>
          <w:b/>
          <w:sz w:val="22"/>
          <w:szCs w:val="22"/>
        </w:rPr>
        <w:t>zákona o obalech</w:t>
      </w:r>
    </w:p>
    <w:p w:rsidR="007864A6" w:rsidRPr="00320E5A" w:rsidP="000D5D42" w14:paraId="314A65F5" w14:textId="77777777">
      <w:pPr>
        <w:widowControl w:val="0"/>
        <w:autoSpaceDE w:val="0"/>
        <w:autoSpaceDN w:val="0"/>
        <w:adjustRightInd w:val="0"/>
        <w:rPr>
          <w:rFonts w:ascii="Arial" w:hAnsi="Arial" w:cs="Arial"/>
          <w:sz w:val="22"/>
          <w:szCs w:val="22"/>
        </w:rPr>
      </w:pPr>
    </w:p>
    <w:p w:rsidR="007864A6" w:rsidRPr="00320E5A" w:rsidP="00F04526" w14:paraId="0E36382E" w14:textId="0EE50894">
      <w:pPr>
        <w:widowControl w:val="0"/>
        <w:autoSpaceDE w:val="0"/>
        <w:autoSpaceDN w:val="0"/>
        <w:adjustRightInd w:val="0"/>
        <w:jc w:val="both"/>
        <w:rPr>
          <w:rFonts w:ascii="Arial" w:hAnsi="Arial" w:cs="Arial"/>
          <w:sz w:val="22"/>
          <w:szCs w:val="22"/>
        </w:rPr>
      </w:pPr>
      <w:r w:rsidRPr="00320E5A">
        <w:rPr>
          <w:rFonts w:ascii="Arial" w:hAnsi="Arial" w:cs="Arial"/>
          <w:sz w:val="22"/>
          <w:szCs w:val="22"/>
        </w:rPr>
        <w:tab/>
        <w:t xml:space="preserve">Ministerstvo životního prostředí stanoví podle </w:t>
      </w:r>
      <w:hyperlink r:id="rId6" w:history="1">
        <w:r w:rsidRPr="00320E5A">
          <w:rPr>
            <w:rFonts w:ascii="Arial" w:hAnsi="Arial" w:cs="Arial"/>
            <w:sz w:val="22"/>
            <w:szCs w:val="22"/>
          </w:rPr>
          <w:t xml:space="preserve">§ </w:t>
        </w:r>
        <w:r w:rsidR="006B19C5">
          <w:rPr>
            <w:rFonts w:ascii="Arial" w:hAnsi="Arial" w:cs="Arial"/>
            <w:sz w:val="22"/>
            <w:szCs w:val="22"/>
          </w:rPr>
          <w:t>50</w:t>
        </w:r>
        <w:r w:rsidRPr="00320E5A">
          <w:rPr>
            <w:rFonts w:ascii="Arial" w:hAnsi="Arial" w:cs="Arial"/>
            <w:sz w:val="22"/>
            <w:szCs w:val="22"/>
          </w:rPr>
          <w:t xml:space="preserve"> odst. </w:t>
        </w:r>
      </w:hyperlink>
      <w:r w:rsidR="005843C4">
        <w:rPr>
          <w:rFonts w:ascii="Arial" w:hAnsi="Arial" w:cs="Arial"/>
          <w:sz w:val="22"/>
          <w:szCs w:val="22"/>
        </w:rPr>
        <w:t>2</w:t>
      </w:r>
      <w:r w:rsidR="00A56E31">
        <w:rPr>
          <w:rFonts w:ascii="Arial" w:hAnsi="Arial" w:cs="Arial"/>
          <w:sz w:val="22"/>
          <w:szCs w:val="22"/>
        </w:rPr>
        <w:t xml:space="preserve"> </w:t>
      </w:r>
      <w:r w:rsidRPr="00A56E31" w:rsidR="00A56E31">
        <w:rPr>
          <w:rFonts w:ascii="Arial" w:hAnsi="Arial" w:cs="Arial"/>
          <w:sz w:val="22"/>
          <w:szCs w:val="22"/>
        </w:rPr>
        <w:t>zákona č. 477/2001 Sb., o obalech a o změně některých zákonů (zákon o obalech), ve znění zákona č. 94/2004 Sb.,</w:t>
      </w:r>
      <w:r w:rsidR="005843C4">
        <w:rPr>
          <w:rFonts w:ascii="Arial" w:hAnsi="Arial" w:cs="Arial"/>
          <w:sz w:val="22"/>
          <w:szCs w:val="22"/>
        </w:rPr>
        <w:t xml:space="preserve"> </w:t>
      </w:r>
      <w:r w:rsidRPr="005843C4" w:rsidR="005843C4">
        <w:rPr>
          <w:rFonts w:ascii="Arial" w:hAnsi="Arial" w:cs="Arial"/>
          <w:sz w:val="22"/>
          <w:szCs w:val="22"/>
        </w:rPr>
        <w:t xml:space="preserve">zákona č. 149/2017 Sb. </w:t>
      </w:r>
      <w:r w:rsidRPr="00133BC7" w:rsidR="005843C4">
        <w:rPr>
          <w:rFonts w:ascii="Arial" w:hAnsi="Arial" w:cs="Arial"/>
          <w:sz w:val="22"/>
          <w:szCs w:val="22"/>
        </w:rPr>
        <w:t xml:space="preserve">a zákona č. </w:t>
      </w:r>
      <w:r w:rsidR="0023148A">
        <w:rPr>
          <w:rFonts w:ascii="Arial" w:hAnsi="Arial" w:cs="Arial"/>
          <w:sz w:val="22"/>
          <w:szCs w:val="22"/>
        </w:rPr>
        <w:t>545</w:t>
      </w:r>
      <w:r w:rsidRPr="00133BC7" w:rsidR="00133BC7">
        <w:rPr>
          <w:rFonts w:ascii="Arial" w:hAnsi="Arial" w:cs="Arial"/>
          <w:sz w:val="22"/>
          <w:szCs w:val="22"/>
        </w:rPr>
        <w:t>/202</w:t>
      </w:r>
      <w:r w:rsidR="0023148A">
        <w:rPr>
          <w:rFonts w:ascii="Arial" w:hAnsi="Arial" w:cs="Arial"/>
          <w:sz w:val="22"/>
          <w:szCs w:val="22"/>
        </w:rPr>
        <w:t>0</w:t>
      </w:r>
      <w:r w:rsidR="004426E9">
        <w:rPr>
          <w:rFonts w:ascii="Arial" w:hAnsi="Arial" w:cs="Arial"/>
          <w:sz w:val="22"/>
          <w:szCs w:val="22"/>
        </w:rPr>
        <w:t xml:space="preserve"> Sb.,</w:t>
      </w:r>
      <w:r w:rsidRPr="00133BC7" w:rsidR="00A56E31">
        <w:rPr>
          <w:rFonts w:ascii="Arial" w:hAnsi="Arial" w:cs="Arial"/>
          <w:sz w:val="22"/>
          <w:szCs w:val="22"/>
        </w:rPr>
        <w:t xml:space="preserve"> </w:t>
      </w:r>
      <w:r w:rsidR="00A56E31">
        <w:rPr>
          <w:rFonts w:ascii="Arial" w:hAnsi="Arial" w:cs="Arial"/>
          <w:sz w:val="22"/>
          <w:szCs w:val="22"/>
        </w:rPr>
        <w:t>(dále jen „zákon“</w:t>
      </w:r>
      <w:r w:rsidRPr="005843C4" w:rsidR="005843C4">
        <w:rPr>
          <w:rFonts w:ascii="Arial" w:hAnsi="Arial" w:cs="Arial"/>
          <w:sz w:val="22"/>
          <w:szCs w:val="22"/>
        </w:rPr>
        <w:t>) k</w:t>
      </w:r>
      <w:r w:rsidR="00F04526">
        <w:rPr>
          <w:rFonts w:ascii="Arial" w:hAnsi="Arial" w:cs="Arial"/>
          <w:sz w:val="22"/>
          <w:szCs w:val="22"/>
        </w:rPr>
        <w:t> </w:t>
      </w:r>
      <w:r w:rsidRPr="005111AA" w:rsidR="005843C4">
        <w:rPr>
          <w:rFonts w:ascii="Arial" w:hAnsi="Arial" w:cs="Arial"/>
          <w:sz w:val="22"/>
          <w:szCs w:val="22"/>
        </w:rPr>
        <w:t>provedení</w:t>
      </w:r>
      <w:r w:rsidRPr="005111AA" w:rsidR="00F04526">
        <w:rPr>
          <w:rFonts w:ascii="Arial" w:hAnsi="Arial" w:cs="Arial"/>
          <w:b/>
          <w:sz w:val="22"/>
          <w:szCs w:val="22"/>
        </w:rPr>
        <w:t xml:space="preserve"> </w:t>
      </w:r>
      <w:bookmarkStart w:id="0" w:name="_Hlk118469275"/>
      <w:r w:rsidRPr="005111AA" w:rsidR="005111AA">
        <w:rPr>
          <w:rFonts w:ascii="Arial" w:hAnsi="Arial" w:cs="Arial"/>
          <w:b/>
          <w:sz w:val="22"/>
          <w:szCs w:val="22"/>
        </w:rPr>
        <w:t>§ 9a odst. 3, § 10 odst. 6, § 11 odst. 4,</w:t>
      </w:r>
      <w:bookmarkEnd w:id="0"/>
      <w:r w:rsidR="005111AA">
        <w:rPr>
          <w:rFonts w:ascii="Arial" w:hAnsi="Arial" w:cs="Arial"/>
          <w:sz w:val="22"/>
          <w:szCs w:val="22"/>
        </w:rPr>
        <w:t xml:space="preserve"> </w:t>
      </w:r>
      <w:r w:rsidRPr="00A56E31" w:rsidR="005843C4">
        <w:rPr>
          <w:rFonts w:ascii="Arial" w:hAnsi="Arial" w:cs="Arial"/>
          <w:sz w:val="22"/>
          <w:szCs w:val="22"/>
        </w:rPr>
        <w:t>§ 15 odst. 4, § 21b odst. 7, § 23 odst. 5 a § 23a odst. 6</w:t>
      </w:r>
      <w:r w:rsidR="001842AC">
        <w:rPr>
          <w:rFonts w:ascii="Arial" w:hAnsi="Arial" w:cs="Arial"/>
          <w:sz w:val="22"/>
          <w:szCs w:val="22"/>
        </w:rPr>
        <w:t xml:space="preserve"> zákona</w:t>
      </w:r>
      <w:r w:rsidRPr="00A56E31" w:rsidR="005843C4">
        <w:rPr>
          <w:rFonts w:ascii="Arial" w:hAnsi="Arial" w:cs="Arial"/>
          <w:sz w:val="22"/>
          <w:szCs w:val="22"/>
        </w:rPr>
        <w:t>:</w:t>
      </w:r>
    </w:p>
    <w:p w:rsidR="007864A6" w:rsidRPr="00320E5A" w:rsidP="000D5D42" w14:paraId="5115FDD3" w14:textId="77777777">
      <w:pPr>
        <w:widowControl w:val="0"/>
        <w:autoSpaceDE w:val="0"/>
        <w:autoSpaceDN w:val="0"/>
        <w:adjustRightInd w:val="0"/>
        <w:rPr>
          <w:rFonts w:ascii="Arial" w:hAnsi="Arial" w:cs="Arial"/>
          <w:sz w:val="22"/>
          <w:szCs w:val="22"/>
        </w:rPr>
      </w:pPr>
    </w:p>
    <w:p w:rsidR="009843AF" w:rsidRPr="00320E5A" w:rsidP="000D5D42" w14:paraId="09C9F57E" w14:textId="77777777">
      <w:pPr>
        <w:widowControl w:val="0"/>
        <w:autoSpaceDE w:val="0"/>
        <w:autoSpaceDN w:val="0"/>
        <w:adjustRightInd w:val="0"/>
        <w:rPr>
          <w:rFonts w:ascii="Arial" w:hAnsi="Arial" w:cs="Arial"/>
          <w:sz w:val="22"/>
          <w:szCs w:val="22"/>
        </w:rPr>
      </w:pPr>
    </w:p>
    <w:p w:rsidR="007864A6" w:rsidRPr="00320E5A" w:rsidP="000D5D42" w14:paraId="53B75B92" w14:textId="77777777">
      <w:pPr>
        <w:jc w:val="center"/>
        <w:rPr>
          <w:rFonts w:ascii="Arial" w:hAnsi="Arial" w:cs="Arial"/>
          <w:sz w:val="22"/>
          <w:szCs w:val="22"/>
        </w:rPr>
      </w:pPr>
      <w:r w:rsidRPr="00320E5A">
        <w:rPr>
          <w:rFonts w:ascii="Arial" w:hAnsi="Arial" w:cs="Arial"/>
          <w:sz w:val="22"/>
          <w:szCs w:val="22"/>
        </w:rPr>
        <w:t>§ 1</w:t>
      </w:r>
    </w:p>
    <w:p w:rsidR="00FC7E6A" w:rsidRPr="00320E5A" w:rsidP="000D5D42" w14:paraId="7B39D30A" w14:textId="74288BFF">
      <w:pPr>
        <w:spacing w:before="120" w:after="240"/>
        <w:jc w:val="center"/>
        <w:rPr>
          <w:rFonts w:ascii="Arial" w:hAnsi="Arial" w:cs="Arial"/>
          <w:b/>
          <w:sz w:val="22"/>
          <w:szCs w:val="22"/>
        </w:rPr>
      </w:pPr>
      <w:r w:rsidRPr="00320E5A">
        <w:rPr>
          <w:rFonts w:ascii="Arial" w:hAnsi="Arial" w:cs="Arial"/>
          <w:b/>
          <w:sz w:val="22"/>
          <w:szCs w:val="22"/>
        </w:rPr>
        <w:t>Předmět úpravy</w:t>
      </w:r>
    </w:p>
    <w:p w:rsidR="00FF5676" w:rsidRPr="00B47551" w:rsidP="000D5D42" w14:paraId="74622269" w14:textId="77777777">
      <w:pPr>
        <w:ind w:firstLine="708"/>
        <w:jc w:val="both"/>
        <w:rPr>
          <w:rFonts w:ascii="Arial" w:hAnsi="Arial" w:cs="Arial"/>
          <w:sz w:val="22"/>
          <w:szCs w:val="22"/>
        </w:rPr>
      </w:pPr>
      <w:r w:rsidRPr="00B47551">
        <w:rPr>
          <w:rFonts w:ascii="Arial" w:hAnsi="Arial" w:cs="Arial"/>
          <w:sz w:val="22"/>
          <w:szCs w:val="22"/>
        </w:rPr>
        <w:t>Tato vyhláška zapracovává příslušné předpisy Evropské unie</w:t>
      </w:r>
      <w:r>
        <w:rPr>
          <w:rStyle w:val="FootnoteReference"/>
          <w:rFonts w:ascii="Arial" w:hAnsi="Arial" w:cs="Arial"/>
          <w:sz w:val="22"/>
          <w:szCs w:val="22"/>
        </w:rPr>
        <w:footnoteReference w:id="2"/>
      </w:r>
      <w:r w:rsidRPr="00B47551">
        <w:rPr>
          <w:rFonts w:ascii="Arial" w:hAnsi="Arial" w:cs="Arial"/>
          <w:sz w:val="22"/>
          <w:szCs w:val="22"/>
          <w:vertAlign w:val="superscript"/>
        </w:rPr>
        <w:t>)</w:t>
      </w:r>
      <w:r w:rsidRPr="00B47551">
        <w:rPr>
          <w:rFonts w:ascii="Arial" w:hAnsi="Arial" w:cs="Arial"/>
          <w:sz w:val="22"/>
          <w:szCs w:val="22"/>
        </w:rPr>
        <w:t xml:space="preserve"> a stanoví</w:t>
      </w:r>
    </w:p>
    <w:p w:rsidR="000D5D42" w:rsidRPr="00B47551" w:rsidP="002951C5" w14:paraId="076623DE" w14:textId="77777777">
      <w:pPr>
        <w:jc w:val="both"/>
        <w:rPr>
          <w:rFonts w:ascii="Arial" w:hAnsi="Arial" w:cs="Arial"/>
          <w:sz w:val="22"/>
          <w:szCs w:val="22"/>
        </w:rPr>
      </w:pPr>
    </w:p>
    <w:p w:rsidR="000D5D42" w:rsidRPr="00B47551" w:rsidP="0028360E" w14:paraId="10D51DA5" w14:textId="3B5FC486">
      <w:pPr>
        <w:pStyle w:val="ListParagraph"/>
        <w:numPr>
          <w:ilvl w:val="0"/>
          <w:numId w:val="19"/>
        </w:numPr>
        <w:ind w:left="426" w:hanging="426"/>
        <w:jc w:val="both"/>
        <w:rPr>
          <w:rFonts w:ascii="Arial" w:hAnsi="Arial" w:cs="Arial"/>
          <w:sz w:val="22"/>
          <w:szCs w:val="22"/>
        </w:rPr>
      </w:pPr>
      <w:r w:rsidRPr="00B47551">
        <w:rPr>
          <w:rFonts w:ascii="Arial" w:hAnsi="Arial" w:cs="Arial"/>
          <w:sz w:val="22"/>
          <w:szCs w:val="22"/>
        </w:rPr>
        <w:t>rozsah vedení evidencí</w:t>
      </w:r>
      <w:r w:rsidRPr="00B47551" w:rsidR="00FF5676">
        <w:rPr>
          <w:rFonts w:ascii="Arial" w:hAnsi="Arial" w:cs="Arial"/>
          <w:sz w:val="22"/>
          <w:szCs w:val="22"/>
        </w:rPr>
        <w:t>,</w:t>
      </w:r>
    </w:p>
    <w:p w:rsidR="000D5D42" w:rsidRPr="00B47551" w:rsidP="000D5D42" w14:paraId="0D667F77" w14:textId="77777777">
      <w:pPr>
        <w:ind w:left="426" w:hanging="426"/>
        <w:jc w:val="both"/>
        <w:rPr>
          <w:rFonts w:ascii="Arial" w:hAnsi="Arial" w:cs="Arial"/>
          <w:sz w:val="22"/>
          <w:szCs w:val="22"/>
        </w:rPr>
      </w:pPr>
    </w:p>
    <w:p w:rsidR="00EF6B0C" w:rsidRPr="00B47551" w:rsidP="0028360E" w14:paraId="123D91C4" w14:textId="640321FE">
      <w:pPr>
        <w:pStyle w:val="ListParagraph"/>
        <w:numPr>
          <w:ilvl w:val="0"/>
          <w:numId w:val="19"/>
        </w:numPr>
        <w:ind w:left="426" w:hanging="426"/>
        <w:jc w:val="both"/>
        <w:rPr>
          <w:rFonts w:ascii="Arial" w:hAnsi="Arial" w:cs="Arial"/>
          <w:sz w:val="22"/>
          <w:szCs w:val="22"/>
        </w:rPr>
      </w:pPr>
      <w:r w:rsidRPr="00B47551">
        <w:rPr>
          <w:rFonts w:ascii="Arial" w:hAnsi="Arial" w:cs="Arial"/>
          <w:sz w:val="22"/>
          <w:szCs w:val="22"/>
        </w:rPr>
        <w:t>rozsah a způsob ohlašování údajů z těchto evidencí,</w:t>
      </w:r>
    </w:p>
    <w:p w:rsidR="000D5D42" w:rsidRPr="00037F87" w:rsidP="000D5D42" w14:paraId="3034C269" w14:textId="77777777">
      <w:pPr>
        <w:jc w:val="both"/>
        <w:rPr>
          <w:rFonts w:ascii="Arial" w:hAnsi="Arial" w:cs="Arial"/>
          <w:sz w:val="22"/>
          <w:szCs w:val="22"/>
        </w:rPr>
      </w:pPr>
    </w:p>
    <w:p w:rsidR="000C3ECE" w:rsidP="00F50A75" w14:paraId="63F014C7" w14:textId="77B6D779">
      <w:pPr>
        <w:pStyle w:val="ListParagraph"/>
        <w:numPr>
          <w:ilvl w:val="0"/>
          <w:numId w:val="19"/>
        </w:numPr>
        <w:ind w:left="426" w:hanging="426"/>
        <w:jc w:val="both"/>
        <w:rPr>
          <w:rFonts w:ascii="Arial" w:hAnsi="Arial" w:cs="Arial"/>
          <w:sz w:val="22"/>
          <w:szCs w:val="22"/>
        </w:rPr>
      </w:pPr>
      <w:r>
        <w:rPr>
          <w:rFonts w:ascii="Arial" w:hAnsi="Arial" w:cs="Arial"/>
          <w:sz w:val="22"/>
          <w:szCs w:val="22"/>
        </w:rPr>
        <w:t>minimální rozsah ověření údajů</w:t>
      </w:r>
    </w:p>
    <w:p w:rsidR="000C3ECE" w:rsidRPr="0028360E" w:rsidP="0028360E" w14:paraId="32D328E4" w14:textId="77777777">
      <w:pPr>
        <w:pStyle w:val="ListParagraph"/>
        <w:rPr>
          <w:rFonts w:ascii="Arial" w:hAnsi="Arial" w:cs="Arial"/>
          <w:sz w:val="22"/>
          <w:szCs w:val="22"/>
        </w:rPr>
      </w:pPr>
    </w:p>
    <w:p w:rsidR="000C3ECE" w:rsidRPr="001F5ECB" w:rsidP="000C3ECE" w14:paraId="58D0C314" w14:textId="77777777">
      <w:pPr>
        <w:pStyle w:val="ListParagraph"/>
        <w:numPr>
          <w:ilvl w:val="0"/>
          <w:numId w:val="16"/>
        </w:numPr>
        <w:tabs>
          <w:tab w:val="left" w:pos="567"/>
        </w:tabs>
        <w:ind w:left="284" w:firstLine="0"/>
        <w:jc w:val="both"/>
        <w:rPr>
          <w:rFonts w:ascii="Arial" w:hAnsi="Arial" w:cs="Arial"/>
          <w:sz w:val="22"/>
          <w:szCs w:val="22"/>
        </w:rPr>
      </w:pPr>
      <w:r w:rsidRPr="001F5ECB">
        <w:rPr>
          <w:rFonts w:ascii="Arial" w:hAnsi="Arial" w:cs="Arial"/>
          <w:sz w:val="22"/>
          <w:lang w:val="de-DE"/>
        </w:rPr>
        <w:t xml:space="preserve">o </w:t>
      </w:r>
      <w:r w:rsidRPr="001F5ECB">
        <w:rPr>
          <w:rFonts w:ascii="Arial" w:hAnsi="Arial" w:cs="Arial"/>
          <w:sz w:val="22"/>
          <w:lang w:val="de-DE"/>
        </w:rPr>
        <w:t>množství</w:t>
      </w:r>
      <w:r w:rsidRPr="001F5ECB">
        <w:rPr>
          <w:rFonts w:ascii="Arial" w:hAnsi="Arial" w:cs="Arial"/>
          <w:sz w:val="22"/>
          <w:lang w:val="de-DE"/>
        </w:rPr>
        <w:t xml:space="preserve"> </w:t>
      </w:r>
      <w:r w:rsidRPr="001F5ECB">
        <w:rPr>
          <w:rFonts w:ascii="Arial" w:hAnsi="Arial" w:cs="Arial"/>
          <w:sz w:val="22"/>
          <w:lang w:val="de-DE"/>
        </w:rPr>
        <w:t>obalů</w:t>
      </w:r>
      <w:r w:rsidRPr="001F5ECB">
        <w:rPr>
          <w:rFonts w:ascii="Arial" w:hAnsi="Arial" w:cs="Arial"/>
          <w:sz w:val="22"/>
          <w:lang w:val="de-DE"/>
        </w:rPr>
        <w:t xml:space="preserve"> </w:t>
      </w:r>
      <w:r w:rsidRPr="001F5ECB">
        <w:rPr>
          <w:rFonts w:ascii="Arial" w:hAnsi="Arial" w:cs="Arial"/>
          <w:sz w:val="22"/>
          <w:lang w:val="de-DE"/>
        </w:rPr>
        <w:t>uvedených</w:t>
      </w:r>
      <w:r w:rsidRPr="001F5ECB">
        <w:rPr>
          <w:rFonts w:ascii="Arial" w:hAnsi="Arial" w:cs="Arial"/>
          <w:sz w:val="22"/>
          <w:lang w:val="de-DE"/>
        </w:rPr>
        <w:t xml:space="preserve"> na </w:t>
      </w:r>
      <w:r w:rsidRPr="001F5ECB">
        <w:rPr>
          <w:rFonts w:ascii="Arial" w:hAnsi="Arial" w:cs="Arial"/>
          <w:sz w:val="22"/>
          <w:lang w:val="de-DE"/>
        </w:rPr>
        <w:t>trh</w:t>
      </w:r>
      <w:r w:rsidRPr="001F5ECB">
        <w:rPr>
          <w:rFonts w:ascii="Arial" w:hAnsi="Arial" w:cs="Arial"/>
          <w:sz w:val="22"/>
          <w:lang w:val="de-DE"/>
        </w:rPr>
        <w:t xml:space="preserve"> </w:t>
      </w:r>
      <w:r w:rsidRPr="001F5ECB">
        <w:rPr>
          <w:rFonts w:ascii="Arial" w:hAnsi="Arial" w:cs="Arial"/>
          <w:sz w:val="22"/>
          <w:lang w:val="de-DE"/>
        </w:rPr>
        <w:t>nebo</w:t>
      </w:r>
      <w:r w:rsidRPr="001F5ECB">
        <w:rPr>
          <w:rFonts w:ascii="Arial" w:hAnsi="Arial" w:cs="Arial"/>
          <w:sz w:val="22"/>
          <w:lang w:val="de-DE"/>
        </w:rPr>
        <w:t xml:space="preserve"> do </w:t>
      </w:r>
      <w:r w:rsidRPr="001F5ECB">
        <w:rPr>
          <w:rFonts w:ascii="Arial" w:hAnsi="Arial" w:cs="Arial"/>
          <w:sz w:val="22"/>
          <w:lang w:val="de-DE"/>
        </w:rPr>
        <w:t>oběhu</w:t>
      </w:r>
      <w:r w:rsidRPr="001F5ECB">
        <w:rPr>
          <w:rFonts w:ascii="Arial" w:hAnsi="Arial" w:cs="Arial"/>
          <w:sz w:val="22"/>
          <w:lang w:val="de-DE"/>
        </w:rPr>
        <w:t xml:space="preserve"> </w:t>
      </w:r>
      <w:r w:rsidRPr="001F5ECB">
        <w:rPr>
          <w:rFonts w:ascii="Arial" w:hAnsi="Arial" w:cs="Arial"/>
          <w:sz w:val="22"/>
          <w:lang w:val="de-DE"/>
        </w:rPr>
        <w:t>vykázaných</w:t>
      </w:r>
      <w:r w:rsidRPr="001F5ECB">
        <w:rPr>
          <w:rFonts w:ascii="Arial" w:hAnsi="Arial" w:cs="Arial"/>
          <w:sz w:val="22"/>
          <w:lang w:val="de-DE"/>
        </w:rPr>
        <w:t xml:space="preserve"> </w:t>
      </w:r>
      <w:r w:rsidRPr="001F5ECB">
        <w:rPr>
          <w:rFonts w:ascii="Arial" w:hAnsi="Arial" w:cs="Arial"/>
          <w:sz w:val="22"/>
          <w:lang w:val="de-DE"/>
        </w:rPr>
        <w:t>autorizované</w:t>
      </w:r>
      <w:r w:rsidRPr="001F5ECB">
        <w:rPr>
          <w:rFonts w:ascii="Arial" w:hAnsi="Arial" w:cs="Arial"/>
          <w:sz w:val="22"/>
          <w:lang w:val="de-DE"/>
        </w:rPr>
        <w:t xml:space="preserve"> </w:t>
      </w:r>
      <w:r w:rsidRPr="001F5ECB">
        <w:rPr>
          <w:rFonts w:ascii="Arial" w:hAnsi="Arial" w:cs="Arial"/>
          <w:sz w:val="22"/>
          <w:lang w:val="de-DE"/>
        </w:rPr>
        <w:t>společnosti</w:t>
      </w:r>
      <w:r>
        <w:rPr>
          <w:rFonts w:ascii="Arial" w:hAnsi="Arial" w:cs="Arial"/>
          <w:sz w:val="22"/>
          <w:lang w:val="de-DE"/>
        </w:rPr>
        <w:t xml:space="preserve"> </w:t>
      </w:r>
    </w:p>
    <w:p w:rsidR="000C3ECE" w:rsidP="000C3ECE" w14:paraId="5BD8C289" w14:textId="77777777">
      <w:pPr>
        <w:tabs>
          <w:tab w:val="left" w:pos="567"/>
        </w:tabs>
        <w:ind w:left="567"/>
        <w:jc w:val="both"/>
        <w:rPr>
          <w:rFonts w:ascii="Arial" w:hAnsi="Arial" w:cs="Arial"/>
          <w:sz w:val="22"/>
          <w:lang w:val="de-DE"/>
        </w:rPr>
      </w:pPr>
      <w:r w:rsidRPr="001F5ECB">
        <w:rPr>
          <w:rFonts w:ascii="Arial" w:hAnsi="Arial" w:cs="Arial"/>
          <w:sz w:val="22"/>
          <w:lang w:val="de-DE"/>
        </w:rPr>
        <w:t>a</w:t>
      </w:r>
    </w:p>
    <w:p w:rsidR="000C3ECE" w:rsidRPr="000B4A2A" w:rsidP="000C3ECE" w14:paraId="25ABEDAB" w14:textId="7373DA93">
      <w:pPr>
        <w:pStyle w:val="ListParagraph"/>
        <w:numPr>
          <w:ilvl w:val="0"/>
          <w:numId w:val="16"/>
        </w:numPr>
        <w:tabs>
          <w:tab w:val="left" w:pos="567"/>
        </w:tabs>
        <w:ind w:left="567" w:hanging="283"/>
        <w:jc w:val="both"/>
        <w:rPr>
          <w:rFonts w:ascii="Arial" w:hAnsi="Arial" w:cs="Arial"/>
          <w:b/>
          <w:sz w:val="22"/>
          <w:szCs w:val="22"/>
        </w:rPr>
      </w:pPr>
      <w:r w:rsidRPr="001F5ECB">
        <w:rPr>
          <w:rFonts w:ascii="Arial" w:hAnsi="Arial" w:cs="Arial"/>
          <w:sz w:val="22"/>
          <w:lang w:val="de-DE"/>
        </w:rPr>
        <w:t>vykázaných</w:t>
      </w:r>
      <w:r w:rsidRPr="001F5ECB">
        <w:rPr>
          <w:rFonts w:ascii="Arial" w:hAnsi="Arial" w:cs="Arial"/>
          <w:sz w:val="22"/>
          <w:lang w:val="de-DE"/>
        </w:rPr>
        <w:t xml:space="preserve"> </w:t>
      </w:r>
      <w:r w:rsidRPr="001F5ECB">
        <w:rPr>
          <w:rFonts w:ascii="Arial" w:hAnsi="Arial" w:cs="Arial"/>
          <w:sz w:val="22"/>
          <w:lang w:val="de-DE"/>
        </w:rPr>
        <w:t>autorizované</w:t>
      </w:r>
      <w:r w:rsidRPr="001F5ECB">
        <w:rPr>
          <w:rFonts w:ascii="Arial" w:hAnsi="Arial" w:cs="Arial"/>
          <w:sz w:val="22"/>
          <w:lang w:val="de-DE"/>
        </w:rPr>
        <w:t xml:space="preserve"> </w:t>
      </w:r>
      <w:r w:rsidRPr="001F5ECB">
        <w:rPr>
          <w:rFonts w:ascii="Arial" w:hAnsi="Arial" w:cs="Arial"/>
          <w:sz w:val="22"/>
          <w:lang w:val="de-DE"/>
        </w:rPr>
        <w:t>společnosti</w:t>
      </w:r>
      <w:r w:rsidRPr="001F5ECB">
        <w:rPr>
          <w:rFonts w:ascii="Arial" w:hAnsi="Arial" w:cs="Arial"/>
          <w:sz w:val="22"/>
        </w:rPr>
        <w:t xml:space="preserve"> původci odpadů a osobami zajišťujícími pro ni některé činnosti</w:t>
      </w:r>
      <w:r w:rsidR="0095372B">
        <w:rPr>
          <w:rFonts w:ascii="Arial" w:hAnsi="Arial" w:cs="Arial"/>
          <w:sz w:val="22"/>
        </w:rPr>
        <w:t xml:space="preserve"> </w:t>
      </w:r>
      <w:r w:rsidRPr="000B4A2A" w:rsidR="0095372B">
        <w:rPr>
          <w:rFonts w:ascii="Arial" w:hAnsi="Arial" w:cs="Arial"/>
          <w:strike/>
          <w:sz w:val="22"/>
        </w:rPr>
        <w:t>a</w:t>
      </w:r>
      <w:r w:rsidRPr="000B4A2A" w:rsidR="00A1508E">
        <w:rPr>
          <w:rFonts w:ascii="Arial" w:hAnsi="Arial" w:cs="Arial"/>
          <w:b/>
          <w:sz w:val="22"/>
        </w:rPr>
        <w:t>,</w:t>
      </w:r>
    </w:p>
    <w:p w:rsidR="000C3ECE" w:rsidP="0028360E" w14:paraId="33BB4858" w14:textId="77777777">
      <w:pPr>
        <w:pStyle w:val="ListParagraph"/>
        <w:ind w:left="426"/>
        <w:jc w:val="both"/>
        <w:rPr>
          <w:rFonts w:ascii="Arial" w:hAnsi="Arial" w:cs="Arial"/>
          <w:sz w:val="22"/>
          <w:szCs w:val="22"/>
        </w:rPr>
      </w:pPr>
    </w:p>
    <w:p w:rsidR="00333C19" w:rsidP="0028360E" w14:paraId="0A685319" w14:textId="0CFF568B">
      <w:pPr>
        <w:pStyle w:val="ListParagraph"/>
        <w:numPr>
          <w:ilvl w:val="0"/>
          <w:numId w:val="19"/>
        </w:numPr>
        <w:ind w:left="426" w:hanging="426"/>
        <w:jc w:val="both"/>
        <w:rPr>
          <w:rFonts w:ascii="Arial" w:hAnsi="Arial" w:cs="Arial"/>
          <w:sz w:val="22"/>
          <w:szCs w:val="22"/>
        </w:rPr>
      </w:pPr>
      <w:r>
        <w:rPr>
          <w:rFonts w:ascii="Arial" w:hAnsi="Arial" w:cs="Arial"/>
          <w:sz w:val="22"/>
          <w:szCs w:val="22"/>
        </w:rPr>
        <w:t>pravidla výpočtu využití odpadu z</w:t>
      </w:r>
      <w:r w:rsidR="00155196">
        <w:rPr>
          <w:rFonts w:ascii="Arial" w:hAnsi="Arial" w:cs="Arial"/>
          <w:sz w:val="22"/>
          <w:szCs w:val="22"/>
        </w:rPr>
        <w:t> </w:t>
      </w:r>
      <w:r>
        <w:rPr>
          <w:rFonts w:ascii="Arial" w:hAnsi="Arial" w:cs="Arial"/>
          <w:sz w:val="22"/>
          <w:szCs w:val="22"/>
        </w:rPr>
        <w:t>obalů</w:t>
      </w:r>
      <w:r w:rsidRPr="000B4A2A" w:rsidR="00155196">
        <w:rPr>
          <w:rFonts w:ascii="Arial" w:hAnsi="Arial" w:cs="Arial"/>
          <w:strike/>
          <w:sz w:val="22"/>
          <w:szCs w:val="22"/>
        </w:rPr>
        <w:t>.</w:t>
      </w:r>
      <w:r w:rsidRPr="000B4A2A">
        <w:rPr>
          <w:rFonts w:ascii="Arial" w:hAnsi="Arial" w:cs="Arial"/>
          <w:b/>
          <w:sz w:val="22"/>
          <w:szCs w:val="22"/>
        </w:rPr>
        <w:t>,</w:t>
      </w:r>
    </w:p>
    <w:p w:rsidR="005733DD" w:rsidP="00BB14A6" w14:paraId="329E66E5" w14:textId="77777777">
      <w:pPr>
        <w:pStyle w:val="ListParagraph"/>
        <w:ind w:left="426"/>
        <w:jc w:val="both"/>
        <w:rPr>
          <w:rFonts w:ascii="Arial" w:hAnsi="Arial" w:cs="Arial"/>
          <w:sz w:val="22"/>
          <w:szCs w:val="22"/>
        </w:rPr>
      </w:pPr>
    </w:p>
    <w:p w:rsidR="005733DD" w:rsidRPr="0032337D" w:rsidP="0032337D" w14:paraId="01DE3AFC" w14:textId="53E575DF">
      <w:pPr>
        <w:pStyle w:val="ListParagraph"/>
        <w:numPr>
          <w:ilvl w:val="0"/>
          <w:numId w:val="19"/>
        </w:numPr>
        <w:ind w:left="426" w:hanging="426"/>
        <w:jc w:val="both"/>
        <w:rPr>
          <w:rFonts w:ascii="Arial" w:hAnsi="Arial" w:cs="Arial"/>
          <w:b/>
          <w:sz w:val="22"/>
          <w:szCs w:val="22"/>
        </w:rPr>
      </w:pPr>
      <w:r w:rsidRPr="0032337D">
        <w:rPr>
          <w:rFonts w:ascii="Arial" w:hAnsi="Arial" w:cs="Arial"/>
          <w:b/>
          <w:sz w:val="22"/>
          <w:szCs w:val="22"/>
        </w:rPr>
        <w:t xml:space="preserve">pravidla výpočtu úrovně zpětného odběru odpadu z </w:t>
      </w:r>
      <w:r w:rsidRPr="0032337D" w:rsidR="0032337D">
        <w:rPr>
          <w:rFonts w:ascii="Arial" w:hAnsi="Arial" w:cs="Arial"/>
          <w:b/>
          <w:sz w:val="22"/>
          <w:szCs w:val="22"/>
        </w:rPr>
        <w:t xml:space="preserve">jednorázových plastových obalů uvedených v části </w:t>
      </w:r>
      <w:r w:rsidRPr="00A376F3" w:rsidR="0032337D">
        <w:rPr>
          <w:rFonts w:ascii="Arial" w:hAnsi="Arial" w:cs="Arial"/>
          <w:b/>
          <w:sz w:val="22"/>
          <w:szCs w:val="22"/>
        </w:rPr>
        <w:t xml:space="preserve">B přílohy č. 4 k zákonu (dále jen „jednorázové </w:t>
      </w:r>
      <w:r w:rsidRPr="000B4A2A" w:rsidR="00A656FC">
        <w:rPr>
          <w:rFonts w:ascii="Arial" w:hAnsi="Arial" w:cs="Arial"/>
          <w:b/>
          <w:sz w:val="22"/>
          <w:szCs w:val="22"/>
        </w:rPr>
        <w:t xml:space="preserve">plastové </w:t>
      </w:r>
      <w:r w:rsidRPr="00A376F3">
        <w:rPr>
          <w:rFonts w:ascii="Arial" w:hAnsi="Arial" w:cs="Arial"/>
          <w:b/>
          <w:sz w:val="22"/>
          <w:szCs w:val="22"/>
        </w:rPr>
        <w:t>nápojov</w:t>
      </w:r>
      <w:r w:rsidRPr="00A376F3" w:rsidR="0032337D">
        <w:rPr>
          <w:rFonts w:ascii="Arial" w:hAnsi="Arial" w:cs="Arial"/>
          <w:b/>
          <w:sz w:val="22"/>
          <w:szCs w:val="22"/>
        </w:rPr>
        <w:t>é</w:t>
      </w:r>
      <w:r w:rsidRPr="00A376F3">
        <w:rPr>
          <w:rFonts w:ascii="Arial" w:hAnsi="Arial" w:cs="Arial"/>
          <w:b/>
          <w:sz w:val="22"/>
          <w:szCs w:val="22"/>
        </w:rPr>
        <w:t xml:space="preserve"> lahv</w:t>
      </w:r>
      <w:r w:rsidRPr="00A376F3" w:rsidR="0032337D">
        <w:rPr>
          <w:rFonts w:ascii="Arial" w:hAnsi="Arial" w:cs="Arial"/>
          <w:b/>
          <w:sz w:val="22"/>
          <w:szCs w:val="22"/>
        </w:rPr>
        <w:t>e“)</w:t>
      </w:r>
      <w:r w:rsidRPr="00A376F3">
        <w:rPr>
          <w:rFonts w:ascii="Arial" w:hAnsi="Arial" w:cs="Arial"/>
          <w:b/>
          <w:sz w:val="22"/>
          <w:szCs w:val="22"/>
        </w:rPr>
        <w:t>,</w:t>
      </w:r>
    </w:p>
    <w:p w:rsidR="005733DD" w:rsidRPr="001D1453" w:rsidP="00BB14A6" w14:paraId="3649ACF6" w14:textId="77777777">
      <w:pPr>
        <w:pStyle w:val="ListParagraph"/>
        <w:ind w:left="426"/>
        <w:jc w:val="both"/>
        <w:rPr>
          <w:rFonts w:ascii="Arial" w:hAnsi="Arial" w:cs="Arial"/>
          <w:b/>
          <w:sz w:val="22"/>
          <w:szCs w:val="22"/>
        </w:rPr>
      </w:pPr>
    </w:p>
    <w:p w:rsidR="00333C19" w:rsidRPr="001D1453" w:rsidP="00333C19" w14:paraId="3926BCC0" w14:textId="3E93390F">
      <w:pPr>
        <w:pStyle w:val="ListParagraph"/>
        <w:numPr>
          <w:ilvl w:val="0"/>
          <w:numId w:val="19"/>
        </w:numPr>
        <w:ind w:left="426" w:hanging="426"/>
        <w:jc w:val="both"/>
        <w:rPr>
          <w:rFonts w:ascii="Arial" w:hAnsi="Arial" w:cs="Arial"/>
          <w:b/>
          <w:sz w:val="22"/>
          <w:szCs w:val="22"/>
        </w:rPr>
      </w:pPr>
      <w:r w:rsidRPr="001D1453">
        <w:rPr>
          <w:rFonts w:ascii="Arial" w:hAnsi="Arial" w:cs="Arial"/>
          <w:b/>
          <w:sz w:val="22"/>
          <w:szCs w:val="22"/>
        </w:rPr>
        <w:t>minimální rozsah a způsob informování spotřebitele a působení na změnu jeho chování</w:t>
      </w:r>
      <w:r w:rsidRPr="001D1453" w:rsidR="001D1453">
        <w:rPr>
          <w:rFonts w:ascii="Arial" w:eastAsia="Times New Roman" w:hAnsi="Arial" w:cs="Arial"/>
          <w:b/>
          <w:sz w:val="22"/>
          <w:szCs w:val="22"/>
          <w:lang w:eastAsia="cs-CZ"/>
        </w:rPr>
        <w:t>,</w:t>
      </w:r>
    </w:p>
    <w:p w:rsidR="00BF5FEE" w:rsidRPr="001D1453" w:rsidP="001D1453" w14:paraId="6039AE35" w14:textId="77777777">
      <w:pPr>
        <w:pStyle w:val="ListParagraph"/>
        <w:ind w:left="426"/>
        <w:jc w:val="both"/>
        <w:rPr>
          <w:rFonts w:ascii="Arial" w:hAnsi="Arial" w:cs="Arial"/>
          <w:b/>
          <w:sz w:val="22"/>
          <w:szCs w:val="22"/>
        </w:rPr>
      </w:pPr>
    </w:p>
    <w:p w:rsidR="00E73000" w:rsidRPr="001D1453" w:rsidP="0028360E" w14:paraId="018863E5" w14:textId="3100C021">
      <w:pPr>
        <w:pStyle w:val="ListParagraph"/>
        <w:numPr>
          <w:ilvl w:val="0"/>
          <w:numId w:val="19"/>
        </w:numPr>
        <w:ind w:left="426" w:hanging="426"/>
        <w:jc w:val="both"/>
        <w:rPr>
          <w:rFonts w:ascii="Arial" w:hAnsi="Arial" w:cs="Arial"/>
          <w:b/>
          <w:sz w:val="22"/>
          <w:szCs w:val="22"/>
        </w:rPr>
      </w:pPr>
      <w:r w:rsidRPr="00FF2AEF">
        <w:rPr>
          <w:rFonts w:ascii="Arial" w:eastAsia="Times New Roman" w:hAnsi="Arial" w:cs="Arial"/>
          <w:b/>
          <w:sz w:val="22"/>
          <w:szCs w:val="22"/>
          <w:lang w:eastAsia="cs-CZ"/>
        </w:rPr>
        <w:t>druhy vybraných vratných zálohovaných jednorázových obalů</w:t>
      </w:r>
      <w:r w:rsidRPr="001D1453">
        <w:rPr>
          <w:rFonts w:ascii="Arial" w:eastAsia="Times New Roman" w:hAnsi="Arial" w:cs="Arial"/>
          <w:b/>
          <w:sz w:val="22"/>
          <w:szCs w:val="22"/>
          <w:lang w:eastAsia="cs-CZ"/>
        </w:rPr>
        <w:t xml:space="preserve"> podle § 9a</w:t>
      </w:r>
      <w:r>
        <w:rPr>
          <w:rFonts w:ascii="Arial" w:eastAsia="Times New Roman" w:hAnsi="Arial" w:cs="Arial"/>
          <w:b/>
          <w:sz w:val="22"/>
          <w:szCs w:val="22"/>
          <w:lang w:eastAsia="cs-CZ"/>
        </w:rPr>
        <w:t xml:space="preserve"> odst. 1</w:t>
      </w:r>
      <w:r w:rsidRPr="001D1453">
        <w:rPr>
          <w:rFonts w:ascii="Arial" w:eastAsia="Times New Roman" w:hAnsi="Arial" w:cs="Arial"/>
          <w:b/>
          <w:sz w:val="22"/>
          <w:szCs w:val="22"/>
          <w:lang w:eastAsia="cs-CZ"/>
        </w:rPr>
        <w:t xml:space="preserve"> zákona</w:t>
      </w:r>
      <w:r w:rsidRPr="001D1453" w:rsidR="000C3ECE">
        <w:rPr>
          <w:rFonts w:ascii="Arial" w:hAnsi="Arial" w:cs="Arial"/>
          <w:b/>
          <w:sz w:val="22"/>
          <w:szCs w:val="22"/>
        </w:rPr>
        <w:t>.</w:t>
      </w:r>
    </w:p>
    <w:p w:rsidR="00E73000" w:rsidP="00E73000" w14:paraId="02797AC4" w14:textId="5D081B9C">
      <w:pPr>
        <w:jc w:val="both"/>
        <w:rPr>
          <w:rFonts w:ascii="Arial" w:hAnsi="Arial" w:cs="Arial"/>
          <w:sz w:val="22"/>
          <w:szCs w:val="22"/>
        </w:rPr>
      </w:pPr>
    </w:p>
    <w:p w:rsidR="00B47551" w:rsidP="00E73000" w14:paraId="1B1816C7" w14:textId="77777777">
      <w:pPr>
        <w:jc w:val="both"/>
        <w:rPr>
          <w:rFonts w:ascii="Arial" w:hAnsi="Arial" w:cs="Arial"/>
          <w:sz w:val="22"/>
          <w:szCs w:val="22"/>
        </w:rPr>
      </w:pPr>
    </w:p>
    <w:p w:rsidR="00A74A72" w:rsidRPr="00A15DE6" w:rsidP="00A74A72" w14:paraId="188FFB7F" w14:textId="77777777">
      <w:pPr>
        <w:jc w:val="center"/>
        <w:rPr>
          <w:rFonts w:ascii="Arial" w:hAnsi="Arial" w:cs="Arial"/>
          <w:sz w:val="22"/>
        </w:rPr>
      </w:pPr>
      <w:r w:rsidRPr="00A15DE6">
        <w:rPr>
          <w:rFonts w:ascii="Arial" w:hAnsi="Arial" w:cs="Arial"/>
          <w:sz w:val="22"/>
        </w:rPr>
        <w:t>§ 2</w:t>
      </w:r>
    </w:p>
    <w:p w:rsidR="000D5D42" w:rsidP="000D5D42" w14:paraId="703BB9EC" w14:textId="7828EAEC">
      <w:pPr>
        <w:spacing w:before="120" w:after="240"/>
        <w:jc w:val="center"/>
        <w:rPr>
          <w:rFonts w:ascii="Arial" w:hAnsi="Arial" w:cs="Arial"/>
          <w:b/>
          <w:sz w:val="22"/>
        </w:rPr>
      </w:pPr>
      <w:r>
        <w:rPr>
          <w:rFonts w:ascii="Arial" w:hAnsi="Arial" w:cs="Arial"/>
          <w:b/>
          <w:sz w:val="22"/>
        </w:rPr>
        <w:t>Základní pojmy</w:t>
      </w:r>
    </w:p>
    <w:p w:rsidR="00FF5676" w:rsidRPr="00B47551" w:rsidP="000D5D42" w14:paraId="227E2A20" w14:textId="3E587D22">
      <w:pPr>
        <w:spacing w:before="120" w:after="240"/>
        <w:ind w:firstLine="709"/>
        <w:rPr>
          <w:rFonts w:ascii="Arial" w:hAnsi="Arial" w:cs="Arial"/>
          <w:b/>
          <w:sz w:val="22"/>
        </w:rPr>
      </w:pPr>
      <w:r w:rsidRPr="00B47551">
        <w:rPr>
          <w:rFonts w:ascii="Arial" w:hAnsi="Arial" w:cs="Arial"/>
          <w:sz w:val="22"/>
        </w:rPr>
        <w:t>Pr</w:t>
      </w:r>
      <w:r w:rsidRPr="00B47551" w:rsidR="00F35104">
        <w:rPr>
          <w:rFonts w:ascii="Arial" w:hAnsi="Arial" w:cs="Arial"/>
          <w:sz w:val="22"/>
        </w:rPr>
        <w:t>o účely této vyhlášky se rozumí</w:t>
      </w:r>
    </w:p>
    <w:p w:rsidR="009D171A" w:rsidRPr="00B47551" w:rsidP="009A731A" w14:paraId="1191D5B0" w14:textId="3FDC409B">
      <w:pPr>
        <w:pStyle w:val="ListParagraph"/>
        <w:numPr>
          <w:ilvl w:val="0"/>
          <w:numId w:val="6"/>
        </w:numPr>
        <w:spacing w:before="120"/>
        <w:ind w:left="426" w:hanging="426"/>
        <w:jc w:val="both"/>
        <w:rPr>
          <w:rFonts w:ascii="Arial" w:hAnsi="Arial" w:cs="Arial"/>
          <w:sz w:val="22"/>
          <w:szCs w:val="22"/>
        </w:rPr>
      </w:pPr>
      <w:r w:rsidRPr="00B47551">
        <w:rPr>
          <w:rFonts w:ascii="Arial" w:hAnsi="Arial" w:cs="Arial"/>
          <w:sz w:val="22"/>
        </w:rPr>
        <w:t>dotčenými materiály</w:t>
      </w:r>
      <w:r w:rsidRPr="00B47551">
        <w:rPr>
          <w:rFonts w:ascii="Arial" w:hAnsi="Arial" w:cs="Arial"/>
          <w:sz w:val="22"/>
        </w:rPr>
        <w:t xml:space="preserve"> </w:t>
      </w:r>
      <w:r w:rsidRPr="00B47551">
        <w:rPr>
          <w:rFonts w:ascii="Arial" w:hAnsi="Arial" w:cs="Arial"/>
          <w:sz w:val="22"/>
        </w:rPr>
        <w:t>materiály</w:t>
      </w:r>
      <w:r w:rsidRPr="00B47551">
        <w:rPr>
          <w:rFonts w:ascii="Arial" w:hAnsi="Arial" w:cs="Arial"/>
          <w:sz w:val="22"/>
        </w:rPr>
        <w:t xml:space="preserve"> </w:t>
      </w:r>
      <w:r w:rsidRPr="00B47551">
        <w:rPr>
          <w:rFonts w:ascii="Arial" w:hAnsi="Arial" w:cs="Arial"/>
          <w:sz w:val="22"/>
        </w:rPr>
        <w:t>o</w:t>
      </w:r>
      <w:r w:rsidRPr="00B47551" w:rsidR="003F1390">
        <w:rPr>
          <w:rFonts w:ascii="Arial" w:hAnsi="Arial" w:cs="Arial"/>
          <w:sz w:val="22"/>
        </w:rPr>
        <w:t>dpadů</w:t>
      </w:r>
      <w:r w:rsidRPr="00B47551">
        <w:rPr>
          <w:rFonts w:ascii="Arial" w:hAnsi="Arial" w:cs="Arial"/>
          <w:sz w:val="22"/>
        </w:rPr>
        <w:t xml:space="preserve"> z obalů</w:t>
      </w:r>
      <w:r w:rsidRPr="00B47551">
        <w:rPr>
          <w:rFonts w:ascii="Arial" w:hAnsi="Arial" w:cs="Arial"/>
          <w:sz w:val="22"/>
        </w:rPr>
        <w:t xml:space="preserve">, které jsou </w:t>
      </w:r>
      <w:r w:rsidRPr="00B47551" w:rsidR="007164D2">
        <w:rPr>
          <w:rFonts w:ascii="Arial" w:hAnsi="Arial" w:cs="Arial"/>
          <w:sz w:val="22"/>
        </w:rPr>
        <w:t>zpracovány</w:t>
      </w:r>
      <w:r w:rsidRPr="00B47551">
        <w:rPr>
          <w:rFonts w:ascii="Arial" w:hAnsi="Arial" w:cs="Arial"/>
          <w:sz w:val="22"/>
        </w:rPr>
        <w:t xml:space="preserve"> v rámci dané recyklace na výrobky, materiály nebo látky, které nejsou odpadem</w:t>
      </w:r>
      <w:r w:rsidRPr="00B47551" w:rsidR="00A74A72">
        <w:rPr>
          <w:rFonts w:ascii="Arial" w:hAnsi="Arial" w:cs="Arial"/>
          <w:sz w:val="22"/>
        </w:rPr>
        <w:t>,</w:t>
      </w:r>
    </w:p>
    <w:p w:rsidR="009D171A" w:rsidRPr="00B47551" w:rsidP="009D171A" w14:paraId="5D5A21BA" w14:textId="77777777">
      <w:pPr>
        <w:pStyle w:val="ListParagraph"/>
        <w:spacing w:before="120"/>
        <w:ind w:left="426"/>
        <w:jc w:val="both"/>
        <w:rPr>
          <w:rFonts w:ascii="Arial" w:hAnsi="Arial" w:cs="Arial"/>
          <w:sz w:val="22"/>
          <w:szCs w:val="22"/>
        </w:rPr>
      </w:pPr>
    </w:p>
    <w:p w:rsidR="009D171A" w:rsidRPr="00B47551" w:rsidP="009D171A" w14:paraId="6B317E63" w14:textId="7FA74A7A">
      <w:pPr>
        <w:pStyle w:val="ListParagraph"/>
        <w:numPr>
          <w:ilvl w:val="0"/>
          <w:numId w:val="6"/>
        </w:numPr>
        <w:spacing w:before="120"/>
        <w:ind w:left="426" w:hanging="426"/>
        <w:jc w:val="both"/>
        <w:rPr>
          <w:rFonts w:ascii="Arial" w:hAnsi="Arial" w:cs="Arial"/>
          <w:sz w:val="22"/>
          <w:szCs w:val="22"/>
        </w:rPr>
      </w:pPr>
      <w:r w:rsidRPr="00B47551">
        <w:rPr>
          <w:rFonts w:ascii="Arial" w:hAnsi="Arial" w:cs="Arial"/>
          <w:sz w:val="22"/>
          <w:szCs w:val="22"/>
        </w:rPr>
        <w:t xml:space="preserve">nedotčenými materiály </w:t>
      </w:r>
      <w:r w:rsidRPr="00B47551" w:rsidR="00967518">
        <w:rPr>
          <w:rFonts w:ascii="Arial" w:hAnsi="Arial" w:cs="Arial"/>
          <w:sz w:val="22"/>
          <w:szCs w:val="22"/>
        </w:rPr>
        <w:t>odpadové materiály</w:t>
      </w:r>
      <w:r w:rsidRPr="00B47551">
        <w:rPr>
          <w:rFonts w:ascii="Arial" w:hAnsi="Arial" w:cs="Arial"/>
          <w:sz w:val="22"/>
          <w:szCs w:val="22"/>
        </w:rPr>
        <w:t xml:space="preserve">, které nejsou v rámci dané recyklace </w:t>
      </w:r>
      <w:r w:rsidRPr="00B47551" w:rsidR="007164D2">
        <w:rPr>
          <w:rFonts w:ascii="Arial" w:hAnsi="Arial" w:cs="Arial"/>
          <w:sz w:val="22"/>
          <w:szCs w:val="22"/>
        </w:rPr>
        <w:t>zpracovány</w:t>
      </w:r>
      <w:r w:rsidRPr="00B47551">
        <w:rPr>
          <w:rFonts w:ascii="Arial" w:hAnsi="Arial" w:cs="Arial"/>
          <w:sz w:val="22"/>
          <w:szCs w:val="22"/>
        </w:rPr>
        <w:t xml:space="preserve"> na výrobky, materiály nebo látky, které nejsou odpadem,</w:t>
      </w:r>
    </w:p>
    <w:p w:rsidR="009D171A" w:rsidRPr="00B47551" w:rsidP="009D171A" w14:paraId="495AAC06" w14:textId="77777777">
      <w:pPr>
        <w:pStyle w:val="ListParagraph"/>
        <w:spacing w:before="120"/>
        <w:ind w:left="426"/>
        <w:jc w:val="both"/>
        <w:rPr>
          <w:rFonts w:ascii="Arial" w:hAnsi="Arial" w:cs="Arial"/>
          <w:sz w:val="22"/>
          <w:szCs w:val="22"/>
        </w:rPr>
      </w:pPr>
    </w:p>
    <w:p w:rsidR="003F1390" w:rsidRPr="00A903B9" w:rsidP="003F1390" w14:paraId="4E85430C" w14:textId="1421EE5A">
      <w:pPr>
        <w:pStyle w:val="ListParagraph"/>
        <w:numPr>
          <w:ilvl w:val="0"/>
          <w:numId w:val="6"/>
        </w:numPr>
        <w:spacing w:before="120"/>
        <w:ind w:left="426" w:hanging="426"/>
        <w:jc w:val="both"/>
        <w:rPr>
          <w:rFonts w:ascii="Arial" w:hAnsi="Arial" w:cs="Arial"/>
          <w:sz w:val="20"/>
          <w:szCs w:val="22"/>
          <w:u w:val="single"/>
        </w:rPr>
      </w:pPr>
      <w:r w:rsidRPr="00B47551">
        <w:rPr>
          <w:rFonts w:ascii="Arial" w:hAnsi="Arial" w:cs="Arial"/>
          <w:sz w:val="22"/>
        </w:rPr>
        <w:t>předběžným zpracováním jakékoli zpracování, kterému</w:t>
      </w:r>
      <w:r w:rsidRPr="00B47551" w:rsidR="00295A3A">
        <w:rPr>
          <w:rFonts w:ascii="Arial" w:hAnsi="Arial" w:cs="Arial"/>
          <w:sz w:val="22"/>
        </w:rPr>
        <w:t xml:space="preserve"> jsou materiály o</w:t>
      </w:r>
      <w:r w:rsidRPr="00B47551" w:rsidR="006A1D4B">
        <w:rPr>
          <w:rFonts w:ascii="Arial" w:hAnsi="Arial" w:cs="Arial"/>
          <w:sz w:val="22"/>
        </w:rPr>
        <w:t>dpadů</w:t>
      </w:r>
      <w:r w:rsidRPr="00B47551" w:rsidR="00295A3A">
        <w:rPr>
          <w:rFonts w:ascii="Arial" w:hAnsi="Arial" w:cs="Arial"/>
          <w:sz w:val="22"/>
        </w:rPr>
        <w:t xml:space="preserve"> z obalů</w:t>
      </w:r>
      <w:r w:rsidRPr="00B47551">
        <w:rPr>
          <w:rFonts w:ascii="Arial" w:hAnsi="Arial" w:cs="Arial"/>
          <w:sz w:val="22"/>
        </w:rPr>
        <w:t xml:space="preserve"> podrobeny před recyklací</w:t>
      </w:r>
      <w:r w:rsidRPr="00B47551" w:rsidR="0002104A">
        <w:rPr>
          <w:rFonts w:ascii="Arial" w:hAnsi="Arial" w:cs="Arial"/>
          <w:i/>
          <w:sz w:val="22"/>
          <w:szCs w:val="22"/>
        </w:rPr>
        <w:t xml:space="preserve">; </w:t>
      </w:r>
      <w:r w:rsidRPr="00B47551" w:rsidR="0002104A">
        <w:rPr>
          <w:rFonts w:ascii="Arial" w:hAnsi="Arial" w:cs="Arial"/>
          <w:sz w:val="22"/>
          <w:szCs w:val="22"/>
        </w:rPr>
        <w:t>to</w:t>
      </w:r>
      <w:r w:rsidRPr="00B47551" w:rsidR="0002104A">
        <w:rPr>
          <w:rFonts w:ascii="Arial" w:hAnsi="Arial" w:cs="Arial"/>
          <w:sz w:val="22"/>
          <w:szCs w:val="22"/>
        </w:rPr>
        <w:t xml:space="preserve"> </w:t>
      </w:r>
      <w:r w:rsidRPr="00B47551">
        <w:rPr>
          <w:rFonts w:ascii="Arial" w:hAnsi="Arial" w:cs="Arial"/>
          <w:sz w:val="22"/>
        </w:rPr>
        <w:t>zahrnuje kontrolu, třídění a jiné přípravné činnosti sloužící k odstranění nedotčených materiálů a k zajištění vysoce kvalitní recykl</w:t>
      </w:r>
      <w:r w:rsidRPr="00B47551" w:rsidR="00295A3A">
        <w:rPr>
          <w:rFonts w:ascii="Arial" w:hAnsi="Arial" w:cs="Arial"/>
          <w:sz w:val="22"/>
        </w:rPr>
        <w:t>ace</w:t>
      </w:r>
      <w:r w:rsidRPr="006053B0" w:rsidR="00295A3A">
        <w:rPr>
          <w:rFonts w:ascii="Arial" w:hAnsi="Arial" w:cs="Arial"/>
          <w:sz w:val="22"/>
        </w:rPr>
        <w:t>,</w:t>
      </w:r>
    </w:p>
    <w:p w:rsidR="003F1390" w:rsidRPr="003F1390" w:rsidP="003F1390" w14:paraId="248D6365" w14:textId="77777777">
      <w:pPr>
        <w:pStyle w:val="ListParagraph"/>
        <w:spacing w:before="120"/>
        <w:ind w:left="426"/>
        <w:jc w:val="both"/>
        <w:rPr>
          <w:rFonts w:ascii="Arial" w:hAnsi="Arial" w:cs="Arial"/>
          <w:sz w:val="20"/>
          <w:szCs w:val="22"/>
        </w:rPr>
      </w:pPr>
    </w:p>
    <w:p w:rsidR="00CB32D0" w:rsidRPr="00B47551" w:rsidP="00CB32D0" w14:paraId="0E589615" w14:textId="32B45D57">
      <w:pPr>
        <w:pStyle w:val="ListParagraph"/>
        <w:numPr>
          <w:ilvl w:val="0"/>
          <w:numId w:val="6"/>
        </w:numPr>
        <w:spacing w:before="120"/>
        <w:ind w:left="426" w:hanging="426"/>
        <w:jc w:val="both"/>
        <w:rPr>
          <w:rFonts w:ascii="Arial" w:hAnsi="Arial" w:cs="Arial"/>
          <w:sz w:val="22"/>
          <w:szCs w:val="22"/>
        </w:rPr>
      </w:pPr>
      <w:r w:rsidRPr="00B47551">
        <w:rPr>
          <w:rFonts w:ascii="Arial" w:hAnsi="Arial" w:cs="Arial"/>
          <w:sz w:val="22"/>
          <w:szCs w:val="22"/>
        </w:rPr>
        <w:t xml:space="preserve">místem výpočtu místo, kde </w:t>
      </w:r>
      <w:r w:rsidRPr="00B47551" w:rsidR="006A1D4B">
        <w:rPr>
          <w:rFonts w:ascii="Arial" w:hAnsi="Arial" w:cs="Arial"/>
          <w:sz w:val="22"/>
          <w:szCs w:val="22"/>
        </w:rPr>
        <w:t>materiály odpadů</w:t>
      </w:r>
      <w:r w:rsidRPr="00B47551">
        <w:rPr>
          <w:rFonts w:ascii="Arial" w:hAnsi="Arial" w:cs="Arial"/>
          <w:sz w:val="22"/>
          <w:szCs w:val="22"/>
        </w:rPr>
        <w:t xml:space="preserve"> z obalů vstupují do recyklace, kterou je odpad přepracován na výrobky, materiály nebo látky, které nejsou odpadem, ne</w:t>
      </w:r>
      <w:r w:rsidRPr="00B47551" w:rsidR="00967518">
        <w:rPr>
          <w:rFonts w:ascii="Arial" w:hAnsi="Arial" w:cs="Arial"/>
          <w:sz w:val="22"/>
          <w:szCs w:val="22"/>
        </w:rPr>
        <w:t>bo místo,</w:t>
      </w:r>
      <w:r w:rsidRPr="00A903B9" w:rsidR="00967518">
        <w:rPr>
          <w:rFonts w:ascii="Arial" w:hAnsi="Arial" w:cs="Arial"/>
          <w:sz w:val="22"/>
          <w:szCs w:val="22"/>
          <w:u w:val="single"/>
        </w:rPr>
        <w:t xml:space="preserve"> </w:t>
      </w:r>
      <w:r w:rsidRPr="00B47551" w:rsidR="00967518">
        <w:rPr>
          <w:rFonts w:ascii="Arial" w:hAnsi="Arial" w:cs="Arial"/>
          <w:sz w:val="22"/>
          <w:szCs w:val="22"/>
        </w:rPr>
        <w:t>kde odpadové materiály</w:t>
      </w:r>
      <w:r w:rsidRPr="00B47551">
        <w:rPr>
          <w:rFonts w:ascii="Arial" w:hAnsi="Arial" w:cs="Arial"/>
          <w:sz w:val="22"/>
          <w:szCs w:val="22"/>
        </w:rPr>
        <w:t xml:space="preserve"> přestávají být odpadem v důsledku přípravných činností před přepracováním,</w:t>
      </w:r>
    </w:p>
    <w:p w:rsidR="00CB32D0" w:rsidRPr="00B47551" w:rsidP="00CB32D0" w14:paraId="5E267A8C" w14:textId="77777777">
      <w:pPr>
        <w:pStyle w:val="ListParagraph"/>
        <w:spacing w:before="120"/>
        <w:ind w:left="426"/>
        <w:jc w:val="both"/>
        <w:rPr>
          <w:rFonts w:ascii="Arial" w:hAnsi="Arial" w:cs="Arial"/>
          <w:sz w:val="22"/>
          <w:szCs w:val="22"/>
        </w:rPr>
      </w:pPr>
    </w:p>
    <w:p w:rsidR="00CB32D0" w:rsidRPr="00B47551" w:rsidP="00CB32D0" w14:paraId="10989F5D" w14:textId="77777777">
      <w:pPr>
        <w:pStyle w:val="ListParagraph"/>
        <w:numPr>
          <w:ilvl w:val="0"/>
          <w:numId w:val="6"/>
        </w:numPr>
        <w:spacing w:before="120"/>
        <w:ind w:left="426" w:hanging="426"/>
        <w:jc w:val="both"/>
        <w:rPr>
          <w:rFonts w:ascii="Arial" w:hAnsi="Arial" w:cs="Arial"/>
          <w:sz w:val="22"/>
          <w:szCs w:val="22"/>
        </w:rPr>
      </w:pPr>
      <w:r w:rsidRPr="00B47551">
        <w:rPr>
          <w:rFonts w:ascii="Arial" w:hAnsi="Arial" w:cs="Arial"/>
          <w:sz w:val="22"/>
          <w:szCs w:val="22"/>
        </w:rPr>
        <w:t>místem měření místo, kde je provedeno měření hmotnosti odpadových materiálů s cílem určit množství odpadu v místě výpočtu,</w:t>
      </w:r>
    </w:p>
    <w:p w:rsidR="00CB32D0" w:rsidRPr="00B47551" w:rsidP="00CB32D0" w14:paraId="40B1CD0B" w14:textId="77777777">
      <w:pPr>
        <w:pStyle w:val="ListParagraph"/>
        <w:spacing w:before="120"/>
        <w:ind w:left="426"/>
        <w:jc w:val="both"/>
        <w:rPr>
          <w:rFonts w:ascii="Arial" w:hAnsi="Arial" w:cs="Arial"/>
          <w:sz w:val="22"/>
          <w:szCs w:val="22"/>
        </w:rPr>
      </w:pPr>
    </w:p>
    <w:p w:rsidR="00CB32D0" w:rsidRPr="00B47551" w:rsidP="00CB32D0" w14:paraId="0DE22D77" w14:textId="77777777">
      <w:pPr>
        <w:pStyle w:val="ListParagraph"/>
        <w:numPr>
          <w:ilvl w:val="0"/>
          <w:numId w:val="6"/>
        </w:numPr>
        <w:spacing w:before="120"/>
        <w:ind w:left="426" w:hanging="426"/>
        <w:jc w:val="both"/>
        <w:rPr>
          <w:rFonts w:ascii="Arial" w:hAnsi="Arial" w:cs="Arial"/>
          <w:sz w:val="22"/>
          <w:szCs w:val="22"/>
        </w:rPr>
      </w:pPr>
      <w:r w:rsidRPr="00B47551">
        <w:rPr>
          <w:rFonts w:ascii="Arial" w:hAnsi="Arial" w:cs="Arial"/>
          <w:sz w:val="22"/>
          <w:szCs w:val="22"/>
        </w:rPr>
        <w:t>cyklem obrátka, kterou opakovaně použitelný obal provede od chvíle, kdy je uveden na trh spolu se zbožím, které má obsahovat a chránit a jehož manipulaci, dodávku nebo prezentaci má umožnit, až do chvíle, kdy je zaslán zpět k opakovanému použití do systému pro opakovaně použitelné obaly za účelem opětovného uvedení na trh spolu se zbožím,</w:t>
      </w:r>
    </w:p>
    <w:p w:rsidR="00CB32D0" w:rsidRPr="00B47551" w:rsidP="00CB32D0" w14:paraId="72B0A940" w14:textId="77777777">
      <w:pPr>
        <w:pStyle w:val="ListParagraph"/>
        <w:spacing w:before="120"/>
        <w:ind w:left="426"/>
        <w:jc w:val="both"/>
        <w:rPr>
          <w:rFonts w:ascii="Arial" w:hAnsi="Arial" w:cs="Arial"/>
          <w:sz w:val="22"/>
          <w:szCs w:val="22"/>
        </w:rPr>
      </w:pPr>
    </w:p>
    <w:p w:rsidR="00CB32D0" w:rsidRPr="00B47551" w:rsidP="00CB32D0" w14:paraId="0E4077F4" w14:textId="515F59A3">
      <w:pPr>
        <w:pStyle w:val="ListParagraph"/>
        <w:numPr>
          <w:ilvl w:val="0"/>
          <w:numId w:val="6"/>
        </w:numPr>
        <w:spacing w:before="120"/>
        <w:ind w:left="426" w:hanging="426"/>
        <w:jc w:val="both"/>
        <w:rPr>
          <w:rFonts w:ascii="Arial" w:hAnsi="Arial" w:cs="Arial"/>
          <w:sz w:val="22"/>
          <w:szCs w:val="22"/>
        </w:rPr>
      </w:pPr>
      <w:r w:rsidRPr="00B47551">
        <w:rPr>
          <w:rFonts w:ascii="Arial" w:hAnsi="Arial" w:cs="Arial"/>
          <w:sz w:val="22"/>
          <w:szCs w:val="22"/>
        </w:rPr>
        <w:t>systémem pro opakovaně použitelné obaly organizační, technická nebo finanční opatření, která zajistí, aby opakovaně použitelné obaly prošly více cykly.</w:t>
      </w:r>
    </w:p>
    <w:p w:rsidR="006337E6" w:rsidRPr="00B47551" w:rsidP="006337E6" w14:paraId="79A255BE" w14:textId="51820592">
      <w:pPr>
        <w:rPr>
          <w:rFonts w:ascii="Arial" w:hAnsi="Arial" w:cs="Arial"/>
          <w:b/>
          <w:bCs/>
          <w:sz w:val="22"/>
        </w:rPr>
      </w:pPr>
    </w:p>
    <w:p w:rsidR="006337E6" w:rsidP="00EF378F" w14:paraId="5CAD2647" w14:textId="77777777">
      <w:pPr>
        <w:spacing w:before="120"/>
        <w:jc w:val="both"/>
        <w:rPr>
          <w:rFonts w:ascii="Arial" w:hAnsi="Arial" w:cs="Arial"/>
          <w:sz w:val="22"/>
          <w:szCs w:val="22"/>
        </w:rPr>
      </w:pPr>
    </w:p>
    <w:p w:rsidR="00432113" w:rsidRPr="00A15DE6" w:rsidP="00432113" w14:paraId="5F097093" w14:textId="5D10E197">
      <w:pPr>
        <w:jc w:val="center"/>
        <w:rPr>
          <w:rFonts w:ascii="Arial" w:hAnsi="Arial" w:cs="Arial"/>
          <w:sz w:val="22"/>
        </w:rPr>
      </w:pPr>
      <w:r>
        <w:rPr>
          <w:rFonts w:ascii="Arial" w:hAnsi="Arial" w:cs="Arial"/>
          <w:sz w:val="22"/>
        </w:rPr>
        <w:t>§ 3</w:t>
      </w:r>
    </w:p>
    <w:p w:rsidR="00432113" w:rsidP="00432113" w14:paraId="083098F6" w14:textId="7A009127">
      <w:pPr>
        <w:spacing w:before="120" w:after="240"/>
        <w:jc w:val="center"/>
        <w:rPr>
          <w:rFonts w:ascii="Arial" w:hAnsi="Arial" w:cs="Arial"/>
          <w:b/>
          <w:sz w:val="22"/>
        </w:rPr>
      </w:pPr>
      <w:r>
        <w:rPr>
          <w:rFonts w:ascii="Arial" w:hAnsi="Arial" w:cs="Arial"/>
          <w:b/>
          <w:sz w:val="22"/>
        </w:rPr>
        <w:t>Rozsah vedení evidencí</w:t>
      </w:r>
    </w:p>
    <w:p w:rsidR="005253A3" w:rsidRPr="0009677F" w:rsidP="00371B29" w14:paraId="5C3B1041" w14:textId="3AA7C5F9">
      <w:pPr>
        <w:spacing w:before="120" w:after="240"/>
        <w:ind w:firstLine="709"/>
        <w:jc w:val="both"/>
        <w:rPr>
          <w:rFonts w:ascii="Arial" w:hAnsi="Arial" w:cs="Arial"/>
          <w:sz w:val="22"/>
        </w:rPr>
      </w:pPr>
      <w:r>
        <w:rPr>
          <w:rFonts w:ascii="Arial" w:hAnsi="Arial" w:cs="Arial"/>
          <w:sz w:val="22"/>
        </w:rPr>
        <w:t xml:space="preserve">(1) </w:t>
      </w:r>
      <w:r w:rsidRPr="005253A3">
        <w:rPr>
          <w:rFonts w:ascii="Arial" w:hAnsi="Arial" w:cs="Arial"/>
          <w:sz w:val="22"/>
        </w:rPr>
        <w:t>Osoba, která uvádí na trh nebo do oběhu obaly</w:t>
      </w:r>
      <w:r w:rsidR="00E10F82">
        <w:rPr>
          <w:rFonts w:ascii="Arial" w:hAnsi="Arial" w:cs="Arial"/>
          <w:sz w:val="22"/>
        </w:rPr>
        <w:t>,</w:t>
      </w:r>
      <w:r w:rsidRPr="005253A3">
        <w:rPr>
          <w:rFonts w:ascii="Arial" w:hAnsi="Arial" w:cs="Arial"/>
          <w:sz w:val="22"/>
        </w:rPr>
        <w:t xml:space="preserve"> vede průběžně evidenci o obalech nejméně v rozsahu údajů </w:t>
      </w:r>
      <w:r w:rsidRPr="0009677F">
        <w:rPr>
          <w:rFonts w:ascii="Arial" w:hAnsi="Arial" w:cs="Arial"/>
          <w:sz w:val="22"/>
        </w:rPr>
        <w:t>stanov</w:t>
      </w:r>
      <w:r w:rsidRPr="0009677F" w:rsidR="006D3644">
        <w:rPr>
          <w:rFonts w:ascii="Arial" w:hAnsi="Arial" w:cs="Arial"/>
          <w:sz w:val="22"/>
        </w:rPr>
        <w:t>ených</w:t>
      </w:r>
      <w:r w:rsidRPr="0009677F" w:rsidR="005E4C71">
        <w:rPr>
          <w:rFonts w:ascii="Arial" w:hAnsi="Arial" w:cs="Arial"/>
          <w:sz w:val="22"/>
        </w:rPr>
        <w:t xml:space="preserve"> </w:t>
      </w:r>
      <w:r w:rsidRPr="000E736A" w:rsidR="005E4C71">
        <w:rPr>
          <w:rFonts w:ascii="Arial" w:hAnsi="Arial" w:cs="Arial"/>
          <w:sz w:val="22"/>
        </w:rPr>
        <w:t>ohlašovací povinnost</w:t>
      </w:r>
      <w:r w:rsidRPr="000E736A" w:rsidR="006D3644">
        <w:rPr>
          <w:rFonts w:ascii="Arial" w:hAnsi="Arial" w:cs="Arial"/>
          <w:sz w:val="22"/>
        </w:rPr>
        <w:t>í</w:t>
      </w:r>
      <w:r w:rsidRPr="000E736A" w:rsidR="005E4C71">
        <w:rPr>
          <w:rFonts w:ascii="Arial" w:hAnsi="Arial" w:cs="Arial"/>
          <w:sz w:val="22"/>
        </w:rPr>
        <w:t xml:space="preserve"> podle § 4</w:t>
      </w:r>
      <w:r w:rsidRPr="000E736A">
        <w:rPr>
          <w:rFonts w:ascii="Arial" w:hAnsi="Arial" w:cs="Arial"/>
          <w:sz w:val="22"/>
        </w:rPr>
        <w:t xml:space="preserve"> odst. 1 až </w:t>
      </w:r>
      <w:r w:rsidRPr="00372963" w:rsidR="00EB7CEA">
        <w:rPr>
          <w:rFonts w:ascii="Arial" w:hAnsi="Arial" w:cs="Arial"/>
          <w:strike/>
          <w:sz w:val="22"/>
        </w:rPr>
        <w:t>3</w:t>
      </w:r>
      <w:r w:rsidRPr="00372963" w:rsidR="006053B0">
        <w:rPr>
          <w:rFonts w:ascii="Arial" w:hAnsi="Arial" w:cs="Arial"/>
          <w:b/>
          <w:sz w:val="22"/>
        </w:rPr>
        <w:t>4</w:t>
      </w:r>
      <w:r w:rsidRPr="000E736A">
        <w:rPr>
          <w:rFonts w:ascii="Arial" w:hAnsi="Arial" w:cs="Arial"/>
          <w:sz w:val="22"/>
        </w:rPr>
        <w:t>.</w:t>
      </w:r>
    </w:p>
    <w:p w:rsidR="005253A3" w:rsidRPr="005253A3" w:rsidP="005253A3" w14:paraId="0C4A1680" w14:textId="527ED260">
      <w:pPr>
        <w:ind w:firstLine="708"/>
        <w:jc w:val="both"/>
        <w:rPr>
          <w:rFonts w:ascii="Arial" w:hAnsi="Arial" w:cs="Arial"/>
          <w:sz w:val="22"/>
          <w:szCs w:val="22"/>
        </w:rPr>
      </w:pPr>
      <w:r w:rsidRPr="0009677F">
        <w:rPr>
          <w:rFonts w:ascii="Arial" w:hAnsi="Arial" w:cs="Arial"/>
          <w:sz w:val="22"/>
          <w:szCs w:val="22"/>
        </w:rPr>
        <w:t xml:space="preserve"> </w:t>
      </w:r>
      <w:r w:rsidRPr="0009677F">
        <w:rPr>
          <w:rFonts w:ascii="Arial" w:hAnsi="Arial" w:cs="Arial"/>
          <w:sz w:val="22"/>
          <w:szCs w:val="22"/>
        </w:rPr>
        <w:t>(2) Autorizovaná společnost vede nejméně v rozsahu údajů</w:t>
      </w:r>
      <w:r w:rsidRPr="0009677F" w:rsidR="009854CF">
        <w:rPr>
          <w:rFonts w:ascii="Arial" w:hAnsi="Arial" w:cs="Arial"/>
          <w:sz w:val="22"/>
          <w:szCs w:val="22"/>
        </w:rPr>
        <w:t xml:space="preserve"> </w:t>
      </w:r>
      <w:r w:rsidRPr="0009677F">
        <w:rPr>
          <w:rFonts w:ascii="Arial" w:hAnsi="Arial" w:cs="Arial"/>
          <w:sz w:val="22"/>
          <w:szCs w:val="22"/>
        </w:rPr>
        <w:t>stanov</w:t>
      </w:r>
      <w:r w:rsidRPr="0009677F" w:rsidR="00E10F82">
        <w:rPr>
          <w:rFonts w:ascii="Arial" w:hAnsi="Arial" w:cs="Arial"/>
          <w:sz w:val="22"/>
          <w:szCs w:val="22"/>
        </w:rPr>
        <w:t>ených</w:t>
      </w:r>
      <w:r w:rsidRPr="0009677F">
        <w:rPr>
          <w:rFonts w:ascii="Arial" w:hAnsi="Arial" w:cs="Arial"/>
          <w:sz w:val="22"/>
          <w:szCs w:val="22"/>
        </w:rPr>
        <w:t xml:space="preserve"> ohlašovací povinnost</w:t>
      </w:r>
      <w:r w:rsidRPr="0009677F" w:rsidR="00E10F82">
        <w:rPr>
          <w:rFonts w:ascii="Arial" w:hAnsi="Arial" w:cs="Arial"/>
          <w:sz w:val="22"/>
          <w:szCs w:val="22"/>
        </w:rPr>
        <w:t>í</w:t>
      </w:r>
      <w:r w:rsidRPr="0009677F">
        <w:rPr>
          <w:rFonts w:ascii="Arial" w:hAnsi="Arial" w:cs="Arial"/>
          <w:sz w:val="22"/>
          <w:szCs w:val="22"/>
        </w:rPr>
        <w:t xml:space="preserve"> podle </w:t>
      </w:r>
      <w:r w:rsidRPr="000E736A" w:rsidR="005E4C71">
        <w:rPr>
          <w:rFonts w:ascii="Arial" w:hAnsi="Arial" w:cs="Arial"/>
          <w:sz w:val="22"/>
          <w:szCs w:val="22"/>
        </w:rPr>
        <w:t>§ 4</w:t>
      </w:r>
      <w:r w:rsidRPr="000E736A">
        <w:rPr>
          <w:rFonts w:ascii="Arial" w:hAnsi="Arial" w:cs="Arial"/>
          <w:sz w:val="22"/>
          <w:szCs w:val="22"/>
        </w:rPr>
        <w:t xml:space="preserve"> </w:t>
      </w:r>
      <w:r w:rsidRPr="00372963">
        <w:rPr>
          <w:rFonts w:ascii="Arial" w:hAnsi="Arial" w:cs="Arial"/>
          <w:strike/>
          <w:sz w:val="22"/>
          <w:szCs w:val="22"/>
        </w:rPr>
        <w:t>odst.</w:t>
      </w:r>
      <w:r w:rsidRPr="00372963" w:rsidR="0009677F">
        <w:rPr>
          <w:rFonts w:ascii="Arial" w:hAnsi="Arial" w:cs="Arial"/>
          <w:strike/>
          <w:sz w:val="22"/>
          <w:szCs w:val="22"/>
        </w:rPr>
        <w:t xml:space="preserve"> </w:t>
      </w:r>
      <w:r w:rsidRPr="00372963" w:rsidR="00C268AF">
        <w:rPr>
          <w:rFonts w:ascii="Arial" w:hAnsi="Arial" w:cs="Arial"/>
          <w:strike/>
          <w:sz w:val="22"/>
          <w:szCs w:val="22"/>
        </w:rPr>
        <w:t>4</w:t>
      </w:r>
      <w:r w:rsidR="003D35EB">
        <w:rPr>
          <w:rFonts w:ascii="Arial" w:hAnsi="Arial" w:cs="Arial"/>
          <w:b/>
          <w:sz w:val="22"/>
          <w:szCs w:val="22"/>
        </w:rPr>
        <w:t xml:space="preserve"> odst. </w:t>
      </w:r>
      <w:r w:rsidRPr="00372963" w:rsidR="0009677F">
        <w:rPr>
          <w:rFonts w:ascii="Arial" w:hAnsi="Arial" w:cs="Arial"/>
          <w:b/>
          <w:sz w:val="22"/>
          <w:szCs w:val="22"/>
        </w:rPr>
        <w:t>5</w:t>
      </w:r>
      <w:r w:rsidRPr="0009677F">
        <w:rPr>
          <w:rFonts w:ascii="Arial" w:hAnsi="Arial" w:cs="Arial"/>
          <w:sz w:val="22"/>
          <w:szCs w:val="22"/>
        </w:rPr>
        <w:t xml:space="preserve"> evidenci</w:t>
      </w:r>
    </w:p>
    <w:p w:rsidR="005E4C71" w:rsidP="005E4C71" w14:paraId="731B170C" w14:textId="77777777">
      <w:pPr>
        <w:jc w:val="both"/>
        <w:rPr>
          <w:rFonts w:ascii="Arial" w:hAnsi="Arial" w:cs="Arial"/>
          <w:sz w:val="22"/>
          <w:szCs w:val="22"/>
        </w:rPr>
      </w:pPr>
    </w:p>
    <w:p w:rsidR="005253A3" w:rsidRPr="005E4C71" w:rsidP="005E4C71" w14:paraId="114DE167" w14:textId="71BF559D">
      <w:pPr>
        <w:pStyle w:val="ListParagraph"/>
        <w:numPr>
          <w:ilvl w:val="0"/>
          <w:numId w:val="9"/>
        </w:numPr>
        <w:ind w:left="426" w:hanging="426"/>
        <w:jc w:val="both"/>
        <w:rPr>
          <w:rFonts w:ascii="Arial" w:hAnsi="Arial" w:cs="Arial"/>
          <w:sz w:val="22"/>
          <w:szCs w:val="22"/>
        </w:rPr>
      </w:pPr>
      <w:r w:rsidRPr="005E4C71">
        <w:rPr>
          <w:rFonts w:ascii="Arial" w:hAnsi="Arial" w:cs="Arial"/>
          <w:sz w:val="22"/>
          <w:szCs w:val="22"/>
        </w:rPr>
        <w:t>osob, s nimiž má uzavřenu smlouvu o sdruženém plnění,</w:t>
      </w:r>
    </w:p>
    <w:p w:rsidR="005E4C71" w:rsidRPr="006053B0" w:rsidP="006053B0" w14:paraId="4F34952C" w14:textId="77777777">
      <w:pPr>
        <w:jc w:val="both"/>
        <w:rPr>
          <w:rFonts w:ascii="Arial" w:hAnsi="Arial" w:cs="Arial"/>
          <w:sz w:val="22"/>
          <w:szCs w:val="22"/>
        </w:rPr>
      </w:pPr>
    </w:p>
    <w:p w:rsidR="005E4C71" w:rsidP="005E4C71" w14:paraId="5E5C13E9" w14:textId="77777777">
      <w:pPr>
        <w:pStyle w:val="ListParagraph"/>
        <w:numPr>
          <w:ilvl w:val="0"/>
          <w:numId w:val="9"/>
        </w:numPr>
        <w:ind w:left="426" w:hanging="426"/>
        <w:jc w:val="both"/>
        <w:rPr>
          <w:rFonts w:ascii="Arial" w:hAnsi="Arial" w:cs="Arial"/>
          <w:sz w:val="22"/>
          <w:szCs w:val="22"/>
        </w:rPr>
      </w:pPr>
      <w:r w:rsidRPr="005E4C71">
        <w:rPr>
          <w:rFonts w:ascii="Arial" w:hAnsi="Arial" w:cs="Arial"/>
          <w:sz w:val="22"/>
          <w:szCs w:val="22"/>
        </w:rPr>
        <w:t>množství obalů a množství odpadů z obalů a způsobu jejich využití,</w:t>
      </w:r>
    </w:p>
    <w:p w:rsidR="005E4C71" w:rsidRPr="006053B0" w:rsidP="006053B0" w14:paraId="50B55C47" w14:textId="6A1760AB">
      <w:pPr>
        <w:jc w:val="both"/>
        <w:rPr>
          <w:rFonts w:ascii="Arial" w:hAnsi="Arial" w:cs="Arial"/>
          <w:sz w:val="22"/>
          <w:szCs w:val="22"/>
        </w:rPr>
      </w:pPr>
    </w:p>
    <w:p w:rsidR="005633D0" w:rsidRPr="006053B0" w:rsidP="005633D0" w14:paraId="5F1C445A" w14:textId="1F591321">
      <w:pPr>
        <w:pStyle w:val="ListParagraph"/>
        <w:numPr>
          <w:ilvl w:val="0"/>
          <w:numId w:val="9"/>
        </w:numPr>
        <w:ind w:left="426" w:hanging="426"/>
        <w:jc w:val="both"/>
        <w:rPr>
          <w:rFonts w:ascii="Arial" w:hAnsi="Arial" w:cs="Arial"/>
          <w:b/>
          <w:sz w:val="22"/>
          <w:szCs w:val="22"/>
        </w:rPr>
      </w:pPr>
      <w:bookmarkStart w:id="2" w:name="_Hlk115701277"/>
      <w:r w:rsidRPr="006053B0">
        <w:rPr>
          <w:rFonts w:ascii="Arial" w:hAnsi="Arial" w:cs="Arial"/>
          <w:b/>
          <w:sz w:val="22"/>
          <w:szCs w:val="22"/>
        </w:rPr>
        <w:t>množství jednorázových plastových obalových prostředků uvedených v části D přílohy č. 4 k zákonu,</w:t>
      </w:r>
      <w:r w:rsidRPr="00466EF4" w:rsidR="00466EF4">
        <w:rPr>
          <w:rFonts w:ascii="Arial" w:hAnsi="Arial" w:cs="Arial"/>
          <w:b/>
          <w:sz w:val="22"/>
          <w:szCs w:val="22"/>
        </w:rPr>
        <w:t xml:space="preserve"> </w:t>
      </w:r>
      <w:r w:rsidR="00466EF4">
        <w:rPr>
          <w:rFonts w:ascii="Arial" w:hAnsi="Arial" w:cs="Arial"/>
          <w:b/>
          <w:sz w:val="22"/>
          <w:szCs w:val="22"/>
        </w:rPr>
        <w:t xml:space="preserve">které byly uvedeny na trh </w:t>
      </w:r>
      <w:r w:rsidRPr="00466EF4" w:rsidR="00466EF4">
        <w:rPr>
          <w:rFonts w:ascii="Arial" w:hAnsi="Arial" w:cs="Arial"/>
          <w:b/>
          <w:sz w:val="22"/>
          <w:szCs w:val="22"/>
        </w:rPr>
        <w:t>a k nimž se vztahují jí uzavřené smlouvy o sdruženém plnění,</w:t>
      </w:r>
    </w:p>
    <w:bookmarkEnd w:id="2"/>
    <w:p w:rsidR="005633D0" w:rsidRPr="006053B0" w:rsidP="006053B0" w14:paraId="1DE46C52" w14:textId="77777777">
      <w:pPr>
        <w:jc w:val="both"/>
        <w:rPr>
          <w:rFonts w:ascii="Arial" w:hAnsi="Arial" w:cs="Arial"/>
          <w:sz w:val="22"/>
          <w:szCs w:val="22"/>
        </w:rPr>
      </w:pPr>
    </w:p>
    <w:p w:rsidR="005E4C71" w:rsidRPr="006053B0" w:rsidP="006053B0" w14:paraId="67BD880A" w14:textId="5A16471D">
      <w:pPr>
        <w:ind w:left="426" w:hanging="426"/>
        <w:jc w:val="both"/>
        <w:rPr>
          <w:rFonts w:ascii="Arial" w:hAnsi="Arial" w:cs="Arial"/>
          <w:sz w:val="22"/>
          <w:szCs w:val="22"/>
        </w:rPr>
      </w:pPr>
      <w:r w:rsidRPr="004410E2">
        <w:rPr>
          <w:rFonts w:ascii="Arial" w:hAnsi="Arial" w:cs="Arial"/>
          <w:b/>
          <w:sz w:val="22"/>
          <w:szCs w:val="22"/>
        </w:rPr>
        <w:t>d)</w:t>
      </w:r>
      <w:r>
        <w:rPr>
          <w:rFonts w:ascii="Arial" w:hAnsi="Arial" w:cs="Arial"/>
          <w:sz w:val="22"/>
          <w:szCs w:val="22"/>
        </w:rPr>
        <w:t xml:space="preserve"> </w:t>
      </w:r>
      <w:r w:rsidRPr="006053B0">
        <w:rPr>
          <w:rFonts w:ascii="Arial" w:hAnsi="Arial" w:cs="Arial"/>
          <w:strike/>
          <w:sz w:val="22"/>
          <w:szCs w:val="22"/>
        </w:rPr>
        <w:t>c)</w:t>
      </w:r>
      <w:r w:rsidRPr="006053B0">
        <w:rPr>
          <w:rFonts w:ascii="Arial" w:hAnsi="Arial" w:cs="Arial"/>
          <w:sz w:val="22"/>
          <w:szCs w:val="22"/>
        </w:rPr>
        <w:t xml:space="preserve"> </w:t>
      </w:r>
      <w:r w:rsidRPr="006053B0" w:rsidR="005253A3">
        <w:rPr>
          <w:rFonts w:ascii="Arial" w:hAnsi="Arial" w:cs="Arial"/>
          <w:sz w:val="22"/>
          <w:szCs w:val="22"/>
        </w:rPr>
        <w:t>osob, jež pro autorizovanou společnost zajišťují svoz,</w:t>
      </w:r>
      <w:r w:rsidRPr="006053B0">
        <w:rPr>
          <w:rFonts w:ascii="Arial" w:hAnsi="Arial" w:cs="Arial"/>
          <w:sz w:val="22"/>
          <w:szCs w:val="22"/>
        </w:rPr>
        <w:t xml:space="preserve"> zpracování nebo jiné nakládání </w:t>
      </w:r>
      <w:r w:rsidRPr="006053B0" w:rsidR="005253A3">
        <w:rPr>
          <w:rFonts w:ascii="Arial" w:hAnsi="Arial" w:cs="Arial"/>
          <w:sz w:val="22"/>
          <w:szCs w:val="22"/>
        </w:rPr>
        <w:t>s obaly nebo odpady z obalů, a původců odpadů,</w:t>
      </w:r>
    </w:p>
    <w:p w:rsidR="005E4C71" w:rsidRPr="006053B0" w:rsidP="006053B0" w14:paraId="6C5DF29F" w14:textId="77777777">
      <w:pPr>
        <w:jc w:val="both"/>
        <w:rPr>
          <w:rFonts w:ascii="Arial" w:hAnsi="Arial" w:cs="Arial"/>
          <w:sz w:val="22"/>
          <w:szCs w:val="22"/>
        </w:rPr>
      </w:pPr>
    </w:p>
    <w:p w:rsidR="005E4C71" w:rsidRPr="006053B0" w:rsidP="006053B0" w14:paraId="703DC47D" w14:textId="67625D61">
      <w:pPr>
        <w:tabs>
          <w:tab w:val="left" w:pos="284"/>
        </w:tabs>
        <w:ind w:left="284" w:hanging="284"/>
        <w:jc w:val="both"/>
        <w:rPr>
          <w:rFonts w:ascii="Arial" w:hAnsi="Arial" w:cs="Arial"/>
          <w:sz w:val="22"/>
          <w:szCs w:val="22"/>
        </w:rPr>
      </w:pPr>
      <w:r w:rsidRPr="004410E2">
        <w:rPr>
          <w:rFonts w:ascii="Arial" w:hAnsi="Arial" w:cs="Arial"/>
          <w:b/>
          <w:sz w:val="22"/>
          <w:szCs w:val="22"/>
        </w:rPr>
        <w:t>e)</w:t>
      </w:r>
      <w:r>
        <w:rPr>
          <w:rFonts w:ascii="Arial" w:hAnsi="Arial" w:cs="Arial"/>
          <w:sz w:val="22"/>
          <w:szCs w:val="22"/>
        </w:rPr>
        <w:t xml:space="preserve"> </w:t>
      </w:r>
      <w:r w:rsidRPr="006053B0">
        <w:rPr>
          <w:rFonts w:ascii="Arial" w:hAnsi="Arial" w:cs="Arial"/>
          <w:strike/>
          <w:sz w:val="22"/>
          <w:szCs w:val="22"/>
        </w:rPr>
        <w:t>d)</w:t>
      </w:r>
      <w:r>
        <w:rPr>
          <w:rFonts w:ascii="Arial" w:hAnsi="Arial" w:cs="Arial"/>
          <w:sz w:val="22"/>
          <w:szCs w:val="22"/>
        </w:rPr>
        <w:t xml:space="preserve"> </w:t>
      </w:r>
      <w:r w:rsidRPr="006053B0" w:rsidR="005253A3">
        <w:rPr>
          <w:rFonts w:ascii="Arial" w:hAnsi="Arial" w:cs="Arial"/>
          <w:sz w:val="22"/>
          <w:szCs w:val="22"/>
        </w:rPr>
        <w:t>sběrných míst</w:t>
      </w:r>
      <w:r w:rsidRPr="006053B0" w:rsidR="005253A3">
        <w:rPr>
          <w:rFonts w:ascii="Arial" w:hAnsi="Arial" w:cs="Arial"/>
          <w:strike/>
          <w:sz w:val="22"/>
          <w:szCs w:val="22"/>
        </w:rPr>
        <w:t xml:space="preserve"> a</w:t>
      </w:r>
      <w:r w:rsidRPr="006053B0" w:rsidR="00EF2F82">
        <w:rPr>
          <w:rFonts w:ascii="Arial" w:hAnsi="Arial" w:cs="Arial"/>
          <w:b/>
          <w:sz w:val="22"/>
          <w:szCs w:val="22"/>
        </w:rPr>
        <w:t>,</w:t>
      </w:r>
    </w:p>
    <w:p w:rsidR="005E4C71" w:rsidRPr="006053B0" w:rsidP="006053B0" w14:paraId="1FB781C5" w14:textId="77777777">
      <w:pPr>
        <w:jc w:val="both"/>
        <w:rPr>
          <w:rFonts w:ascii="Arial" w:hAnsi="Arial" w:cs="Arial"/>
          <w:sz w:val="22"/>
          <w:szCs w:val="22"/>
        </w:rPr>
      </w:pPr>
    </w:p>
    <w:p w:rsidR="006D5372" w:rsidRPr="006053B0" w:rsidP="006053B0" w14:paraId="521FC7DA" w14:textId="284F1887">
      <w:pPr>
        <w:ind w:left="284" w:hanging="284"/>
        <w:jc w:val="both"/>
        <w:rPr>
          <w:rFonts w:ascii="Arial" w:hAnsi="Arial" w:cs="Arial"/>
          <w:sz w:val="22"/>
          <w:szCs w:val="22"/>
        </w:rPr>
      </w:pPr>
      <w:r w:rsidRPr="004410E2">
        <w:rPr>
          <w:rFonts w:ascii="Arial" w:hAnsi="Arial" w:cs="Arial"/>
          <w:b/>
          <w:sz w:val="22"/>
          <w:szCs w:val="22"/>
        </w:rPr>
        <w:t>f)</w:t>
      </w:r>
      <w:r>
        <w:rPr>
          <w:rFonts w:ascii="Arial" w:hAnsi="Arial" w:cs="Arial"/>
          <w:b/>
          <w:sz w:val="22"/>
          <w:szCs w:val="22"/>
        </w:rPr>
        <w:t xml:space="preserve"> </w:t>
      </w:r>
      <w:r w:rsidRPr="006053B0">
        <w:rPr>
          <w:rFonts w:ascii="Arial" w:hAnsi="Arial" w:cs="Arial"/>
          <w:strike/>
          <w:sz w:val="22"/>
          <w:szCs w:val="22"/>
        </w:rPr>
        <w:t>e)</w:t>
      </w:r>
      <w:r w:rsidRPr="006053B0">
        <w:rPr>
          <w:rFonts w:ascii="Arial" w:hAnsi="Arial" w:cs="Arial"/>
          <w:sz w:val="22"/>
          <w:szCs w:val="22"/>
        </w:rPr>
        <w:t xml:space="preserve"> </w:t>
      </w:r>
      <w:r>
        <w:rPr>
          <w:rFonts w:ascii="Arial" w:hAnsi="Arial" w:cs="Arial"/>
          <w:sz w:val="22"/>
          <w:szCs w:val="22"/>
        </w:rPr>
        <w:t>n</w:t>
      </w:r>
      <w:r w:rsidRPr="006053B0" w:rsidR="005253A3">
        <w:rPr>
          <w:rFonts w:ascii="Arial" w:hAnsi="Arial" w:cs="Arial"/>
          <w:sz w:val="22"/>
          <w:szCs w:val="22"/>
        </w:rPr>
        <w:t>ákladů na poradenskou činnost a výzkumné projekty</w:t>
      </w:r>
      <w:r w:rsidRPr="006053B0" w:rsidR="00940568">
        <w:rPr>
          <w:rFonts w:ascii="Arial" w:hAnsi="Arial" w:cs="Arial"/>
          <w:strike/>
          <w:sz w:val="22"/>
          <w:szCs w:val="22"/>
        </w:rPr>
        <w:t>.</w:t>
      </w:r>
      <w:r w:rsidRPr="006053B0">
        <w:rPr>
          <w:rFonts w:ascii="Arial" w:hAnsi="Arial" w:cs="Arial"/>
          <w:b/>
          <w:sz w:val="22"/>
          <w:szCs w:val="22"/>
        </w:rPr>
        <w:t>,</w:t>
      </w:r>
    </w:p>
    <w:p w:rsidR="00921B88" w:rsidRPr="006053B0" w:rsidP="006053B0" w14:paraId="435D8986" w14:textId="77777777">
      <w:pPr>
        <w:jc w:val="both"/>
        <w:rPr>
          <w:rFonts w:ascii="Arial" w:hAnsi="Arial" w:cs="Arial"/>
          <w:sz w:val="22"/>
          <w:szCs w:val="22"/>
        </w:rPr>
      </w:pPr>
    </w:p>
    <w:p w:rsidR="00432113" w:rsidRPr="006053B0" w:rsidP="006053B0" w14:paraId="4B68DBE0" w14:textId="3736D8F7">
      <w:pPr>
        <w:ind w:left="284" w:hanging="284"/>
        <w:jc w:val="both"/>
        <w:rPr>
          <w:rFonts w:ascii="Arial" w:hAnsi="Arial" w:cs="Arial"/>
          <w:b/>
          <w:sz w:val="22"/>
          <w:szCs w:val="22"/>
        </w:rPr>
      </w:pPr>
      <w:r>
        <w:rPr>
          <w:rFonts w:ascii="Arial" w:hAnsi="Arial" w:cs="Arial"/>
          <w:b/>
          <w:sz w:val="22"/>
          <w:szCs w:val="22"/>
        </w:rPr>
        <w:t xml:space="preserve">g) </w:t>
      </w:r>
      <w:bookmarkStart w:id="3" w:name="_Hlk115709818"/>
      <w:r w:rsidRPr="006053B0" w:rsidR="006D5372">
        <w:rPr>
          <w:rFonts w:ascii="Arial" w:hAnsi="Arial" w:cs="Arial"/>
          <w:b/>
          <w:sz w:val="22"/>
          <w:szCs w:val="22"/>
        </w:rPr>
        <w:t>evidenci množství recyklovaných plastů použitých osobami uvádějícími na trh nebo do oběhu jednorázové plastové</w:t>
      </w:r>
      <w:r w:rsidR="00956183">
        <w:rPr>
          <w:rFonts w:ascii="Arial" w:hAnsi="Arial" w:cs="Arial"/>
          <w:b/>
          <w:sz w:val="22"/>
          <w:szCs w:val="22"/>
        </w:rPr>
        <w:t xml:space="preserve"> obaly</w:t>
      </w:r>
      <w:r w:rsidRPr="006053B0" w:rsidR="006D5372">
        <w:rPr>
          <w:rFonts w:ascii="Arial" w:hAnsi="Arial" w:cs="Arial"/>
          <w:b/>
          <w:sz w:val="22"/>
          <w:szCs w:val="22"/>
        </w:rPr>
        <w:t xml:space="preserve"> podle § 12a odst. 1</w:t>
      </w:r>
      <w:r w:rsidRPr="006053B0" w:rsidR="001F7BCC">
        <w:rPr>
          <w:rFonts w:ascii="Arial" w:hAnsi="Arial" w:cs="Arial"/>
          <w:b/>
          <w:sz w:val="22"/>
          <w:szCs w:val="22"/>
        </w:rPr>
        <w:t xml:space="preserve"> zákona</w:t>
      </w:r>
      <w:r w:rsidRPr="006053B0" w:rsidR="006D5372">
        <w:rPr>
          <w:rFonts w:ascii="Arial" w:hAnsi="Arial" w:cs="Arial"/>
          <w:b/>
          <w:sz w:val="22"/>
          <w:szCs w:val="22"/>
        </w:rPr>
        <w:t xml:space="preserve"> v těchto obalech, </w:t>
      </w:r>
      <w:r>
        <w:rPr>
          <w:rFonts w:ascii="Arial" w:hAnsi="Arial" w:cs="Arial"/>
          <w:b/>
          <w:sz w:val="22"/>
          <w:szCs w:val="22"/>
        </w:rPr>
        <w:br/>
      </w:r>
      <w:r w:rsidRPr="006053B0" w:rsidR="006D5372">
        <w:rPr>
          <w:rFonts w:ascii="Arial" w:hAnsi="Arial" w:cs="Arial"/>
          <w:b/>
          <w:sz w:val="22"/>
          <w:szCs w:val="22"/>
        </w:rPr>
        <w:t>k nimž se vztahují jí uzavřené smlouvy o sdruženém plnění.</w:t>
      </w:r>
      <w:bookmarkEnd w:id="3"/>
    </w:p>
    <w:p w:rsidR="00B47551" w:rsidP="00EF378F" w14:paraId="2E60DE36" w14:textId="77777777">
      <w:pPr>
        <w:spacing w:before="120"/>
        <w:jc w:val="both"/>
        <w:rPr>
          <w:rFonts w:ascii="Arial" w:hAnsi="Arial" w:cs="Arial"/>
          <w:sz w:val="22"/>
          <w:szCs w:val="22"/>
        </w:rPr>
      </w:pPr>
    </w:p>
    <w:p w:rsidR="005E4C71" w:rsidRPr="00A15DE6" w:rsidP="005E4C71" w14:paraId="153A7EA1" w14:textId="03C90176">
      <w:pPr>
        <w:jc w:val="center"/>
        <w:rPr>
          <w:rFonts w:ascii="Arial" w:hAnsi="Arial" w:cs="Arial"/>
          <w:sz w:val="22"/>
        </w:rPr>
      </w:pPr>
      <w:r>
        <w:rPr>
          <w:rFonts w:ascii="Arial" w:hAnsi="Arial" w:cs="Arial"/>
          <w:sz w:val="22"/>
        </w:rPr>
        <w:t>§ 4</w:t>
      </w:r>
    </w:p>
    <w:p w:rsidR="005E4C71" w:rsidP="005E4C71" w14:paraId="0018A73B" w14:textId="31A77CA9">
      <w:pPr>
        <w:spacing w:before="120" w:after="240"/>
        <w:jc w:val="center"/>
        <w:rPr>
          <w:rFonts w:ascii="Arial" w:hAnsi="Arial" w:cs="Arial"/>
          <w:b/>
          <w:sz w:val="22"/>
        </w:rPr>
      </w:pPr>
      <w:r>
        <w:rPr>
          <w:rFonts w:ascii="Arial" w:hAnsi="Arial" w:cs="Arial"/>
          <w:b/>
          <w:sz w:val="22"/>
        </w:rPr>
        <w:t>Rozsah a způsob ohlašování údajů z evidencí</w:t>
      </w:r>
    </w:p>
    <w:p w:rsidR="005E4C71" w:rsidRPr="00B47551" w:rsidP="00303FC3" w14:paraId="01662C93" w14:textId="63E291E1">
      <w:pPr>
        <w:ind w:firstLine="708"/>
        <w:jc w:val="both"/>
        <w:rPr>
          <w:rFonts w:ascii="Arial" w:hAnsi="Arial" w:cs="Arial"/>
          <w:sz w:val="22"/>
          <w:szCs w:val="22"/>
        </w:rPr>
      </w:pPr>
      <w:r w:rsidRPr="00303FC3">
        <w:rPr>
          <w:rFonts w:ascii="Arial" w:hAnsi="Arial" w:cs="Arial"/>
          <w:sz w:val="22"/>
          <w:szCs w:val="22"/>
        </w:rPr>
        <w:t xml:space="preserve">(1) </w:t>
      </w:r>
      <w:r w:rsidRPr="00B47551">
        <w:rPr>
          <w:rFonts w:ascii="Arial" w:hAnsi="Arial" w:cs="Arial"/>
          <w:sz w:val="22"/>
          <w:szCs w:val="22"/>
        </w:rPr>
        <w:t>Osoba, která u</w:t>
      </w:r>
      <w:r w:rsidRPr="00B47551" w:rsidR="001D5A1A">
        <w:rPr>
          <w:rFonts w:ascii="Arial" w:hAnsi="Arial" w:cs="Arial"/>
          <w:sz w:val="22"/>
          <w:szCs w:val="22"/>
        </w:rPr>
        <w:t>vádí na trh nebo do oběhu obaly</w:t>
      </w:r>
      <w:r w:rsidRPr="00B47551">
        <w:rPr>
          <w:rFonts w:ascii="Arial" w:hAnsi="Arial" w:cs="Arial"/>
          <w:sz w:val="22"/>
          <w:szCs w:val="22"/>
        </w:rPr>
        <w:t xml:space="preserve">, pokud není osobou podle odstavce 2 nebo 3, ohlašuje Ministerstvu životního prostředí </w:t>
      </w:r>
      <w:r w:rsidRPr="00B47551" w:rsidR="00303FC3">
        <w:rPr>
          <w:rFonts w:ascii="Arial" w:hAnsi="Arial" w:cs="Arial"/>
          <w:sz w:val="22"/>
          <w:szCs w:val="22"/>
        </w:rPr>
        <w:t>(dále jen „ministerstvo“</w:t>
      </w:r>
      <w:r w:rsidRPr="00B47551">
        <w:rPr>
          <w:rFonts w:ascii="Arial" w:hAnsi="Arial" w:cs="Arial"/>
          <w:sz w:val="22"/>
          <w:szCs w:val="22"/>
        </w:rPr>
        <w:t>) údaje z evidence o obalech</w:t>
      </w:r>
      <w:r w:rsidRPr="00B47551" w:rsidR="00303FC3">
        <w:rPr>
          <w:rFonts w:ascii="Arial" w:hAnsi="Arial" w:cs="Arial"/>
          <w:sz w:val="22"/>
          <w:szCs w:val="22"/>
        </w:rPr>
        <w:t xml:space="preserve"> podle § 3</w:t>
      </w:r>
      <w:r w:rsidRPr="00B47551">
        <w:rPr>
          <w:rFonts w:ascii="Arial" w:hAnsi="Arial" w:cs="Arial"/>
          <w:sz w:val="22"/>
          <w:szCs w:val="22"/>
        </w:rPr>
        <w:t xml:space="preserve"> odst. 1 v podobě vyplněných ročních výkazů uvedených v přílohách č. 1 a 3</w:t>
      </w:r>
      <w:r w:rsidRPr="00B47551" w:rsidR="00991895">
        <w:rPr>
          <w:rFonts w:ascii="Arial" w:hAnsi="Arial" w:cs="Arial"/>
          <w:sz w:val="22"/>
          <w:szCs w:val="22"/>
        </w:rPr>
        <w:t xml:space="preserve"> k této vyhlášce</w:t>
      </w:r>
      <w:r w:rsidRPr="00B47551">
        <w:rPr>
          <w:rFonts w:ascii="Arial" w:hAnsi="Arial" w:cs="Arial"/>
          <w:sz w:val="22"/>
          <w:szCs w:val="22"/>
        </w:rPr>
        <w:t>; uvádí-li tato osoba na trh nebo do oběhu</w:t>
      </w:r>
      <w:r w:rsidRPr="00B47551" w:rsidR="00303FC3">
        <w:rPr>
          <w:rFonts w:ascii="Arial" w:hAnsi="Arial" w:cs="Arial"/>
          <w:sz w:val="22"/>
          <w:szCs w:val="22"/>
        </w:rPr>
        <w:t xml:space="preserve"> též opakovaně použitelné obaly</w:t>
      </w:r>
      <w:r w:rsidRPr="00B47551">
        <w:rPr>
          <w:rFonts w:ascii="Arial" w:hAnsi="Arial" w:cs="Arial"/>
          <w:sz w:val="22"/>
          <w:szCs w:val="22"/>
        </w:rPr>
        <w:t xml:space="preserve"> splňující podmínky podle § 13 odst. 3 zákon</w:t>
      </w:r>
      <w:r w:rsidRPr="00B47551" w:rsidR="00303FC3">
        <w:rPr>
          <w:rFonts w:ascii="Arial" w:hAnsi="Arial" w:cs="Arial"/>
          <w:sz w:val="22"/>
          <w:szCs w:val="22"/>
        </w:rPr>
        <w:t>a,</w:t>
      </w:r>
      <w:r w:rsidRPr="00B47551">
        <w:rPr>
          <w:rFonts w:ascii="Arial" w:hAnsi="Arial" w:cs="Arial"/>
          <w:sz w:val="22"/>
          <w:szCs w:val="22"/>
        </w:rPr>
        <w:t xml:space="preserve"> ohlašuje i údaje z evidence v podobě vyplněného ročního </w:t>
      </w:r>
      <w:r w:rsidRPr="00B47551" w:rsidR="00D950E3">
        <w:rPr>
          <w:rFonts w:ascii="Arial" w:hAnsi="Arial" w:cs="Arial"/>
          <w:sz w:val="22"/>
          <w:szCs w:val="22"/>
        </w:rPr>
        <w:t>výkazu uvedeného v příloze č. 2</w:t>
      </w:r>
      <w:r w:rsidRPr="00B47551" w:rsidR="00991895">
        <w:rPr>
          <w:rFonts w:ascii="Arial" w:hAnsi="Arial" w:cs="Arial"/>
          <w:sz w:val="22"/>
          <w:szCs w:val="22"/>
        </w:rPr>
        <w:t xml:space="preserve"> k této vyhlášce</w:t>
      </w:r>
      <w:r w:rsidRPr="00B47551" w:rsidR="00D950E3">
        <w:rPr>
          <w:rFonts w:ascii="Arial" w:hAnsi="Arial" w:cs="Arial"/>
          <w:sz w:val="22"/>
          <w:szCs w:val="22"/>
        </w:rPr>
        <w:t>.</w:t>
      </w:r>
    </w:p>
    <w:p w:rsidR="00D950E3" w:rsidRPr="00B47551" w:rsidP="00303FC3" w14:paraId="17F34720" w14:textId="77777777">
      <w:pPr>
        <w:ind w:firstLine="708"/>
        <w:jc w:val="both"/>
        <w:rPr>
          <w:rFonts w:ascii="Arial" w:hAnsi="Arial" w:cs="Arial"/>
          <w:sz w:val="22"/>
          <w:szCs w:val="22"/>
        </w:rPr>
      </w:pPr>
    </w:p>
    <w:p w:rsidR="00D950E3" w:rsidRPr="00B47551" w:rsidP="00303FC3" w14:paraId="6F8AACE3" w14:textId="6E93A316">
      <w:pPr>
        <w:ind w:firstLine="708"/>
        <w:jc w:val="both"/>
        <w:rPr>
          <w:rFonts w:ascii="Arial" w:hAnsi="Arial" w:cs="Arial"/>
          <w:sz w:val="22"/>
          <w:szCs w:val="22"/>
        </w:rPr>
      </w:pPr>
      <w:r w:rsidRPr="00B47551">
        <w:rPr>
          <w:rFonts w:ascii="Arial" w:hAnsi="Arial" w:cs="Arial"/>
          <w:sz w:val="22"/>
          <w:szCs w:val="22"/>
        </w:rPr>
        <w:t>(2) Osoba, která uvádí na trh nebo do oběhu pouze opakovaně použitelné obaly, splňující podmínky § 13 odst. 3 zákona, ohlašuje ministerstvu údaje z evidence o ob</w:t>
      </w:r>
      <w:r w:rsidRPr="00B47551" w:rsidR="00C20639">
        <w:rPr>
          <w:rFonts w:ascii="Arial" w:hAnsi="Arial" w:cs="Arial"/>
          <w:sz w:val="22"/>
          <w:szCs w:val="22"/>
        </w:rPr>
        <w:t>alech podle § 3</w:t>
      </w:r>
      <w:r w:rsidRPr="00B47551">
        <w:rPr>
          <w:rFonts w:ascii="Arial" w:hAnsi="Arial" w:cs="Arial"/>
          <w:sz w:val="22"/>
          <w:szCs w:val="22"/>
        </w:rPr>
        <w:t xml:space="preserve"> odst. 1 v podobě vyplněných ročních výkazů uvedených v přílohách č. 1 a 2</w:t>
      </w:r>
      <w:r w:rsidRPr="00B47551" w:rsidR="00991895">
        <w:rPr>
          <w:rFonts w:ascii="Arial" w:hAnsi="Arial" w:cs="Arial"/>
          <w:sz w:val="22"/>
          <w:szCs w:val="22"/>
        </w:rPr>
        <w:t xml:space="preserve"> k této vyhlášce</w:t>
      </w:r>
      <w:r w:rsidRPr="00B47551">
        <w:rPr>
          <w:rFonts w:ascii="Arial" w:hAnsi="Arial" w:cs="Arial"/>
          <w:sz w:val="22"/>
          <w:szCs w:val="22"/>
        </w:rPr>
        <w:t>.</w:t>
      </w:r>
    </w:p>
    <w:p w:rsidR="00D03BF4" w:rsidP="00303FC3" w14:paraId="4DBFCE37" w14:textId="77777777">
      <w:pPr>
        <w:ind w:firstLine="708"/>
        <w:jc w:val="both"/>
        <w:rPr>
          <w:rFonts w:ascii="Arial" w:hAnsi="Arial" w:cs="Arial"/>
          <w:sz w:val="22"/>
          <w:szCs w:val="22"/>
        </w:rPr>
      </w:pPr>
    </w:p>
    <w:p w:rsidR="00D03BF4" w:rsidP="00303FC3" w14:paraId="5256F6BC" w14:textId="6F80EE42">
      <w:pPr>
        <w:ind w:firstLine="708"/>
        <w:jc w:val="both"/>
        <w:rPr>
          <w:rFonts w:ascii="Arial" w:hAnsi="Arial" w:cs="Arial"/>
          <w:sz w:val="22"/>
          <w:szCs w:val="22"/>
        </w:rPr>
      </w:pPr>
      <w:r>
        <w:rPr>
          <w:rFonts w:ascii="Arial" w:hAnsi="Arial" w:cs="Arial"/>
          <w:sz w:val="22"/>
          <w:szCs w:val="22"/>
        </w:rPr>
        <w:t xml:space="preserve">(3) </w:t>
      </w:r>
      <w:r w:rsidRPr="00B47551">
        <w:rPr>
          <w:rFonts w:ascii="Arial" w:hAnsi="Arial" w:cs="Arial"/>
          <w:sz w:val="22"/>
          <w:szCs w:val="22"/>
        </w:rPr>
        <w:t>Osoba, která prokazatelně uvede na trh nebo do oběhu méně než 300 kg obalů za kalendářní rok, ohlašuje ministerstvu údaje z evidence o obalech podle § 3 odst. 1 v podobě vyplněných ročních výkazů uvedených v přílohách č. 1 a 4</w:t>
      </w:r>
      <w:r w:rsidRPr="00B47551" w:rsidR="00991895">
        <w:rPr>
          <w:rFonts w:ascii="Arial" w:hAnsi="Arial" w:cs="Arial"/>
          <w:sz w:val="22"/>
          <w:szCs w:val="22"/>
        </w:rPr>
        <w:t xml:space="preserve"> k této vyhlášce</w:t>
      </w:r>
      <w:r w:rsidRPr="00B47551">
        <w:rPr>
          <w:rFonts w:ascii="Arial" w:hAnsi="Arial" w:cs="Arial"/>
          <w:sz w:val="22"/>
          <w:szCs w:val="22"/>
        </w:rPr>
        <w:t>.</w:t>
      </w:r>
    </w:p>
    <w:p w:rsidR="00BA339A" w:rsidP="00303FC3" w14:paraId="40415B14" w14:textId="3F57CDAA">
      <w:pPr>
        <w:ind w:firstLine="708"/>
        <w:jc w:val="both"/>
        <w:rPr>
          <w:rFonts w:ascii="Arial" w:hAnsi="Arial" w:cs="Arial"/>
          <w:sz w:val="22"/>
          <w:szCs w:val="22"/>
        </w:rPr>
      </w:pPr>
    </w:p>
    <w:p w:rsidR="00BA339A" w:rsidP="00BA339A" w14:paraId="6BFF79A2" w14:textId="1DFF22AE">
      <w:pPr>
        <w:ind w:firstLine="708"/>
        <w:jc w:val="both"/>
        <w:rPr>
          <w:rFonts w:ascii="Arial" w:hAnsi="Arial" w:cs="Arial"/>
          <w:b/>
          <w:sz w:val="22"/>
          <w:szCs w:val="22"/>
        </w:rPr>
      </w:pPr>
      <w:bookmarkStart w:id="4" w:name="_Hlk115711072"/>
      <w:r w:rsidRPr="006053B0">
        <w:rPr>
          <w:rFonts w:ascii="Arial" w:hAnsi="Arial" w:cs="Arial"/>
          <w:b/>
          <w:sz w:val="22"/>
          <w:szCs w:val="22"/>
        </w:rPr>
        <w:t>(</w:t>
      </w:r>
      <w:r>
        <w:rPr>
          <w:rFonts w:ascii="Arial" w:hAnsi="Arial" w:cs="Arial"/>
          <w:b/>
          <w:sz w:val="22"/>
          <w:szCs w:val="22"/>
        </w:rPr>
        <w:t>4</w:t>
      </w:r>
      <w:r w:rsidRPr="006053B0">
        <w:rPr>
          <w:rFonts w:ascii="Arial" w:hAnsi="Arial" w:cs="Arial"/>
          <w:b/>
          <w:sz w:val="22"/>
          <w:szCs w:val="22"/>
        </w:rPr>
        <w:t>) Osoba, která uvádí na trh nebo do oběh</w:t>
      </w:r>
      <w:r w:rsidR="00FA0EB9">
        <w:rPr>
          <w:rFonts w:ascii="Arial" w:hAnsi="Arial" w:cs="Arial"/>
          <w:b/>
          <w:sz w:val="22"/>
          <w:szCs w:val="22"/>
        </w:rPr>
        <w:t>u jednorázové plastové nápojové lahve</w:t>
      </w:r>
      <w:r w:rsidRPr="006053B0">
        <w:rPr>
          <w:rFonts w:ascii="Arial" w:hAnsi="Arial" w:cs="Arial"/>
          <w:b/>
          <w:sz w:val="22"/>
          <w:szCs w:val="22"/>
        </w:rPr>
        <w:t xml:space="preserve">, ohlašuje ministerstvu údaje z evidence o </w:t>
      </w:r>
      <w:r w:rsidRPr="00641AA1" w:rsidR="00C36F14">
        <w:rPr>
          <w:rFonts w:ascii="Arial" w:hAnsi="Arial" w:cs="Arial"/>
          <w:b/>
          <w:sz w:val="22"/>
          <w:szCs w:val="22"/>
        </w:rPr>
        <w:t xml:space="preserve">těchto </w:t>
      </w:r>
      <w:r w:rsidRPr="006053B0">
        <w:rPr>
          <w:rFonts w:ascii="Arial" w:hAnsi="Arial" w:cs="Arial"/>
          <w:b/>
          <w:sz w:val="22"/>
          <w:szCs w:val="22"/>
        </w:rPr>
        <w:t>obalech podle § 3 odst. 1</w:t>
      </w:r>
      <w:r w:rsidRPr="00641AA1" w:rsidR="00641AA1">
        <w:rPr>
          <w:rFonts w:ascii="Arial" w:hAnsi="Arial" w:cs="Arial"/>
          <w:b/>
          <w:sz w:val="22"/>
          <w:szCs w:val="22"/>
        </w:rPr>
        <w:t xml:space="preserve"> </w:t>
      </w:r>
      <w:r w:rsidRPr="006053B0">
        <w:rPr>
          <w:rFonts w:ascii="Arial" w:hAnsi="Arial" w:cs="Arial"/>
          <w:b/>
          <w:sz w:val="22"/>
          <w:szCs w:val="22"/>
        </w:rPr>
        <w:t>v podobě vyplněn</w:t>
      </w:r>
      <w:r w:rsidR="00A35C31">
        <w:rPr>
          <w:rFonts w:ascii="Arial" w:hAnsi="Arial" w:cs="Arial"/>
          <w:b/>
          <w:sz w:val="22"/>
          <w:szCs w:val="22"/>
        </w:rPr>
        <w:t>ých</w:t>
      </w:r>
      <w:r w:rsidR="00641AA1">
        <w:rPr>
          <w:rFonts w:ascii="Arial" w:hAnsi="Arial" w:cs="Arial"/>
          <w:b/>
          <w:sz w:val="22"/>
          <w:szCs w:val="22"/>
        </w:rPr>
        <w:t xml:space="preserve"> roční</w:t>
      </w:r>
      <w:r w:rsidR="00A35C31">
        <w:rPr>
          <w:rFonts w:ascii="Arial" w:hAnsi="Arial" w:cs="Arial"/>
          <w:b/>
          <w:sz w:val="22"/>
          <w:szCs w:val="22"/>
        </w:rPr>
        <w:t>c</w:t>
      </w:r>
      <w:r w:rsidR="00641AA1">
        <w:rPr>
          <w:rFonts w:ascii="Arial" w:hAnsi="Arial" w:cs="Arial"/>
          <w:b/>
          <w:sz w:val="22"/>
          <w:szCs w:val="22"/>
        </w:rPr>
        <w:t>h výkaz</w:t>
      </w:r>
      <w:r w:rsidR="00A35C31">
        <w:rPr>
          <w:rFonts w:ascii="Arial" w:hAnsi="Arial" w:cs="Arial"/>
          <w:b/>
          <w:sz w:val="22"/>
          <w:szCs w:val="22"/>
        </w:rPr>
        <w:t>ů</w:t>
      </w:r>
      <w:r w:rsidR="00641AA1">
        <w:rPr>
          <w:rFonts w:ascii="Arial" w:hAnsi="Arial" w:cs="Arial"/>
          <w:b/>
          <w:sz w:val="22"/>
          <w:szCs w:val="22"/>
        </w:rPr>
        <w:t xml:space="preserve"> uveden</w:t>
      </w:r>
      <w:r w:rsidR="00A35C31">
        <w:rPr>
          <w:rFonts w:ascii="Arial" w:hAnsi="Arial" w:cs="Arial"/>
          <w:b/>
          <w:sz w:val="22"/>
          <w:szCs w:val="22"/>
        </w:rPr>
        <w:t>ých</w:t>
      </w:r>
      <w:r w:rsidR="00641AA1">
        <w:rPr>
          <w:rFonts w:ascii="Arial" w:hAnsi="Arial" w:cs="Arial"/>
          <w:b/>
          <w:sz w:val="22"/>
          <w:szCs w:val="22"/>
        </w:rPr>
        <w:t xml:space="preserve"> v</w:t>
      </w:r>
      <w:r w:rsidR="00A35C31">
        <w:rPr>
          <w:rFonts w:ascii="Arial" w:hAnsi="Arial" w:cs="Arial"/>
          <w:b/>
          <w:sz w:val="22"/>
          <w:szCs w:val="22"/>
        </w:rPr>
        <w:t> </w:t>
      </w:r>
      <w:r w:rsidR="00641AA1">
        <w:rPr>
          <w:rFonts w:ascii="Arial" w:hAnsi="Arial" w:cs="Arial"/>
          <w:b/>
          <w:sz w:val="22"/>
          <w:szCs w:val="22"/>
        </w:rPr>
        <w:t>přílo</w:t>
      </w:r>
      <w:r w:rsidR="00A35C31">
        <w:rPr>
          <w:rFonts w:ascii="Arial" w:hAnsi="Arial" w:cs="Arial"/>
          <w:b/>
          <w:sz w:val="22"/>
          <w:szCs w:val="22"/>
        </w:rPr>
        <w:t xml:space="preserve">hách </w:t>
      </w:r>
      <w:r w:rsidR="00641AA1">
        <w:rPr>
          <w:rFonts w:ascii="Arial" w:hAnsi="Arial" w:cs="Arial"/>
          <w:b/>
          <w:sz w:val="22"/>
          <w:szCs w:val="22"/>
        </w:rPr>
        <w:t xml:space="preserve">č. </w:t>
      </w:r>
      <w:r w:rsidR="00A35C31">
        <w:rPr>
          <w:rFonts w:ascii="Arial" w:hAnsi="Arial" w:cs="Arial"/>
          <w:b/>
          <w:sz w:val="22"/>
          <w:szCs w:val="22"/>
        </w:rPr>
        <w:t>1 a 5</w:t>
      </w:r>
      <w:r w:rsidRPr="006053B0">
        <w:rPr>
          <w:rFonts w:ascii="Arial" w:hAnsi="Arial" w:cs="Arial"/>
          <w:b/>
          <w:sz w:val="22"/>
          <w:szCs w:val="22"/>
        </w:rPr>
        <w:t xml:space="preserve"> k této vyhlášce.</w:t>
      </w:r>
    </w:p>
    <w:bookmarkEnd w:id="4"/>
    <w:p w:rsidR="00C36F14" w:rsidP="00BA339A" w14:paraId="6EC4B17F" w14:textId="257C9F69">
      <w:pPr>
        <w:ind w:firstLine="708"/>
        <w:jc w:val="both"/>
        <w:rPr>
          <w:rFonts w:ascii="Arial" w:hAnsi="Arial" w:cs="Arial"/>
          <w:b/>
          <w:sz w:val="22"/>
          <w:szCs w:val="22"/>
        </w:rPr>
      </w:pPr>
    </w:p>
    <w:p w:rsidR="00FC18CA" w:rsidRPr="005B3997" w:rsidP="00FC18CA" w14:paraId="34E097C4" w14:textId="471684F7">
      <w:pPr>
        <w:ind w:firstLine="708"/>
        <w:jc w:val="both"/>
        <w:rPr>
          <w:rFonts w:ascii="Arial" w:hAnsi="Arial" w:cs="Arial"/>
          <w:sz w:val="22"/>
          <w:szCs w:val="22"/>
        </w:rPr>
      </w:pPr>
      <w:r w:rsidRPr="006053B0">
        <w:rPr>
          <w:rFonts w:ascii="Arial" w:hAnsi="Arial" w:cs="Arial"/>
          <w:strike/>
          <w:sz w:val="22"/>
          <w:szCs w:val="22"/>
        </w:rPr>
        <w:t>(4)</w:t>
      </w:r>
      <w:r w:rsidRPr="00413617">
        <w:rPr>
          <w:rFonts w:ascii="Arial" w:hAnsi="Arial" w:cs="Arial"/>
          <w:sz w:val="22"/>
          <w:szCs w:val="22"/>
        </w:rPr>
        <w:t xml:space="preserve"> </w:t>
      </w:r>
      <w:r w:rsidRPr="006053B0" w:rsidR="001C706D">
        <w:rPr>
          <w:rFonts w:ascii="Arial" w:hAnsi="Arial" w:cs="Arial"/>
          <w:b/>
          <w:sz w:val="22"/>
          <w:szCs w:val="22"/>
        </w:rPr>
        <w:t>(5)</w:t>
      </w:r>
      <w:r w:rsidR="001C706D">
        <w:rPr>
          <w:rFonts w:ascii="Arial" w:hAnsi="Arial" w:cs="Arial"/>
          <w:sz w:val="22"/>
          <w:szCs w:val="22"/>
        </w:rPr>
        <w:t xml:space="preserve"> </w:t>
      </w:r>
      <w:r w:rsidRPr="006F1226">
        <w:rPr>
          <w:rFonts w:ascii="Arial" w:hAnsi="Arial" w:cs="Arial"/>
          <w:sz w:val="22"/>
          <w:szCs w:val="22"/>
        </w:rPr>
        <w:t>Autorizovaná společnost ohl</w:t>
      </w:r>
      <w:r w:rsidRPr="003B2CE6">
        <w:rPr>
          <w:rFonts w:ascii="Arial" w:hAnsi="Arial" w:cs="Arial"/>
          <w:sz w:val="22"/>
          <w:szCs w:val="22"/>
        </w:rPr>
        <w:t xml:space="preserve">ašuje ministerstvu údaje z evidencí </w:t>
      </w:r>
      <w:r w:rsidRPr="003B2CE6" w:rsidR="005168E2">
        <w:rPr>
          <w:rFonts w:ascii="Arial" w:hAnsi="Arial" w:cs="Arial"/>
          <w:sz w:val="22"/>
          <w:szCs w:val="22"/>
        </w:rPr>
        <w:t>podle § 3</w:t>
      </w:r>
      <w:r w:rsidRPr="003B2CE6">
        <w:rPr>
          <w:rFonts w:ascii="Arial" w:hAnsi="Arial" w:cs="Arial"/>
          <w:sz w:val="22"/>
          <w:szCs w:val="22"/>
        </w:rPr>
        <w:t xml:space="preserve"> odst. 2</w:t>
      </w:r>
      <w:r w:rsidRPr="00B47551" w:rsidR="00A67F59">
        <w:rPr>
          <w:rFonts w:ascii="Arial" w:hAnsi="Arial" w:cs="Arial"/>
          <w:sz w:val="22"/>
          <w:szCs w:val="22"/>
        </w:rPr>
        <w:t xml:space="preserve"> </w:t>
      </w:r>
      <w:r w:rsidRPr="00B47551">
        <w:rPr>
          <w:rFonts w:ascii="Arial" w:hAnsi="Arial" w:cs="Arial"/>
          <w:sz w:val="22"/>
          <w:szCs w:val="22"/>
        </w:rPr>
        <w:t xml:space="preserve">v </w:t>
      </w:r>
      <w:r w:rsidRPr="003B2CE6">
        <w:rPr>
          <w:rFonts w:ascii="Arial" w:hAnsi="Arial" w:cs="Arial"/>
          <w:sz w:val="22"/>
          <w:szCs w:val="22"/>
        </w:rPr>
        <w:t>podobě vyplněných výkazů</w:t>
      </w:r>
      <w:r w:rsidRPr="003B2CE6" w:rsidR="005B6E27">
        <w:rPr>
          <w:rFonts w:ascii="Arial" w:hAnsi="Arial" w:cs="Arial"/>
          <w:sz w:val="22"/>
          <w:szCs w:val="22"/>
        </w:rPr>
        <w:t xml:space="preserve"> uvedených v </w:t>
      </w:r>
      <w:r w:rsidRPr="00372963" w:rsidR="005B6E27">
        <w:rPr>
          <w:rFonts w:ascii="Arial" w:hAnsi="Arial" w:cs="Arial"/>
          <w:sz w:val="22"/>
          <w:szCs w:val="22"/>
        </w:rPr>
        <w:t>příloze č</w:t>
      </w:r>
      <w:r w:rsidRPr="00372963" w:rsidR="00E0112F">
        <w:rPr>
          <w:rFonts w:ascii="Arial" w:hAnsi="Arial" w:cs="Arial"/>
          <w:sz w:val="22"/>
          <w:szCs w:val="22"/>
        </w:rPr>
        <w:t xml:space="preserve">. </w:t>
      </w:r>
      <w:r w:rsidRPr="00372963" w:rsidR="008807F5">
        <w:rPr>
          <w:rFonts w:ascii="Arial" w:hAnsi="Arial" w:cs="Arial"/>
          <w:sz w:val="22"/>
          <w:szCs w:val="22"/>
        </w:rPr>
        <w:t>6</w:t>
      </w:r>
      <w:r w:rsidRPr="00372963" w:rsidR="00E0112F">
        <w:rPr>
          <w:rFonts w:ascii="Arial" w:hAnsi="Arial" w:cs="Arial"/>
          <w:sz w:val="22"/>
          <w:szCs w:val="22"/>
        </w:rPr>
        <w:t xml:space="preserve"> </w:t>
      </w:r>
      <w:r w:rsidRPr="00825DB8" w:rsidR="00E0112F">
        <w:rPr>
          <w:rFonts w:ascii="Arial" w:hAnsi="Arial" w:cs="Arial"/>
          <w:strike/>
          <w:sz w:val="22"/>
          <w:szCs w:val="22"/>
        </w:rPr>
        <w:t xml:space="preserve">a </w:t>
      </w:r>
      <w:r w:rsidRPr="00825DB8" w:rsidR="008807F5">
        <w:rPr>
          <w:rFonts w:ascii="Arial" w:hAnsi="Arial" w:cs="Arial"/>
          <w:strike/>
          <w:sz w:val="22"/>
          <w:szCs w:val="22"/>
        </w:rPr>
        <w:t>7</w:t>
      </w:r>
      <w:r w:rsidR="00757C77">
        <w:rPr>
          <w:rFonts w:ascii="Arial" w:hAnsi="Arial" w:cs="Arial"/>
          <w:sz w:val="22"/>
          <w:szCs w:val="22"/>
        </w:rPr>
        <w:t xml:space="preserve"> </w:t>
      </w:r>
      <w:r w:rsidRPr="005B3997" w:rsidR="00991895">
        <w:rPr>
          <w:rFonts w:ascii="Arial" w:hAnsi="Arial" w:cs="Arial"/>
          <w:sz w:val="22"/>
          <w:szCs w:val="22"/>
        </w:rPr>
        <w:t>k této vyhlášce</w:t>
      </w:r>
      <w:r w:rsidRPr="005B3997">
        <w:rPr>
          <w:rFonts w:ascii="Arial" w:hAnsi="Arial" w:cs="Arial"/>
          <w:sz w:val="22"/>
          <w:szCs w:val="22"/>
        </w:rPr>
        <w:t>.</w:t>
      </w:r>
      <w:r w:rsidRPr="005B3997">
        <w:rPr>
          <w:rFonts w:ascii="Arial" w:hAnsi="Arial" w:cs="Arial"/>
          <w:sz w:val="22"/>
          <w:szCs w:val="22"/>
        </w:rPr>
        <w:t xml:space="preserve"> </w:t>
      </w:r>
      <w:r w:rsidRPr="005B3997" w:rsidR="002D25A0">
        <w:rPr>
          <w:rFonts w:ascii="Arial" w:hAnsi="Arial" w:cs="Arial"/>
          <w:sz w:val="22"/>
          <w:szCs w:val="22"/>
        </w:rPr>
        <w:t>Vyplněné</w:t>
      </w:r>
      <w:r w:rsidRPr="005B3997">
        <w:rPr>
          <w:rFonts w:ascii="Arial" w:hAnsi="Arial" w:cs="Arial"/>
          <w:sz w:val="22"/>
          <w:szCs w:val="22"/>
        </w:rPr>
        <w:t xml:space="preserve"> výkaz</w:t>
      </w:r>
      <w:r w:rsidRPr="005B3997" w:rsidR="002D25A0">
        <w:rPr>
          <w:rFonts w:ascii="Arial" w:hAnsi="Arial" w:cs="Arial"/>
          <w:sz w:val="22"/>
          <w:szCs w:val="22"/>
        </w:rPr>
        <w:t>y uvedené</w:t>
      </w:r>
      <w:r w:rsidRPr="005B3997" w:rsidR="00657D54">
        <w:rPr>
          <w:rFonts w:ascii="Arial" w:hAnsi="Arial" w:cs="Arial"/>
          <w:sz w:val="22"/>
          <w:szCs w:val="22"/>
        </w:rPr>
        <w:t xml:space="preserve"> v</w:t>
      </w:r>
    </w:p>
    <w:p w:rsidR="00FC18CA" w:rsidRPr="00372963" w:rsidP="00372963" w14:paraId="39484BB4" w14:textId="77777777">
      <w:pPr>
        <w:jc w:val="both"/>
        <w:rPr>
          <w:rFonts w:ascii="Arial" w:hAnsi="Arial" w:cs="Arial"/>
          <w:b/>
          <w:sz w:val="22"/>
          <w:szCs w:val="22"/>
        </w:rPr>
      </w:pPr>
    </w:p>
    <w:p w:rsidR="00231AF9" w:rsidRPr="00FF1C07" w:rsidP="000E736A" w14:paraId="673ADB51" w14:textId="45F7CF66">
      <w:pPr>
        <w:jc w:val="both"/>
        <w:rPr>
          <w:rFonts w:ascii="Arial" w:hAnsi="Arial" w:cs="Arial"/>
          <w:b/>
          <w:sz w:val="22"/>
          <w:szCs w:val="22"/>
        </w:rPr>
      </w:pPr>
      <w:r w:rsidRPr="00372963">
        <w:rPr>
          <w:rFonts w:ascii="Arial" w:hAnsi="Arial" w:cs="Arial"/>
          <w:sz w:val="22"/>
          <w:szCs w:val="22"/>
        </w:rPr>
        <w:t>a)</w:t>
      </w:r>
      <w:r w:rsidRPr="00FF1C07" w:rsidR="00C837A0">
        <w:rPr>
          <w:rFonts w:ascii="Arial" w:hAnsi="Arial" w:cs="Arial"/>
          <w:sz w:val="22"/>
          <w:szCs w:val="22"/>
        </w:rPr>
        <w:t xml:space="preserve"> </w:t>
      </w:r>
      <w:r w:rsidRPr="00FF1C07" w:rsidR="00697150">
        <w:rPr>
          <w:rFonts w:ascii="Arial" w:hAnsi="Arial" w:cs="Arial"/>
          <w:sz w:val="22"/>
          <w:szCs w:val="22"/>
        </w:rPr>
        <w:t>tabulkách</w:t>
      </w:r>
      <w:r w:rsidRPr="00FF1C07" w:rsidR="00881803">
        <w:rPr>
          <w:rFonts w:ascii="Arial" w:hAnsi="Arial" w:cs="Arial"/>
          <w:sz w:val="22"/>
          <w:szCs w:val="22"/>
        </w:rPr>
        <w:t xml:space="preserve"> č. </w:t>
      </w:r>
      <w:r w:rsidRPr="00FF1C07" w:rsidR="002D25A0">
        <w:rPr>
          <w:rFonts w:ascii="Arial" w:hAnsi="Arial" w:cs="Arial"/>
          <w:sz w:val="22"/>
          <w:szCs w:val="22"/>
        </w:rPr>
        <w:t>1 až</w:t>
      </w:r>
      <w:r w:rsidRPr="00FF1C07" w:rsidR="00881803">
        <w:rPr>
          <w:rFonts w:ascii="Arial" w:hAnsi="Arial" w:cs="Arial"/>
          <w:sz w:val="22"/>
          <w:szCs w:val="22"/>
        </w:rPr>
        <w:t xml:space="preserve"> 3</w:t>
      </w:r>
      <w:r w:rsidRPr="00372963" w:rsidR="00B83D3A">
        <w:rPr>
          <w:rFonts w:ascii="Arial" w:hAnsi="Arial" w:cs="Arial"/>
          <w:sz w:val="22"/>
          <w:szCs w:val="22"/>
        </w:rPr>
        <w:t xml:space="preserve"> </w:t>
      </w:r>
      <w:r w:rsidRPr="00372963" w:rsidR="00B83D3A">
        <w:rPr>
          <w:rFonts w:ascii="Arial" w:hAnsi="Arial" w:cs="Arial"/>
          <w:b/>
          <w:sz w:val="22"/>
          <w:szCs w:val="22"/>
        </w:rPr>
        <w:t xml:space="preserve">a </w:t>
      </w:r>
      <w:r w:rsidRPr="00372963" w:rsidR="00664178">
        <w:rPr>
          <w:rFonts w:ascii="Arial" w:hAnsi="Arial" w:cs="Arial"/>
          <w:b/>
          <w:sz w:val="22"/>
          <w:szCs w:val="22"/>
        </w:rPr>
        <w:t>7</w:t>
      </w:r>
      <w:r w:rsidRPr="00FF1C07" w:rsidR="00881803">
        <w:rPr>
          <w:rFonts w:ascii="Arial" w:hAnsi="Arial" w:cs="Arial"/>
          <w:sz w:val="22"/>
          <w:szCs w:val="22"/>
        </w:rPr>
        <w:t xml:space="preserve"> </w:t>
      </w:r>
      <w:r w:rsidRPr="00FF1C07" w:rsidR="00C46A81">
        <w:rPr>
          <w:rFonts w:ascii="Arial" w:hAnsi="Arial" w:cs="Arial"/>
          <w:sz w:val="22"/>
          <w:szCs w:val="22"/>
        </w:rPr>
        <w:t>p</w:t>
      </w:r>
      <w:r w:rsidRPr="00FF1C07" w:rsidR="00881803">
        <w:rPr>
          <w:rFonts w:ascii="Arial" w:hAnsi="Arial" w:cs="Arial"/>
          <w:sz w:val="22"/>
          <w:szCs w:val="22"/>
        </w:rPr>
        <w:t>řílohy</w:t>
      </w:r>
      <w:r w:rsidRPr="00FF1C07" w:rsidR="00C46A81">
        <w:rPr>
          <w:rFonts w:ascii="Arial" w:hAnsi="Arial" w:cs="Arial"/>
          <w:sz w:val="22"/>
          <w:szCs w:val="22"/>
        </w:rPr>
        <w:t xml:space="preserve"> č. </w:t>
      </w:r>
      <w:r w:rsidRPr="00FF1C07" w:rsidR="00AB5812">
        <w:rPr>
          <w:rFonts w:ascii="Arial" w:hAnsi="Arial" w:cs="Arial"/>
          <w:strike/>
          <w:sz w:val="22"/>
          <w:szCs w:val="22"/>
        </w:rPr>
        <w:t>5</w:t>
      </w:r>
      <w:r w:rsidRPr="00FF1C07" w:rsidR="008807F5">
        <w:rPr>
          <w:rFonts w:ascii="Arial" w:hAnsi="Arial" w:cs="Arial"/>
          <w:b/>
          <w:sz w:val="22"/>
          <w:szCs w:val="22"/>
        </w:rPr>
        <w:t>6</w:t>
      </w:r>
      <w:r w:rsidRPr="00FF1C07" w:rsidR="00725460">
        <w:rPr>
          <w:rFonts w:ascii="Arial" w:hAnsi="Arial" w:cs="Arial"/>
          <w:sz w:val="22"/>
          <w:szCs w:val="22"/>
        </w:rPr>
        <w:t xml:space="preserve"> k této vyhlášce</w:t>
      </w:r>
      <w:r w:rsidRPr="00FF1C07" w:rsidR="00C46A81">
        <w:rPr>
          <w:rFonts w:ascii="Arial" w:hAnsi="Arial" w:cs="Arial"/>
          <w:sz w:val="22"/>
          <w:szCs w:val="22"/>
        </w:rPr>
        <w:t xml:space="preserve"> ohlašuje autorizovaná společnost </w:t>
      </w:r>
      <w:r w:rsidRPr="00FF1C07" w:rsidR="00BD36EA">
        <w:rPr>
          <w:rFonts w:ascii="Arial" w:hAnsi="Arial" w:cs="Arial"/>
          <w:sz w:val="22"/>
          <w:szCs w:val="22"/>
        </w:rPr>
        <w:t>za každé čtvrtletí</w:t>
      </w:r>
      <w:r w:rsidRPr="00FF1C07" w:rsidR="00881803">
        <w:rPr>
          <w:rFonts w:ascii="Arial" w:hAnsi="Arial" w:cs="Arial"/>
          <w:sz w:val="22"/>
          <w:szCs w:val="22"/>
        </w:rPr>
        <w:t xml:space="preserve"> </w:t>
      </w:r>
      <w:r w:rsidRPr="00FF1C07" w:rsidR="0072554C">
        <w:rPr>
          <w:rFonts w:ascii="Arial" w:hAnsi="Arial" w:cs="Arial"/>
          <w:sz w:val="22"/>
          <w:szCs w:val="22"/>
        </w:rPr>
        <w:t xml:space="preserve">nejpozději </w:t>
      </w:r>
      <w:r w:rsidRPr="00FF1C07" w:rsidR="00881803">
        <w:rPr>
          <w:rFonts w:ascii="Arial" w:hAnsi="Arial" w:cs="Arial"/>
          <w:sz w:val="22"/>
          <w:szCs w:val="22"/>
        </w:rPr>
        <w:t>do konce následujícího čtvrtletí</w:t>
      </w:r>
      <w:r w:rsidRPr="00FF1C07">
        <w:rPr>
          <w:rFonts w:ascii="Arial" w:hAnsi="Arial" w:cs="Arial"/>
          <w:sz w:val="22"/>
          <w:szCs w:val="22"/>
        </w:rPr>
        <w:t>,</w:t>
      </w:r>
    </w:p>
    <w:p w:rsidR="00231AF9" w:rsidRPr="00FF1C07" w:rsidP="00827623" w14:paraId="27CBADDA" w14:textId="77777777">
      <w:pPr>
        <w:jc w:val="both"/>
        <w:rPr>
          <w:rFonts w:ascii="Arial" w:hAnsi="Arial" w:cs="Arial"/>
          <w:b/>
          <w:sz w:val="22"/>
          <w:szCs w:val="22"/>
        </w:rPr>
      </w:pPr>
    </w:p>
    <w:p w:rsidR="00C46A81" w:rsidRPr="00FF1C07" w:rsidP="000E736A" w14:paraId="532C7DE9" w14:textId="71597CC0">
      <w:pPr>
        <w:jc w:val="both"/>
        <w:rPr>
          <w:rFonts w:ascii="Arial" w:hAnsi="Arial" w:cs="Arial"/>
          <w:b/>
          <w:sz w:val="22"/>
          <w:szCs w:val="22"/>
        </w:rPr>
      </w:pPr>
      <w:r w:rsidRPr="00372963">
        <w:rPr>
          <w:rFonts w:ascii="Arial" w:hAnsi="Arial" w:cs="Arial"/>
          <w:sz w:val="22"/>
          <w:szCs w:val="22"/>
        </w:rPr>
        <w:t>b</w:t>
      </w:r>
      <w:r w:rsidRPr="00FF1C07" w:rsidR="00C837A0">
        <w:rPr>
          <w:rFonts w:ascii="Arial" w:hAnsi="Arial" w:cs="Arial"/>
          <w:sz w:val="22"/>
          <w:szCs w:val="22"/>
        </w:rPr>
        <w:t xml:space="preserve">) </w:t>
      </w:r>
      <w:r w:rsidRPr="00FF1C07" w:rsidR="00697150">
        <w:rPr>
          <w:rFonts w:ascii="Arial" w:hAnsi="Arial" w:cs="Arial"/>
          <w:sz w:val="22"/>
          <w:szCs w:val="22"/>
        </w:rPr>
        <w:t>tabulkách</w:t>
      </w:r>
      <w:r w:rsidRPr="00FF1C07" w:rsidR="002D25A0">
        <w:rPr>
          <w:rFonts w:ascii="Arial" w:hAnsi="Arial" w:cs="Arial"/>
          <w:sz w:val="22"/>
          <w:szCs w:val="22"/>
        </w:rPr>
        <w:t xml:space="preserve"> č. 1 až 5</w:t>
      </w:r>
      <w:bookmarkStart w:id="5" w:name="_Hlk117252145"/>
      <w:r w:rsidRPr="00372963" w:rsidR="009D4064">
        <w:rPr>
          <w:rFonts w:ascii="Arial" w:hAnsi="Arial" w:cs="Arial"/>
          <w:b/>
          <w:sz w:val="22"/>
          <w:szCs w:val="22"/>
        </w:rPr>
        <w:t>,</w:t>
      </w:r>
      <w:r w:rsidRPr="00372963" w:rsidR="00B83D3A">
        <w:rPr>
          <w:rFonts w:ascii="Arial" w:hAnsi="Arial" w:cs="Arial"/>
          <w:b/>
          <w:sz w:val="22"/>
          <w:szCs w:val="22"/>
        </w:rPr>
        <w:t xml:space="preserve"> </w:t>
      </w:r>
      <w:r w:rsidRPr="00372963" w:rsidR="009D4064">
        <w:rPr>
          <w:rFonts w:ascii="Arial" w:hAnsi="Arial" w:cs="Arial"/>
          <w:b/>
          <w:sz w:val="22"/>
          <w:szCs w:val="22"/>
        </w:rPr>
        <w:t>6</w:t>
      </w:r>
      <w:r w:rsidRPr="00372963" w:rsidR="00B83D3A">
        <w:rPr>
          <w:rFonts w:ascii="Arial" w:hAnsi="Arial" w:cs="Arial"/>
          <w:b/>
          <w:sz w:val="22"/>
          <w:szCs w:val="22"/>
        </w:rPr>
        <w:t xml:space="preserve"> a</w:t>
      </w:r>
      <w:r w:rsidRPr="00372963" w:rsidR="009D4064">
        <w:rPr>
          <w:rFonts w:ascii="Arial" w:hAnsi="Arial" w:cs="Arial"/>
          <w:b/>
          <w:sz w:val="22"/>
          <w:szCs w:val="22"/>
        </w:rPr>
        <w:t xml:space="preserve"> 8 a</w:t>
      </w:r>
      <w:r w:rsidRPr="00372963" w:rsidR="00B83D3A">
        <w:rPr>
          <w:rFonts w:ascii="Arial" w:hAnsi="Arial" w:cs="Arial"/>
          <w:b/>
          <w:sz w:val="22"/>
          <w:szCs w:val="22"/>
        </w:rPr>
        <w:t>ž 11</w:t>
      </w:r>
      <w:r w:rsidRPr="00FF1C07" w:rsidR="002D25A0">
        <w:rPr>
          <w:rFonts w:ascii="Arial" w:hAnsi="Arial" w:cs="Arial"/>
          <w:sz w:val="22"/>
          <w:szCs w:val="22"/>
        </w:rPr>
        <w:t xml:space="preserve"> </w:t>
      </w:r>
      <w:bookmarkEnd w:id="5"/>
      <w:r w:rsidRPr="00FF1C07" w:rsidR="002D25A0">
        <w:rPr>
          <w:rFonts w:ascii="Arial" w:hAnsi="Arial" w:cs="Arial"/>
          <w:sz w:val="22"/>
          <w:szCs w:val="22"/>
        </w:rPr>
        <w:t xml:space="preserve">přílohy </w:t>
      </w:r>
      <w:r w:rsidRPr="00FF1C07" w:rsidR="00651DB5">
        <w:rPr>
          <w:rFonts w:ascii="Arial" w:hAnsi="Arial" w:cs="Arial"/>
          <w:strike/>
          <w:sz w:val="22"/>
          <w:szCs w:val="22"/>
        </w:rPr>
        <w:t>č.</w:t>
      </w:r>
      <w:r w:rsidRPr="00FF1C07" w:rsidR="00651DB5">
        <w:rPr>
          <w:rFonts w:ascii="Arial" w:hAnsi="Arial" w:cs="Arial"/>
          <w:b/>
          <w:strike/>
          <w:sz w:val="22"/>
          <w:szCs w:val="22"/>
        </w:rPr>
        <w:t xml:space="preserve"> </w:t>
      </w:r>
      <w:r w:rsidRPr="00372963">
        <w:rPr>
          <w:rFonts w:ascii="Arial" w:hAnsi="Arial" w:cs="Arial"/>
          <w:strike/>
          <w:sz w:val="22"/>
          <w:szCs w:val="22"/>
        </w:rPr>
        <w:t>5</w:t>
      </w:r>
      <w:r w:rsidRPr="00FF1C07">
        <w:rPr>
          <w:rFonts w:ascii="Arial" w:hAnsi="Arial" w:cs="Arial"/>
          <w:sz w:val="22"/>
          <w:szCs w:val="22"/>
        </w:rPr>
        <w:t xml:space="preserve"> </w:t>
      </w:r>
      <w:r w:rsidRPr="00FF1C07">
        <w:rPr>
          <w:rFonts w:ascii="Arial" w:hAnsi="Arial" w:cs="Arial"/>
          <w:b/>
          <w:sz w:val="22"/>
          <w:szCs w:val="22"/>
        </w:rPr>
        <w:t>č.</w:t>
      </w:r>
      <w:r w:rsidRPr="00FF1C07">
        <w:rPr>
          <w:rFonts w:ascii="Arial" w:hAnsi="Arial" w:cs="Arial"/>
          <w:sz w:val="22"/>
          <w:szCs w:val="22"/>
        </w:rPr>
        <w:t xml:space="preserve"> </w:t>
      </w:r>
      <w:r w:rsidRPr="00FF1C07" w:rsidR="00651DB5">
        <w:rPr>
          <w:rFonts w:ascii="Arial" w:hAnsi="Arial" w:cs="Arial"/>
          <w:b/>
          <w:sz w:val="22"/>
          <w:szCs w:val="22"/>
        </w:rPr>
        <w:t>6</w:t>
      </w:r>
      <w:r w:rsidRPr="00FF1C07" w:rsidR="00725460">
        <w:rPr>
          <w:rFonts w:ascii="Arial" w:hAnsi="Arial" w:cs="Arial"/>
          <w:b/>
          <w:sz w:val="22"/>
          <w:szCs w:val="22"/>
        </w:rPr>
        <w:t xml:space="preserve"> </w:t>
      </w:r>
      <w:r w:rsidRPr="00FF1C07" w:rsidR="00725460">
        <w:rPr>
          <w:rFonts w:ascii="Arial" w:hAnsi="Arial" w:cs="Arial"/>
          <w:sz w:val="22"/>
          <w:szCs w:val="22"/>
        </w:rPr>
        <w:t>k této vyhlášce</w:t>
      </w:r>
      <w:r w:rsidRPr="00FF1C07" w:rsidR="002D25A0">
        <w:rPr>
          <w:rFonts w:ascii="Arial" w:hAnsi="Arial" w:cs="Arial"/>
          <w:sz w:val="22"/>
          <w:szCs w:val="22"/>
        </w:rPr>
        <w:t xml:space="preserve"> </w:t>
      </w:r>
      <w:r w:rsidRPr="00FF1C07" w:rsidR="00697150">
        <w:rPr>
          <w:rFonts w:ascii="Arial" w:hAnsi="Arial" w:cs="Arial"/>
          <w:sz w:val="22"/>
          <w:szCs w:val="22"/>
        </w:rPr>
        <w:t>ohlašuje autorizovaná společnost za uplynulý kalendářní rok nejpozději do 30. dubna následujícího roku</w:t>
      </w:r>
      <w:r w:rsidRPr="00372963" w:rsidR="005B6E27">
        <w:rPr>
          <w:rFonts w:ascii="Arial" w:hAnsi="Arial" w:cs="Arial"/>
          <w:strike/>
          <w:sz w:val="22"/>
          <w:szCs w:val="22"/>
        </w:rPr>
        <w:t>,</w:t>
      </w:r>
      <w:r w:rsidRPr="00372963" w:rsidR="00A47446">
        <w:rPr>
          <w:rFonts w:ascii="Arial" w:hAnsi="Arial" w:cs="Arial"/>
          <w:b/>
          <w:sz w:val="22"/>
          <w:szCs w:val="22"/>
        </w:rPr>
        <w:t>.</w:t>
      </w:r>
    </w:p>
    <w:p w:rsidR="00E0112F" w:rsidRPr="00FF1C07" w:rsidP="00827623" w14:paraId="45F27952" w14:textId="77777777">
      <w:pPr>
        <w:jc w:val="both"/>
        <w:rPr>
          <w:rFonts w:ascii="Arial" w:hAnsi="Arial" w:cs="Arial"/>
          <w:b/>
          <w:sz w:val="22"/>
          <w:szCs w:val="22"/>
        </w:rPr>
      </w:pPr>
    </w:p>
    <w:p w:rsidR="00542FF7" w:rsidRPr="00372963" w:rsidP="000E736A" w14:paraId="55ECF1F7" w14:textId="1113C4EB">
      <w:pPr>
        <w:jc w:val="both"/>
        <w:rPr>
          <w:rFonts w:ascii="Arial" w:hAnsi="Arial" w:cs="Arial"/>
          <w:strike/>
          <w:sz w:val="22"/>
          <w:szCs w:val="22"/>
        </w:rPr>
      </w:pPr>
      <w:r w:rsidRPr="00FF1C07">
        <w:rPr>
          <w:rFonts w:ascii="Arial" w:hAnsi="Arial" w:cs="Arial"/>
          <w:strike/>
          <w:sz w:val="22"/>
          <w:szCs w:val="22"/>
        </w:rPr>
        <w:t>c</w:t>
      </w:r>
      <w:r w:rsidRPr="00372963">
        <w:rPr>
          <w:rFonts w:ascii="Arial" w:hAnsi="Arial" w:cs="Arial"/>
          <w:strike/>
          <w:sz w:val="22"/>
          <w:szCs w:val="22"/>
        </w:rPr>
        <w:t xml:space="preserve">) </w:t>
      </w:r>
      <w:r w:rsidRPr="00372963">
        <w:rPr>
          <w:rFonts w:ascii="Arial" w:hAnsi="Arial" w:cs="Arial"/>
          <w:strike/>
          <w:sz w:val="22"/>
          <w:szCs w:val="22"/>
        </w:rPr>
        <w:t xml:space="preserve">tabulce č. 1 přílohy č. </w:t>
      </w:r>
      <w:r w:rsidRPr="00FF1C07" w:rsidR="00AB5812">
        <w:rPr>
          <w:rFonts w:ascii="Arial" w:hAnsi="Arial" w:cs="Arial"/>
          <w:strike/>
          <w:sz w:val="22"/>
          <w:szCs w:val="22"/>
        </w:rPr>
        <w:t>6</w:t>
      </w:r>
      <w:r w:rsidRPr="00372963" w:rsidR="00725460">
        <w:rPr>
          <w:rFonts w:ascii="Arial" w:hAnsi="Arial" w:cs="Arial"/>
          <w:strike/>
          <w:sz w:val="22"/>
          <w:szCs w:val="22"/>
        </w:rPr>
        <w:t xml:space="preserve"> k této vyhlášce</w:t>
      </w:r>
      <w:r w:rsidRPr="00372963">
        <w:rPr>
          <w:rFonts w:ascii="Arial" w:hAnsi="Arial" w:cs="Arial"/>
          <w:strike/>
          <w:sz w:val="22"/>
          <w:szCs w:val="22"/>
        </w:rPr>
        <w:t xml:space="preserve"> ohlašuje autorizovaná společnost </w:t>
      </w:r>
      <w:r w:rsidRPr="00372963" w:rsidR="0072554C">
        <w:rPr>
          <w:rFonts w:ascii="Arial" w:hAnsi="Arial" w:cs="Arial"/>
          <w:strike/>
          <w:sz w:val="22"/>
          <w:szCs w:val="22"/>
        </w:rPr>
        <w:t>za každé čtvrtletí</w:t>
      </w:r>
      <w:r w:rsidRPr="00372963">
        <w:rPr>
          <w:rFonts w:ascii="Arial" w:hAnsi="Arial" w:cs="Arial"/>
          <w:strike/>
          <w:sz w:val="22"/>
          <w:szCs w:val="22"/>
        </w:rPr>
        <w:t xml:space="preserve"> nejpozději do konce následujícího čtvrtletí,</w:t>
      </w:r>
    </w:p>
    <w:p w:rsidR="00542FF7" w:rsidRPr="00FF1C07" w:rsidP="00827623" w14:paraId="3F0D0353" w14:textId="77777777">
      <w:pPr>
        <w:jc w:val="both"/>
        <w:rPr>
          <w:rFonts w:ascii="Arial" w:hAnsi="Arial" w:cs="Arial"/>
          <w:sz w:val="22"/>
          <w:szCs w:val="22"/>
        </w:rPr>
      </w:pPr>
    </w:p>
    <w:p w:rsidR="00C46A81" w:rsidRPr="00372963" w:rsidP="000E736A" w14:paraId="09F5FCC3" w14:textId="55987059">
      <w:pPr>
        <w:jc w:val="both"/>
        <w:rPr>
          <w:rFonts w:ascii="Arial" w:hAnsi="Arial" w:cs="Arial"/>
          <w:strike/>
          <w:sz w:val="22"/>
          <w:szCs w:val="22"/>
        </w:rPr>
      </w:pPr>
      <w:r w:rsidRPr="00FF1C07">
        <w:rPr>
          <w:rFonts w:ascii="Arial" w:hAnsi="Arial" w:cs="Arial"/>
          <w:strike/>
          <w:sz w:val="22"/>
          <w:szCs w:val="22"/>
        </w:rPr>
        <w:t>d</w:t>
      </w:r>
      <w:r w:rsidRPr="00372963">
        <w:rPr>
          <w:rFonts w:ascii="Arial" w:hAnsi="Arial" w:cs="Arial"/>
          <w:strike/>
          <w:sz w:val="22"/>
          <w:szCs w:val="22"/>
        </w:rPr>
        <w:t xml:space="preserve">) </w:t>
      </w:r>
      <w:r w:rsidRPr="00372963" w:rsidR="002D25A0">
        <w:rPr>
          <w:rFonts w:ascii="Arial" w:hAnsi="Arial" w:cs="Arial"/>
          <w:strike/>
          <w:sz w:val="22"/>
          <w:szCs w:val="22"/>
        </w:rPr>
        <w:t>tabulkách</w:t>
      </w:r>
      <w:r w:rsidRPr="00372963" w:rsidR="002D2A3C">
        <w:rPr>
          <w:rFonts w:ascii="Arial" w:hAnsi="Arial" w:cs="Arial"/>
          <w:strike/>
          <w:sz w:val="22"/>
          <w:szCs w:val="22"/>
        </w:rPr>
        <w:t xml:space="preserve"> </w:t>
      </w:r>
      <w:r w:rsidRPr="00372963" w:rsidR="002D25A0">
        <w:rPr>
          <w:rFonts w:ascii="Arial" w:hAnsi="Arial" w:cs="Arial"/>
          <w:strike/>
          <w:sz w:val="22"/>
          <w:szCs w:val="22"/>
        </w:rPr>
        <w:t>č. 2 až</w:t>
      </w:r>
      <w:r w:rsidRPr="00372963" w:rsidR="002D2A3C">
        <w:rPr>
          <w:rFonts w:ascii="Arial" w:hAnsi="Arial" w:cs="Arial"/>
          <w:strike/>
          <w:sz w:val="22"/>
          <w:szCs w:val="22"/>
        </w:rPr>
        <w:t xml:space="preserve"> </w:t>
      </w:r>
      <w:r w:rsidRPr="00FF1C07" w:rsidR="00AB5812">
        <w:rPr>
          <w:rFonts w:ascii="Arial" w:hAnsi="Arial" w:cs="Arial"/>
          <w:strike/>
          <w:sz w:val="22"/>
          <w:szCs w:val="22"/>
        </w:rPr>
        <w:t>4</w:t>
      </w:r>
      <w:r w:rsidRPr="00372963" w:rsidR="002D2A3C">
        <w:rPr>
          <w:rFonts w:ascii="Arial" w:hAnsi="Arial" w:cs="Arial"/>
          <w:strike/>
          <w:sz w:val="22"/>
          <w:szCs w:val="22"/>
        </w:rPr>
        <w:t xml:space="preserve"> přílohy</w:t>
      </w:r>
      <w:r w:rsidRPr="00372963" w:rsidR="004C6597">
        <w:rPr>
          <w:rFonts w:ascii="Arial" w:hAnsi="Arial" w:cs="Arial"/>
          <w:strike/>
          <w:sz w:val="22"/>
          <w:szCs w:val="22"/>
        </w:rPr>
        <w:t xml:space="preserve"> č. </w:t>
      </w:r>
      <w:r w:rsidRPr="00FF1C07" w:rsidR="00AB5812">
        <w:rPr>
          <w:rFonts w:ascii="Arial" w:hAnsi="Arial" w:cs="Arial"/>
          <w:strike/>
          <w:sz w:val="22"/>
          <w:szCs w:val="22"/>
        </w:rPr>
        <w:t>6</w:t>
      </w:r>
      <w:r w:rsidRPr="00372963" w:rsidR="00725460">
        <w:rPr>
          <w:rFonts w:ascii="Arial" w:hAnsi="Arial" w:cs="Arial"/>
          <w:strike/>
          <w:sz w:val="22"/>
          <w:szCs w:val="22"/>
        </w:rPr>
        <w:t xml:space="preserve"> k této vyhlášce</w:t>
      </w:r>
      <w:r w:rsidRPr="00372963" w:rsidR="00E60941">
        <w:rPr>
          <w:rFonts w:ascii="Arial" w:hAnsi="Arial" w:cs="Arial"/>
          <w:strike/>
          <w:sz w:val="22"/>
          <w:szCs w:val="22"/>
        </w:rPr>
        <w:t xml:space="preserve"> ohlašuje</w:t>
      </w:r>
      <w:r w:rsidRPr="00372963" w:rsidR="00A35DCB">
        <w:rPr>
          <w:rFonts w:ascii="Arial" w:hAnsi="Arial" w:cs="Arial"/>
          <w:strike/>
          <w:sz w:val="22"/>
          <w:szCs w:val="22"/>
        </w:rPr>
        <w:t xml:space="preserve"> autorizovaná společnost</w:t>
      </w:r>
      <w:r w:rsidRPr="00372963" w:rsidR="00E33624">
        <w:rPr>
          <w:rFonts w:ascii="Arial" w:hAnsi="Arial" w:cs="Arial"/>
          <w:strike/>
          <w:sz w:val="22"/>
          <w:szCs w:val="22"/>
        </w:rPr>
        <w:t xml:space="preserve"> za uplynulý kalendářní rok</w:t>
      </w:r>
      <w:r w:rsidRPr="00372963" w:rsidR="00A35DCB">
        <w:rPr>
          <w:rFonts w:ascii="Arial" w:hAnsi="Arial" w:cs="Arial"/>
          <w:strike/>
          <w:sz w:val="22"/>
          <w:szCs w:val="22"/>
        </w:rPr>
        <w:t xml:space="preserve"> nejpozději do 30. dubna</w:t>
      </w:r>
      <w:r w:rsidRPr="00372963" w:rsidR="00E33624">
        <w:rPr>
          <w:rFonts w:ascii="Arial" w:hAnsi="Arial" w:cs="Arial"/>
          <w:strike/>
          <w:sz w:val="22"/>
          <w:szCs w:val="22"/>
        </w:rPr>
        <w:t xml:space="preserve"> následujícího roku</w:t>
      </w:r>
      <w:r w:rsidRPr="00372963" w:rsidR="00A35DCB">
        <w:rPr>
          <w:rFonts w:ascii="Arial" w:hAnsi="Arial" w:cs="Arial"/>
          <w:strike/>
          <w:sz w:val="22"/>
          <w:szCs w:val="22"/>
        </w:rPr>
        <w:t>.</w:t>
      </w:r>
    </w:p>
    <w:p w:rsidR="00742408" w:rsidP="001E170C" w14:paraId="39773D7F" w14:textId="77777777">
      <w:pPr>
        <w:rPr>
          <w:rFonts w:ascii="Arial" w:hAnsi="Arial" w:cs="Arial"/>
          <w:sz w:val="22"/>
          <w:szCs w:val="22"/>
        </w:rPr>
      </w:pPr>
    </w:p>
    <w:p w:rsidR="001E170C" w:rsidP="001E170C" w14:paraId="23E4D8FC" w14:textId="77777777">
      <w:pPr>
        <w:rPr>
          <w:rFonts w:ascii="Arial" w:hAnsi="Arial" w:cs="Arial"/>
          <w:sz w:val="22"/>
          <w:szCs w:val="22"/>
        </w:rPr>
      </w:pPr>
    </w:p>
    <w:p w:rsidR="005D4733" w:rsidRPr="00A15DE6" w:rsidP="005D4733" w14:paraId="773D9597" w14:textId="7A749951">
      <w:pPr>
        <w:jc w:val="center"/>
        <w:rPr>
          <w:rFonts w:ascii="Arial" w:hAnsi="Arial" w:cs="Arial"/>
          <w:sz w:val="22"/>
        </w:rPr>
      </w:pPr>
      <w:r>
        <w:rPr>
          <w:rFonts w:ascii="Arial" w:hAnsi="Arial" w:cs="Arial"/>
          <w:sz w:val="22"/>
        </w:rPr>
        <w:t>§ 5</w:t>
      </w:r>
    </w:p>
    <w:p w:rsidR="005D4733" w:rsidP="005D4733" w14:paraId="10A0B2C7" w14:textId="46C61E7E">
      <w:pPr>
        <w:spacing w:before="120" w:after="240"/>
        <w:jc w:val="center"/>
        <w:rPr>
          <w:rFonts w:ascii="Arial" w:hAnsi="Arial" w:cs="Arial"/>
          <w:b/>
          <w:sz w:val="22"/>
        </w:rPr>
      </w:pPr>
      <w:r>
        <w:rPr>
          <w:rFonts w:ascii="Arial" w:hAnsi="Arial" w:cs="Arial"/>
          <w:b/>
          <w:sz w:val="22"/>
        </w:rPr>
        <w:t xml:space="preserve">Minimální rozsah ověření údajů </w:t>
      </w:r>
      <w:r w:rsidRPr="001A763D" w:rsidR="001A763D">
        <w:rPr>
          <w:rFonts w:ascii="Arial" w:hAnsi="Arial" w:cs="Arial"/>
          <w:b/>
          <w:sz w:val="22"/>
          <w:lang w:val="de-DE"/>
        </w:rPr>
        <w:t xml:space="preserve">o </w:t>
      </w:r>
      <w:r w:rsidRPr="001A763D" w:rsidR="001A763D">
        <w:rPr>
          <w:rFonts w:ascii="Arial" w:hAnsi="Arial" w:cs="Arial"/>
          <w:b/>
          <w:sz w:val="22"/>
          <w:lang w:val="de-DE"/>
        </w:rPr>
        <w:t>množství</w:t>
      </w:r>
      <w:r w:rsidRPr="001A763D" w:rsidR="001A763D">
        <w:rPr>
          <w:rFonts w:ascii="Arial" w:hAnsi="Arial" w:cs="Arial"/>
          <w:b/>
          <w:sz w:val="22"/>
          <w:lang w:val="de-DE"/>
        </w:rPr>
        <w:t xml:space="preserve"> </w:t>
      </w:r>
      <w:r w:rsidRPr="001A763D" w:rsidR="001A763D">
        <w:rPr>
          <w:rFonts w:ascii="Arial" w:hAnsi="Arial" w:cs="Arial"/>
          <w:b/>
          <w:sz w:val="22"/>
          <w:lang w:val="de-DE"/>
        </w:rPr>
        <w:t>obalů</w:t>
      </w:r>
      <w:r w:rsidRPr="001A763D" w:rsidR="001A763D">
        <w:rPr>
          <w:rFonts w:ascii="Arial" w:hAnsi="Arial" w:cs="Arial"/>
          <w:b/>
          <w:sz w:val="22"/>
          <w:lang w:val="de-DE"/>
        </w:rPr>
        <w:t xml:space="preserve"> </w:t>
      </w:r>
      <w:r w:rsidRPr="001A763D" w:rsidR="001A763D">
        <w:rPr>
          <w:rFonts w:ascii="Arial" w:hAnsi="Arial" w:cs="Arial"/>
          <w:b/>
          <w:sz w:val="22"/>
          <w:lang w:val="de-DE"/>
        </w:rPr>
        <w:t>uvedených</w:t>
      </w:r>
      <w:r w:rsidRPr="001A763D" w:rsidR="001A763D">
        <w:rPr>
          <w:rFonts w:ascii="Arial" w:hAnsi="Arial" w:cs="Arial"/>
          <w:b/>
          <w:sz w:val="22"/>
          <w:lang w:val="de-DE"/>
        </w:rPr>
        <w:t xml:space="preserve"> na </w:t>
      </w:r>
      <w:r w:rsidRPr="001A763D" w:rsidR="001A763D">
        <w:rPr>
          <w:rFonts w:ascii="Arial" w:hAnsi="Arial" w:cs="Arial"/>
          <w:b/>
          <w:sz w:val="22"/>
          <w:lang w:val="de-DE"/>
        </w:rPr>
        <w:t>trh</w:t>
      </w:r>
      <w:r w:rsidRPr="001A763D" w:rsidR="001A763D">
        <w:rPr>
          <w:rFonts w:ascii="Arial" w:hAnsi="Arial" w:cs="Arial"/>
          <w:b/>
          <w:sz w:val="22"/>
          <w:lang w:val="de-DE"/>
        </w:rPr>
        <w:t xml:space="preserve"> </w:t>
      </w:r>
      <w:r w:rsidRPr="001A763D" w:rsidR="001A763D">
        <w:rPr>
          <w:rFonts w:ascii="Arial" w:hAnsi="Arial" w:cs="Arial"/>
          <w:b/>
          <w:sz w:val="22"/>
          <w:lang w:val="de-DE"/>
        </w:rPr>
        <w:t>nebo</w:t>
      </w:r>
      <w:r w:rsidRPr="001A763D" w:rsidR="001A763D">
        <w:rPr>
          <w:rFonts w:ascii="Arial" w:hAnsi="Arial" w:cs="Arial"/>
          <w:b/>
          <w:sz w:val="22"/>
          <w:lang w:val="de-DE"/>
        </w:rPr>
        <w:t xml:space="preserve"> do </w:t>
      </w:r>
      <w:r w:rsidRPr="001A763D" w:rsidR="001A763D">
        <w:rPr>
          <w:rFonts w:ascii="Arial" w:hAnsi="Arial" w:cs="Arial"/>
          <w:b/>
          <w:sz w:val="22"/>
          <w:lang w:val="de-DE"/>
        </w:rPr>
        <w:t>oběhu</w:t>
      </w:r>
      <w:r w:rsidRPr="001A763D" w:rsidR="001A763D">
        <w:rPr>
          <w:rFonts w:ascii="Arial" w:hAnsi="Arial" w:cs="Arial"/>
          <w:b/>
          <w:sz w:val="22"/>
          <w:lang w:val="de-DE"/>
        </w:rPr>
        <w:t xml:space="preserve"> </w:t>
      </w:r>
      <w:r w:rsidRPr="001A763D" w:rsidR="001A763D">
        <w:rPr>
          <w:rFonts w:ascii="Arial" w:hAnsi="Arial" w:cs="Arial"/>
          <w:b/>
          <w:sz w:val="22"/>
          <w:lang w:val="de-DE"/>
        </w:rPr>
        <w:t>vykázaných</w:t>
      </w:r>
      <w:r w:rsidRPr="001A763D" w:rsidR="001A763D">
        <w:rPr>
          <w:rFonts w:ascii="Arial" w:hAnsi="Arial" w:cs="Arial"/>
          <w:b/>
          <w:sz w:val="22"/>
          <w:lang w:val="de-DE"/>
        </w:rPr>
        <w:t xml:space="preserve"> </w:t>
      </w:r>
      <w:r w:rsidRPr="001A763D" w:rsidR="001A763D">
        <w:rPr>
          <w:rFonts w:ascii="Arial" w:hAnsi="Arial" w:cs="Arial"/>
          <w:b/>
          <w:sz w:val="22"/>
          <w:lang w:val="de-DE"/>
        </w:rPr>
        <w:t>autorizované</w:t>
      </w:r>
      <w:r w:rsidRPr="001A763D" w:rsidR="001A763D">
        <w:rPr>
          <w:rFonts w:ascii="Arial" w:hAnsi="Arial" w:cs="Arial"/>
          <w:b/>
          <w:sz w:val="22"/>
          <w:lang w:val="de-DE"/>
        </w:rPr>
        <w:t xml:space="preserve"> </w:t>
      </w:r>
      <w:r w:rsidRPr="001A763D" w:rsidR="001A763D">
        <w:rPr>
          <w:rFonts w:ascii="Arial" w:hAnsi="Arial" w:cs="Arial"/>
          <w:b/>
          <w:sz w:val="22"/>
          <w:lang w:val="de-DE"/>
        </w:rPr>
        <w:t>společnosti</w:t>
      </w:r>
    </w:p>
    <w:p w:rsidR="00135A11" w:rsidRPr="00B47551" w:rsidP="006F7FF4" w14:paraId="1370D372" w14:textId="2CF70740">
      <w:pPr>
        <w:ind w:firstLine="709"/>
        <w:jc w:val="both"/>
        <w:rPr>
          <w:rFonts w:ascii="Arial" w:hAnsi="Arial" w:cs="Arial"/>
          <w:sz w:val="22"/>
          <w:lang w:val="de-DE"/>
        </w:rPr>
      </w:pPr>
      <w:r>
        <w:rPr>
          <w:rFonts w:ascii="Arial" w:hAnsi="Arial" w:cs="Arial"/>
          <w:sz w:val="22"/>
        </w:rPr>
        <w:t xml:space="preserve">(1) </w:t>
      </w:r>
      <w:r w:rsidRPr="00B47551" w:rsidR="003022D4">
        <w:rPr>
          <w:rFonts w:ascii="Arial" w:hAnsi="Arial" w:cs="Arial"/>
          <w:sz w:val="22"/>
        </w:rPr>
        <w:t>Autorizovaná společnost zajistí, aby auditor provedl o</w:t>
      </w:r>
      <w:r w:rsidRPr="00B47551" w:rsidR="00F040B2">
        <w:rPr>
          <w:rFonts w:ascii="Arial" w:hAnsi="Arial" w:cs="Arial"/>
          <w:sz w:val="22"/>
          <w:lang w:val="de-DE"/>
        </w:rPr>
        <w:t>věření</w:t>
      </w:r>
      <w:r w:rsidRPr="00B47551" w:rsidR="00F040B2">
        <w:rPr>
          <w:rFonts w:ascii="Arial" w:hAnsi="Arial" w:cs="Arial"/>
          <w:sz w:val="22"/>
          <w:lang w:val="de-DE"/>
        </w:rPr>
        <w:t xml:space="preserve"> </w:t>
      </w:r>
      <w:r w:rsidRPr="00B47551" w:rsidR="00F040B2">
        <w:rPr>
          <w:rFonts w:ascii="Arial" w:hAnsi="Arial" w:cs="Arial"/>
          <w:sz w:val="22"/>
          <w:lang w:val="de-DE"/>
        </w:rPr>
        <w:t>sprá</w:t>
      </w:r>
      <w:r w:rsidRPr="00B47551" w:rsidR="007D0D33">
        <w:rPr>
          <w:rFonts w:ascii="Arial" w:hAnsi="Arial" w:cs="Arial"/>
          <w:sz w:val="22"/>
        </w:rPr>
        <w:t>vnosti</w:t>
      </w:r>
      <w:r w:rsidRPr="00B47551" w:rsidR="007D0D33">
        <w:rPr>
          <w:rFonts w:ascii="Arial" w:hAnsi="Arial" w:cs="Arial"/>
          <w:sz w:val="22"/>
        </w:rPr>
        <w:t xml:space="preserve"> a úplnosti </w:t>
      </w:r>
      <w:r w:rsidRPr="00B47551" w:rsidR="007D0D33">
        <w:rPr>
          <w:rFonts w:ascii="Arial" w:hAnsi="Arial" w:cs="Arial"/>
          <w:sz w:val="22"/>
          <w:szCs w:val="22"/>
        </w:rPr>
        <w:t>údajů o množství obalů uvedených na trh nebo do oběhu</w:t>
      </w:r>
      <w:r w:rsidRPr="00B47551" w:rsidR="0020526A">
        <w:rPr>
          <w:rFonts w:ascii="Arial" w:hAnsi="Arial" w:cs="Arial"/>
          <w:sz w:val="22"/>
          <w:szCs w:val="22"/>
        </w:rPr>
        <w:t xml:space="preserve"> vykázaných autorizované </w:t>
      </w:r>
      <w:r w:rsidRPr="00B47551" w:rsidR="006F7FF4">
        <w:rPr>
          <w:rFonts w:ascii="Arial" w:hAnsi="Arial" w:cs="Arial"/>
          <w:sz w:val="22"/>
          <w:szCs w:val="22"/>
        </w:rPr>
        <w:t>s</w:t>
      </w:r>
      <w:r w:rsidRPr="00B47551" w:rsidR="0020526A">
        <w:rPr>
          <w:rFonts w:ascii="Arial" w:hAnsi="Arial" w:cs="Arial"/>
          <w:sz w:val="22"/>
          <w:szCs w:val="22"/>
        </w:rPr>
        <w:t>polečnosti</w:t>
      </w:r>
      <w:r w:rsidRPr="00B47551" w:rsidR="007D0D33">
        <w:rPr>
          <w:rFonts w:ascii="Arial" w:hAnsi="Arial" w:cs="Arial"/>
          <w:sz w:val="22"/>
          <w:szCs w:val="22"/>
        </w:rPr>
        <w:t xml:space="preserve"> </w:t>
      </w:r>
      <w:r w:rsidRPr="00B47551" w:rsidR="0020526A">
        <w:rPr>
          <w:rFonts w:ascii="Arial" w:hAnsi="Arial" w:cs="Arial"/>
          <w:sz w:val="22"/>
          <w:szCs w:val="22"/>
        </w:rPr>
        <w:t>osobami, které s ní mají</w:t>
      </w:r>
      <w:r w:rsidRPr="00B47551" w:rsidR="007D0D33">
        <w:rPr>
          <w:rFonts w:ascii="Arial" w:hAnsi="Arial" w:cs="Arial"/>
          <w:sz w:val="22"/>
          <w:szCs w:val="22"/>
        </w:rPr>
        <w:t xml:space="preserve"> uzavř</w:t>
      </w:r>
      <w:r w:rsidRPr="00B47551" w:rsidR="0020526A">
        <w:rPr>
          <w:rFonts w:ascii="Arial" w:hAnsi="Arial" w:cs="Arial"/>
          <w:sz w:val="22"/>
          <w:szCs w:val="22"/>
        </w:rPr>
        <w:t xml:space="preserve">enu smlouvu o sdruženém plnění, </w:t>
      </w:r>
      <w:r w:rsidRPr="00B47551" w:rsidR="004E5008">
        <w:rPr>
          <w:rFonts w:ascii="Arial" w:hAnsi="Arial" w:cs="Arial"/>
          <w:sz w:val="22"/>
        </w:rPr>
        <w:t xml:space="preserve">minimálně </w:t>
      </w:r>
      <w:r w:rsidRPr="00B47551" w:rsidR="004B384F">
        <w:rPr>
          <w:rFonts w:ascii="Arial" w:hAnsi="Arial" w:cs="Arial"/>
          <w:sz w:val="22"/>
        </w:rPr>
        <w:t>tak</w:t>
      </w:r>
      <w:r w:rsidRPr="00B47551" w:rsidR="00F040B2">
        <w:rPr>
          <w:rFonts w:ascii="Arial" w:hAnsi="Arial" w:cs="Arial"/>
          <w:sz w:val="22"/>
          <w:lang w:val="de-DE"/>
        </w:rPr>
        <w:t xml:space="preserve">, </w:t>
      </w:r>
      <w:r w:rsidRPr="00B47551" w:rsidR="00F040B2">
        <w:rPr>
          <w:rFonts w:ascii="Arial" w:hAnsi="Arial" w:cs="Arial"/>
          <w:sz w:val="22"/>
          <w:lang w:val="de-DE"/>
        </w:rPr>
        <w:t>že</w:t>
      </w:r>
    </w:p>
    <w:p w:rsidR="00135A11" w:rsidRPr="00B47551" w:rsidP="00135A11" w14:paraId="7345E7C0" w14:textId="77777777">
      <w:pPr>
        <w:jc w:val="both"/>
        <w:rPr>
          <w:rFonts w:ascii="Arial" w:hAnsi="Arial" w:cs="Arial"/>
          <w:b/>
          <w:sz w:val="22"/>
          <w:lang w:val="de-DE"/>
        </w:rPr>
      </w:pPr>
    </w:p>
    <w:p w:rsidR="00297E51" w:rsidRPr="00B47551" w:rsidP="00135A11" w14:paraId="79652975" w14:textId="2B6DCEF0">
      <w:pPr>
        <w:pStyle w:val="ListParagraph"/>
        <w:numPr>
          <w:ilvl w:val="0"/>
          <w:numId w:val="12"/>
        </w:numPr>
        <w:ind w:left="425" w:hanging="425"/>
        <w:jc w:val="both"/>
        <w:rPr>
          <w:rFonts w:ascii="Arial" w:hAnsi="Arial" w:cs="Arial"/>
          <w:sz w:val="22"/>
        </w:rPr>
      </w:pPr>
      <w:r w:rsidRPr="00B47551">
        <w:rPr>
          <w:rFonts w:ascii="Arial" w:hAnsi="Arial" w:cs="Arial"/>
          <w:sz w:val="22"/>
        </w:rPr>
        <w:t>zajistí</w:t>
      </w:r>
      <w:r w:rsidRPr="00B47551" w:rsidR="0020526A">
        <w:rPr>
          <w:rFonts w:ascii="Arial" w:hAnsi="Arial" w:cs="Arial"/>
          <w:sz w:val="22"/>
        </w:rPr>
        <w:t xml:space="preserve"> </w:t>
      </w:r>
      <w:r w:rsidRPr="00B47551" w:rsidR="00630FE1">
        <w:rPr>
          <w:rFonts w:ascii="Arial" w:hAnsi="Arial" w:cs="Arial"/>
          <w:sz w:val="22"/>
        </w:rPr>
        <w:t xml:space="preserve">každoročně </w:t>
      </w:r>
      <w:r w:rsidRPr="00B47551" w:rsidR="0020526A">
        <w:rPr>
          <w:rFonts w:ascii="Arial" w:hAnsi="Arial" w:cs="Arial"/>
          <w:sz w:val="22"/>
        </w:rPr>
        <w:t>audit nejméně 20 % celého obalového toku obalů pro jedno použití</w:t>
      </w:r>
      <w:r w:rsidRPr="00B47551" w:rsidR="00CE7666">
        <w:rPr>
          <w:rFonts w:ascii="Arial" w:hAnsi="Arial" w:cs="Arial"/>
          <w:sz w:val="22"/>
        </w:rPr>
        <w:t xml:space="preserve">, které byly uvedeny na trh </w:t>
      </w:r>
      <w:r w:rsidRPr="00B47551" w:rsidR="00DD6937">
        <w:rPr>
          <w:rFonts w:ascii="Arial" w:hAnsi="Arial" w:cs="Arial"/>
          <w:sz w:val="22"/>
        </w:rPr>
        <w:t xml:space="preserve">nebo do oběhu </w:t>
      </w:r>
      <w:r w:rsidRPr="00B47551" w:rsidR="00CE7666">
        <w:rPr>
          <w:rFonts w:ascii="Arial" w:hAnsi="Arial" w:cs="Arial"/>
          <w:sz w:val="22"/>
        </w:rPr>
        <w:t xml:space="preserve">a </w:t>
      </w:r>
      <w:r w:rsidRPr="00B47551" w:rsidR="008817C1">
        <w:rPr>
          <w:rFonts w:ascii="Arial" w:hAnsi="Arial" w:cs="Arial"/>
          <w:sz w:val="22"/>
        </w:rPr>
        <w:t>zpoplatněny</w:t>
      </w:r>
      <w:r w:rsidRPr="00B47551" w:rsidR="00CE7666">
        <w:rPr>
          <w:rFonts w:ascii="Arial" w:hAnsi="Arial" w:cs="Arial"/>
          <w:sz w:val="22"/>
        </w:rPr>
        <w:t xml:space="preserve"> </w:t>
      </w:r>
      <w:r w:rsidRPr="00B47551" w:rsidR="00CE7666">
        <w:rPr>
          <w:rFonts w:ascii="Arial" w:hAnsi="Arial" w:cs="Arial"/>
          <w:sz w:val="22"/>
          <w:szCs w:val="22"/>
        </w:rPr>
        <w:t>autorizovan</w:t>
      </w:r>
      <w:r w:rsidRPr="00B47551" w:rsidR="00067D9C">
        <w:rPr>
          <w:rFonts w:ascii="Arial" w:hAnsi="Arial" w:cs="Arial"/>
          <w:sz w:val="22"/>
          <w:szCs w:val="22"/>
        </w:rPr>
        <w:t>ou</w:t>
      </w:r>
      <w:r w:rsidRPr="00B47551" w:rsidR="00CE7666">
        <w:rPr>
          <w:rFonts w:ascii="Arial" w:hAnsi="Arial" w:cs="Arial"/>
          <w:sz w:val="22"/>
          <w:szCs w:val="22"/>
        </w:rPr>
        <w:t xml:space="preserve"> společnost</w:t>
      </w:r>
      <w:r w:rsidRPr="00B47551" w:rsidR="00067D9C">
        <w:rPr>
          <w:rFonts w:ascii="Arial" w:hAnsi="Arial" w:cs="Arial"/>
          <w:sz w:val="22"/>
          <w:szCs w:val="22"/>
        </w:rPr>
        <w:t>í</w:t>
      </w:r>
      <w:r w:rsidRPr="00B47551" w:rsidR="00CE7666">
        <w:rPr>
          <w:rFonts w:ascii="Arial" w:hAnsi="Arial" w:cs="Arial"/>
          <w:sz w:val="22"/>
          <w:szCs w:val="22"/>
        </w:rPr>
        <w:t xml:space="preserve"> osob</w:t>
      </w:r>
      <w:r w:rsidRPr="00B47551" w:rsidR="00067D9C">
        <w:rPr>
          <w:rFonts w:ascii="Arial" w:hAnsi="Arial" w:cs="Arial"/>
          <w:sz w:val="22"/>
          <w:szCs w:val="22"/>
        </w:rPr>
        <w:t>ám</w:t>
      </w:r>
      <w:r w:rsidRPr="00B47551" w:rsidR="00CE7666">
        <w:rPr>
          <w:rFonts w:ascii="Arial" w:hAnsi="Arial" w:cs="Arial"/>
          <w:sz w:val="22"/>
          <w:szCs w:val="22"/>
        </w:rPr>
        <w:t>, které s ní mají uzavřenu smlouvu o sdruženém plnění</w:t>
      </w:r>
      <w:r w:rsidRPr="00B47551" w:rsidR="00CE7666">
        <w:rPr>
          <w:rFonts w:ascii="Arial" w:hAnsi="Arial" w:cs="Arial"/>
          <w:sz w:val="22"/>
        </w:rPr>
        <w:t xml:space="preserve"> </w:t>
      </w:r>
      <w:r w:rsidRPr="00B47551" w:rsidR="00D026A9">
        <w:rPr>
          <w:rFonts w:ascii="Arial" w:hAnsi="Arial" w:cs="Arial"/>
          <w:sz w:val="22"/>
        </w:rPr>
        <w:t>(d</w:t>
      </w:r>
      <w:r w:rsidRPr="00B47551" w:rsidR="00F673E5">
        <w:rPr>
          <w:rFonts w:ascii="Arial" w:hAnsi="Arial" w:cs="Arial"/>
          <w:sz w:val="22"/>
        </w:rPr>
        <w:t>ále jen „zpoplatněné jednocestné</w:t>
      </w:r>
      <w:r w:rsidRPr="00B47551" w:rsidR="00D026A9">
        <w:rPr>
          <w:rFonts w:ascii="Arial" w:hAnsi="Arial" w:cs="Arial"/>
          <w:sz w:val="22"/>
        </w:rPr>
        <w:t xml:space="preserve"> obaly“)</w:t>
      </w:r>
      <w:r w:rsidRPr="00B47551" w:rsidR="00900E94">
        <w:rPr>
          <w:rFonts w:ascii="Arial" w:hAnsi="Arial" w:cs="Arial"/>
          <w:sz w:val="22"/>
        </w:rPr>
        <w:t>,</w:t>
      </w:r>
    </w:p>
    <w:p w:rsidR="00297E51" w:rsidRPr="00B47551" w:rsidP="00297E51" w14:paraId="1294DC5A" w14:textId="77777777">
      <w:pPr>
        <w:pStyle w:val="ListParagraph"/>
        <w:spacing w:before="120" w:after="240"/>
        <w:ind w:left="426"/>
        <w:jc w:val="both"/>
        <w:rPr>
          <w:rFonts w:ascii="Arial" w:hAnsi="Arial" w:cs="Arial"/>
          <w:sz w:val="22"/>
        </w:rPr>
      </w:pPr>
    </w:p>
    <w:p w:rsidR="00297E51" w:rsidRPr="00B47551" w:rsidP="00297E51" w14:paraId="2D2CD6D2" w14:textId="21ADB40E">
      <w:pPr>
        <w:pStyle w:val="ListParagraph"/>
        <w:numPr>
          <w:ilvl w:val="0"/>
          <w:numId w:val="12"/>
        </w:numPr>
        <w:spacing w:before="120" w:after="240"/>
        <w:ind w:left="426" w:hanging="426"/>
        <w:jc w:val="both"/>
        <w:rPr>
          <w:rFonts w:ascii="Arial" w:hAnsi="Arial" w:cs="Arial"/>
          <w:sz w:val="22"/>
          <w:szCs w:val="22"/>
        </w:rPr>
      </w:pPr>
      <w:r w:rsidRPr="00B47551">
        <w:rPr>
          <w:rFonts w:ascii="Arial" w:hAnsi="Arial" w:cs="Arial"/>
          <w:sz w:val="22"/>
          <w:szCs w:val="22"/>
        </w:rPr>
        <w:t>u povinn</w:t>
      </w:r>
      <w:r w:rsidRPr="00B47551" w:rsidR="00BA3106">
        <w:rPr>
          <w:rFonts w:ascii="Arial" w:hAnsi="Arial" w:cs="Arial"/>
          <w:sz w:val="22"/>
          <w:szCs w:val="22"/>
        </w:rPr>
        <w:t>ých osob, které uvedou na trh nebo</w:t>
      </w:r>
      <w:r w:rsidRPr="00B47551">
        <w:rPr>
          <w:rFonts w:ascii="Arial" w:hAnsi="Arial" w:cs="Arial"/>
          <w:sz w:val="22"/>
          <w:szCs w:val="22"/>
        </w:rPr>
        <w:t xml:space="preserve"> d</w:t>
      </w:r>
      <w:r w:rsidRPr="00B47551" w:rsidR="00BA3106">
        <w:rPr>
          <w:rFonts w:ascii="Arial" w:hAnsi="Arial" w:cs="Arial"/>
          <w:sz w:val="22"/>
          <w:szCs w:val="22"/>
        </w:rPr>
        <w:t xml:space="preserve">o oběhu ročně nad 3 </w:t>
      </w:r>
      <w:r w:rsidRPr="00B47551">
        <w:rPr>
          <w:rFonts w:ascii="Arial" w:hAnsi="Arial" w:cs="Arial"/>
          <w:sz w:val="22"/>
          <w:szCs w:val="22"/>
        </w:rPr>
        <w:t>000</w:t>
      </w:r>
      <w:r w:rsidRPr="00B47551" w:rsidR="00F673E5">
        <w:rPr>
          <w:rFonts w:ascii="Arial" w:hAnsi="Arial" w:cs="Arial"/>
          <w:sz w:val="22"/>
          <w:szCs w:val="22"/>
        </w:rPr>
        <w:t xml:space="preserve"> tun zpoplatněných jednocestných</w:t>
      </w:r>
      <w:r w:rsidRPr="00B47551">
        <w:rPr>
          <w:rFonts w:ascii="Arial" w:hAnsi="Arial" w:cs="Arial"/>
          <w:sz w:val="22"/>
          <w:szCs w:val="22"/>
        </w:rPr>
        <w:t xml:space="preserve"> obalů, </w:t>
      </w:r>
      <w:r w:rsidRPr="00B47551" w:rsidR="00BA3106">
        <w:rPr>
          <w:rFonts w:ascii="Arial" w:hAnsi="Arial" w:cs="Arial"/>
          <w:sz w:val="22"/>
          <w:szCs w:val="22"/>
        </w:rPr>
        <w:t xml:space="preserve">zajistí </w:t>
      </w:r>
      <w:r w:rsidRPr="00B47551">
        <w:rPr>
          <w:rFonts w:ascii="Arial" w:hAnsi="Arial" w:cs="Arial"/>
          <w:sz w:val="22"/>
          <w:szCs w:val="22"/>
        </w:rPr>
        <w:t xml:space="preserve">audit nejméně jednou za </w:t>
      </w:r>
      <w:r w:rsidRPr="00B47551" w:rsidR="002E3641">
        <w:rPr>
          <w:rFonts w:ascii="Arial" w:hAnsi="Arial" w:cs="Arial"/>
          <w:sz w:val="22"/>
          <w:szCs w:val="22"/>
        </w:rPr>
        <w:t>3</w:t>
      </w:r>
      <w:r w:rsidRPr="00B47551">
        <w:rPr>
          <w:rFonts w:ascii="Arial" w:hAnsi="Arial" w:cs="Arial"/>
          <w:sz w:val="22"/>
          <w:szCs w:val="22"/>
        </w:rPr>
        <w:t xml:space="preserve"> roky,</w:t>
      </w:r>
    </w:p>
    <w:p w:rsidR="00297E51" w:rsidRPr="00B47551" w:rsidP="00297E51" w14:paraId="2AD82120" w14:textId="77777777">
      <w:pPr>
        <w:pStyle w:val="ListParagraph"/>
        <w:spacing w:before="120" w:after="240"/>
        <w:ind w:left="426"/>
        <w:jc w:val="both"/>
        <w:rPr>
          <w:rFonts w:ascii="Arial" w:hAnsi="Arial" w:cs="Arial"/>
          <w:sz w:val="22"/>
          <w:szCs w:val="22"/>
        </w:rPr>
      </w:pPr>
    </w:p>
    <w:p w:rsidR="001A763D" w:rsidRPr="00B47551" w:rsidP="001A763D" w14:paraId="640984BC" w14:textId="3BA7AB47">
      <w:pPr>
        <w:pStyle w:val="ListParagraph"/>
        <w:numPr>
          <w:ilvl w:val="0"/>
          <w:numId w:val="12"/>
        </w:numPr>
        <w:spacing w:before="120" w:after="240"/>
        <w:ind w:left="426" w:hanging="426"/>
        <w:jc w:val="both"/>
        <w:rPr>
          <w:rFonts w:ascii="Arial" w:hAnsi="Arial" w:cs="Arial"/>
          <w:sz w:val="22"/>
          <w:szCs w:val="22"/>
        </w:rPr>
      </w:pPr>
      <w:r w:rsidRPr="00B47551">
        <w:rPr>
          <w:rFonts w:ascii="Arial" w:hAnsi="Arial" w:cs="Arial"/>
          <w:sz w:val="22"/>
          <w:szCs w:val="22"/>
        </w:rPr>
        <w:t>u povinných osob, které uvedou na trh nebo do oběhu ročně mezi 1 000 tun a 3 000</w:t>
      </w:r>
      <w:r w:rsidRPr="00B47551" w:rsidR="00F673E5">
        <w:rPr>
          <w:rFonts w:ascii="Arial" w:hAnsi="Arial" w:cs="Arial"/>
          <w:sz w:val="22"/>
          <w:szCs w:val="22"/>
        </w:rPr>
        <w:t xml:space="preserve"> tun zpoplatněných jednocestných</w:t>
      </w:r>
      <w:r w:rsidRPr="00B47551">
        <w:rPr>
          <w:rFonts w:ascii="Arial" w:hAnsi="Arial" w:cs="Arial"/>
          <w:sz w:val="22"/>
          <w:szCs w:val="22"/>
        </w:rPr>
        <w:t xml:space="preserve"> obalů</w:t>
      </w:r>
      <w:r w:rsidRPr="00B47551" w:rsidR="00B07833">
        <w:rPr>
          <w:rFonts w:ascii="Arial" w:hAnsi="Arial" w:cs="Arial"/>
          <w:sz w:val="22"/>
          <w:szCs w:val="22"/>
        </w:rPr>
        <w:t>,</w:t>
      </w:r>
      <w:r w:rsidRPr="00B47551">
        <w:rPr>
          <w:rFonts w:ascii="Arial" w:hAnsi="Arial" w:cs="Arial"/>
          <w:sz w:val="22"/>
          <w:szCs w:val="22"/>
        </w:rPr>
        <w:t xml:space="preserve"> zajistí audit nejméně jednou za 5 let</w:t>
      </w:r>
      <w:r w:rsidRPr="00B47551">
        <w:rPr>
          <w:rFonts w:ascii="Arial" w:hAnsi="Arial" w:cs="Arial"/>
          <w:sz w:val="22"/>
          <w:szCs w:val="22"/>
        </w:rPr>
        <w:t xml:space="preserve"> a</w:t>
      </w:r>
    </w:p>
    <w:p w:rsidR="001A763D" w:rsidRPr="00B47551" w:rsidP="001A763D" w14:paraId="1EB877A8" w14:textId="77777777">
      <w:pPr>
        <w:pStyle w:val="ListParagraph"/>
        <w:spacing w:before="120" w:after="240"/>
        <w:ind w:left="426"/>
        <w:jc w:val="both"/>
        <w:rPr>
          <w:rFonts w:ascii="Arial" w:hAnsi="Arial" w:cs="Arial"/>
          <w:sz w:val="22"/>
          <w:szCs w:val="22"/>
        </w:rPr>
      </w:pPr>
    </w:p>
    <w:p w:rsidR="00135A11" w:rsidRPr="00B47551" w:rsidP="00135A11" w14:paraId="560E2D82" w14:textId="1FE14C70">
      <w:pPr>
        <w:pStyle w:val="ListParagraph"/>
        <w:numPr>
          <w:ilvl w:val="0"/>
          <w:numId w:val="12"/>
        </w:numPr>
        <w:ind w:left="425" w:hanging="425"/>
        <w:jc w:val="both"/>
        <w:rPr>
          <w:rFonts w:ascii="Arial" w:hAnsi="Arial" w:cs="Arial"/>
          <w:sz w:val="22"/>
          <w:szCs w:val="22"/>
        </w:rPr>
      </w:pPr>
      <w:r w:rsidRPr="00B47551">
        <w:rPr>
          <w:rFonts w:ascii="Arial" w:hAnsi="Arial" w:cs="Arial"/>
          <w:sz w:val="22"/>
          <w:szCs w:val="22"/>
        </w:rPr>
        <w:t xml:space="preserve">u povinných osob, které uvedou na trh nebo do oběhu </w:t>
      </w:r>
      <w:r w:rsidRPr="00B47551" w:rsidR="00383B31">
        <w:rPr>
          <w:rFonts w:ascii="Arial" w:hAnsi="Arial" w:cs="Arial"/>
          <w:sz w:val="22"/>
          <w:szCs w:val="22"/>
        </w:rPr>
        <w:t xml:space="preserve">ročně </w:t>
      </w:r>
      <w:r w:rsidRPr="00B47551">
        <w:rPr>
          <w:rFonts w:ascii="Arial" w:hAnsi="Arial" w:cs="Arial"/>
          <w:sz w:val="22"/>
          <w:szCs w:val="22"/>
        </w:rPr>
        <w:t xml:space="preserve">méně než 1 </w:t>
      </w:r>
      <w:r w:rsidRPr="00B47551" w:rsidR="00AA34E3">
        <w:rPr>
          <w:rFonts w:ascii="Arial" w:hAnsi="Arial" w:cs="Arial"/>
          <w:sz w:val="22"/>
          <w:szCs w:val="22"/>
        </w:rPr>
        <w:t>000</w:t>
      </w:r>
      <w:r w:rsidRPr="00B47551" w:rsidR="00F673E5">
        <w:rPr>
          <w:rFonts w:ascii="Arial" w:hAnsi="Arial" w:cs="Arial"/>
          <w:sz w:val="22"/>
          <w:szCs w:val="22"/>
        </w:rPr>
        <w:t xml:space="preserve"> tun zpoplatněných jednocestných</w:t>
      </w:r>
      <w:r w:rsidRPr="00B47551" w:rsidR="00AA34E3">
        <w:rPr>
          <w:rFonts w:ascii="Arial" w:hAnsi="Arial" w:cs="Arial"/>
          <w:sz w:val="22"/>
          <w:szCs w:val="22"/>
        </w:rPr>
        <w:t xml:space="preserve"> obalů</w:t>
      </w:r>
      <w:r w:rsidRPr="00B47551">
        <w:rPr>
          <w:rFonts w:ascii="Arial" w:hAnsi="Arial" w:cs="Arial"/>
          <w:sz w:val="22"/>
          <w:szCs w:val="22"/>
        </w:rPr>
        <w:t>, musí audity zahrnout nejméně 10 % obalového toku</w:t>
      </w:r>
      <w:r w:rsidRPr="00B47551" w:rsidR="00AA34E3">
        <w:rPr>
          <w:rFonts w:ascii="Arial" w:hAnsi="Arial" w:cs="Arial"/>
          <w:sz w:val="22"/>
          <w:szCs w:val="22"/>
        </w:rPr>
        <w:t xml:space="preserve"> </w:t>
      </w:r>
      <w:r w:rsidRPr="00B47551" w:rsidR="00805B1D">
        <w:rPr>
          <w:rFonts w:ascii="Arial" w:hAnsi="Arial" w:cs="Arial"/>
          <w:sz w:val="22"/>
          <w:szCs w:val="22"/>
        </w:rPr>
        <w:t xml:space="preserve">všech </w:t>
      </w:r>
      <w:r w:rsidRPr="00B47551" w:rsidR="00AA34E3">
        <w:rPr>
          <w:rFonts w:ascii="Arial" w:hAnsi="Arial" w:cs="Arial"/>
          <w:sz w:val="22"/>
          <w:szCs w:val="22"/>
        </w:rPr>
        <w:t>těchto osob</w:t>
      </w:r>
      <w:r w:rsidRPr="00B47551" w:rsidR="001A763D">
        <w:rPr>
          <w:rFonts w:ascii="Arial" w:hAnsi="Arial" w:cs="Arial"/>
          <w:sz w:val="22"/>
          <w:szCs w:val="22"/>
        </w:rPr>
        <w:t>.</w:t>
      </w:r>
    </w:p>
    <w:p w:rsidR="00135A11" w:rsidRPr="00B47551" w:rsidP="00135A11" w14:paraId="4003552E" w14:textId="77777777">
      <w:pPr>
        <w:pStyle w:val="ListParagraph"/>
        <w:ind w:left="425"/>
        <w:jc w:val="both"/>
        <w:rPr>
          <w:rFonts w:ascii="Arial" w:hAnsi="Arial" w:cs="Arial"/>
          <w:sz w:val="22"/>
          <w:szCs w:val="22"/>
        </w:rPr>
      </w:pPr>
    </w:p>
    <w:p w:rsidR="009C7A7B" w:rsidRPr="00B47551" w:rsidP="00E43845" w14:paraId="12ADC5FC" w14:textId="3C8B677A">
      <w:pPr>
        <w:ind w:firstLine="709"/>
        <w:jc w:val="both"/>
        <w:rPr>
          <w:rFonts w:ascii="Arial" w:hAnsi="Arial" w:cs="Arial"/>
          <w:sz w:val="22"/>
          <w:szCs w:val="22"/>
        </w:rPr>
      </w:pPr>
      <w:r w:rsidRPr="00B47551">
        <w:rPr>
          <w:rFonts w:ascii="Arial" w:hAnsi="Arial" w:cs="Arial"/>
          <w:sz w:val="22"/>
          <w:szCs w:val="22"/>
        </w:rPr>
        <w:t>(2) P</w:t>
      </w:r>
      <w:r w:rsidRPr="00B47551" w:rsidR="00D026A9">
        <w:rPr>
          <w:rFonts w:ascii="Arial" w:hAnsi="Arial" w:cs="Arial"/>
          <w:sz w:val="22"/>
          <w:szCs w:val="22"/>
        </w:rPr>
        <w:t xml:space="preserve">ro vymezení skupiny auditovaných </w:t>
      </w:r>
      <w:r w:rsidRPr="00B47551" w:rsidR="0020402C">
        <w:rPr>
          <w:rFonts w:ascii="Arial" w:hAnsi="Arial" w:cs="Arial"/>
          <w:sz w:val="22"/>
          <w:szCs w:val="22"/>
        </w:rPr>
        <w:t xml:space="preserve">povinných </w:t>
      </w:r>
      <w:r w:rsidRPr="00B47551" w:rsidR="00D026A9">
        <w:rPr>
          <w:rFonts w:ascii="Arial" w:hAnsi="Arial" w:cs="Arial"/>
          <w:sz w:val="22"/>
          <w:szCs w:val="22"/>
        </w:rPr>
        <w:t>osob včetně požadovaného procen</w:t>
      </w:r>
      <w:r w:rsidRPr="00B47551" w:rsidR="004B384F">
        <w:rPr>
          <w:rFonts w:ascii="Arial" w:hAnsi="Arial" w:cs="Arial"/>
          <w:sz w:val="22"/>
          <w:szCs w:val="22"/>
        </w:rPr>
        <w:t xml:space="preserve">tního podílu obalového </w:t>
      </w:r>
      <w:r w:rsidRPr="00B47551" w:rsidR="00F673E5">
        <w:rPr>
          <w:rFonts w:ascii="Arial" w:hAnsi="Arial" w:cs="Arial"/>
          <w:sz w:val="22"/>
          <w:szCs w:val="22"/>
        </w:rPr>
        <w:t>toku zpoplatněných jednocestných</w:t>
      </w:r>
      <w:r w:rsidRPr="00B47551" w:rsidR="004B384F">
        <w:rPr>
          <w:rFonts w:ascii="Arial" w:hAnsi="Arial" w:cs="Arial"/>
          <w:sz w:val="22"/>
          <w:szCs w:val="22"/>
        </w:rPr>
        <w:t xml:space="preserve"> obalů</w:t>
      </w:r>
      <w:r w:rsidRPr="00B47551" w:rsidR="00D026A9">
        <w:rPr>
          <w:rFonts w:ascii="Arial" w:hAnsi="Arial" w:cs="Arial"/>
          <w:sz w:val="22"/>
          <w:szCs w:val="22"/>
        </w:rPr>
        <w:t xml:space="preserve"> slouží v kalendářním roce, kdy se audity provádějí, množství evidovaný</w:t>
      </w:r>
      <w:r w:rsidRPr="00B47551" w:rsidR="00F673E5">
        <w:rPr>
          <w:rFonts w:ascii="Arial" w:hAnsi="Arial" w:cs="Arial"/>
          <w:sz w:val="22"/>
          <w:szCs w:val="22"/>
        </w:rPr>
        <w:t>ch zpoplatněných jednocestných</w:t>
      </w:r>
      <w:r w:rsidRPr="00B47551" w:rsidR="004B384F">
        <w:rPr>
          <w:rFonts w:ascii="Arial" w:hAnsi="Arial" w:cs="Arial"/>
          <w:sz w:val="22"/>
          <w:szCs w:val="22"/>
        </w:rPr>
        <w:t xml:space="preserve"> obalů</w:t>
      </w:r>
      <w:r w:rsidRPr="00B47551" w:rsidR="00D026A9">
        <w:rPr>
          <w:rFonts w:ascii="Arial" w:hAnsi="Arial" w:cs="Arial"/>
          <w:sz w:val="22"/>
          <w:szCs w:val="22"/>
        </w:rPr>
        <w:t xml:space="preserve"> </w:t>
      </w:r>
      <w:r w:rsidRPr="00B47551">
        <w:rPr>
          <w:rFonts w:ascii="Arial" w:hAnsi="Arial" w:cs="Arial"/>
          <w:sz w:val="22"/>
          <w:szCs w:val="22"/>
        </w:rPr>
        <w:t>za předcházející kalendářní</w:t>
      </w:r>
      <w:r w:rsidRPr="00B47551" w:rsidR="00D026A9">
        <w:rPr>
          <w:rFonts w:ascii="Arial" w:hAnsi="Arial" w:cs="Arial"/>
          <w:sz w:val="22"/>
          <w:szCs w:val="22"/>
        </w:rPr>
        <w:t xml:space="preserve"> rok</w:t>
      </w:r>
      <w:r w:rsidRPr="00B47551">
        <w:rPr>
          <w:rFonts w:ascii="Arial" w:hAnsi="Arial" w:cs="Arial"/>
          <w:sz w:val="22"/>
          <w:szCs w:val="22"/>
        </w:rPr>
        <w:t>.</w:t>
      </w:r>
    </w:p>
    <w:p w:rsidR="00135A11" w:rsidRPr="0011628F" w:rsidP="00135A11" w14:paraId="445A44CC" w14:textId="77777777">
      <w:pPr>
        <w:ind w:firstLine="426"/>
        <w:jc w:val="both"/>
        <w:rPr>
          <w:rFonts w:ascii="Arial" w:hAnsi="Arial" w:cs="Arial"/>
          <w:sz w:val="22"/>
          <w:szCs w:val="22"/>
        </w:rPr>
      </w:pPr>
    </w:p>
    <w:p w:rsidR="009C7A7B" w:rsidRPr="00B47551" w:rsidP="00E43845" w14:paraId="0C16FAA8" w14:textId="17D3B768">
      <w:pPr>
        <w:ind w:firstLine="709"/>
        <w:jc w:val="both"/>
        <w:rPr>
          <w:rFonts w:ascii="Arial" w:hAnsi="Arial" w:cs="Arial"/>
          <w:sz w:val="22"/>
        </w:rPr>
      </w:pPr>
      <w:r w:rsidRPr="0011628F">
        <w:rPr>
          <w:rFonts w:ascii="Arial" w:hAnsi="Arial" w:cs="Arial"/>
          <w:sz w:val="22"/>
        </w:rPr>
        <w:t xml:space="preserve">(3) </w:t>
      </w:r>
      <w:r w:rsidRPr="00B47551">
        <w:rPr>
          <w:rFonts w:ascii="Arial" w:hAnsi="Arial" w:cs="Arial"/>
          <w:sz w:val="22"/>
        </w:rPr>
        <w:t>P</w:t>
      </w:r>
      <w:r w:rsidRPr="00B47551">
        <w:rPr>
          <w:rFonts w:ascii="Arial" w:hAnsi="Arial" w:cs="Arial"/>
          <w:sz w:val="22"/>
        </w:rPr>
        <w:t>okud množ</w:t>
      </w:r>
      <w:r w:rsidRPr="00B47551" w:rsidR="00F673E5">
        <w:rPr>
          <w:rFonts w:ascii="Arial" w:hAnsi="Arial" w:cs="Arial"/>
          <w:sz w:val="22"/>
        </w:rPr>
        <w:t>ství zpoplatněných jednocestných</w:t>
      </w:r>
      <w:r w:rsidRPr="00B47551">
        <w:rPr>
          <w:rFonts w:ascii="Arial" w:hAnsi="Arial" w:cs="Arial"/>
          <w:sz w:val="22"/>
        </w:rPr>
        <w:t xml:space="preserve"> obalů, které povinná osoba uvedla na trh nebo do oběhu</w:t>
      </w:r>
      <w:r w:rsidRPr="00B47551" w:rsidR="00324EEB">
        <w:rPr>
          <w:rFonts w:ascii="Arial" w:hAnsi="Arial" w:cs="Arial"/>
          <w:sz w:val="22"/>
        </w:rPr>
        <w:t>,</w:t>
      </w:r>
      <w:r w:rsidRPr="00B47551">
        <w:rPr>
          <w:rFonts w:ascii="Arial" w:hAnsi="Arial" w:cs="Arial"/>
          <w:sz w:val="22"/>
        </w:rPr>
        <w:t xml:space="preserve"> v jednotlivých letech kolísá a není možné přesně určit, zda patří do skupiny</w:t>
      </w:r>
      <w:r w:rsidRPr="00B47551">
        <w:rPr>
          <w:rFonts w:ascii="Arial" w:hAnsi="Arial" w:cs="Arial"/>
          <w:sz w:val="22"/>
        </w:rPr>
        <w:t xml:space="preserve"> povinných osob</w:t>
      </w:r>
      <w:r w:rsidRPr="00B47551">
        <w:rPr>
          <w:rFonts w:ascii="Arial" w:hAnsi="Arial" w:cs="Arial"/>
          <w:sz w:val="22"/>
        </w:rPr>
        <w:t xml:space="preserve"> </w:t>
      </w:r>
      <w:r w:rsidRPr="00B47551" w:rsidR="00905074">
        <w:rPr>
          <w:rFonts w:ascii="Arial" w:hAnsi="Arial" w:cs="Arial"/>
          <w:sz w:val="22"/>
        </w:rPr>
        <w:t>po</w:t>
      </w:r>
      <w:r w:rsidRPr="00B47551">
        <w:rPr>
          <w:rFonts w:ascii="Arial" w:hAnsi="Arial" w:cs="Arial"/>
          <w:sz w:val="22"/>
        </w:rPr>
        <w:t xml:space="preserve">dle </w:t>
      </w:r>
      <w:r w:rsidRPr="00B47551" w:rsidR="008D67B3">
        <w:rPr>
          <w:rFonts w:ascii="Arial" w:hAnsi="Arial" w:cs="Arial"/>
          <w:sz w:val="22"/>
        </w:rPr>
        <w:t>odstavce 1 písm.</w:t>
      </w:r>
      <w:r w:rsidRPr="00B47551" w:rsidR="00A25EBB">
        <w:rPr>
          <w:rFonts w:ascii="Arial" w:hAnsi="Arial" w:cs="Arial"/>
          <w:sz w:val="22"/>
        </w:rPr>
        <w:t xml:space="preserve"> b) nebo c)</w:t>
      </w:r>
      <w:r w:rsidRPr="00B47551">
        <w:rPr>
          <w:rFonts w:ascii="Arial" w:hAnsi="Arial" w:cs="Arial"/>
          <w:sz w:val="22"/>
        </w:rPr>
        <w:t>, použije se pro její zařazení do příslušné skupiny průměrné množ</w:t>
      </w:r>
      <w:r w:rsidRPr="00B47551" w:rsidR="00F673E5">
        <w:rPr>
          <w:rFonts w:ascii="Arial" w:hAnsi="Arial" w:cs="Arial"/>
          <w:sz w:val="22"/>
        </w:rPr>
        <w:t>ství zpoplatněných jednocestných</w:t>
      </w:r>
      <w:r w:rsidRPr="00B47551">
        <w:rPr>
          <w:rFonts w:ascii="Arial" w:hAnsi="Arial" w:cs="Arial"/>
          <w:sz w:val="22"/>
        </w:rPr>
        <w:t xml:space="preserve"> obalů za poslední </w:t>
      </w:r>
      <w:r w:rsidRPr="00B47551" w:rsidR="00A25EBB">
        <w:rPr>
          <w:rFonts w:ascii="Arial" w:hAnsi="Arial" w:cs="Arial"/>
          <w:sz w:val="22"/>
        </w:rPr>
        <w:br/>
      </w:r>
      <w:r w:rsidRPr="00B47551">
        <w:rPr>
          <w:rFonts w:ascii="Arial" w:hAnsi="Arial" w:cs="Arial"/>
          <w:sz w:val="22"/>
        </w:rPr>
        <w:t xml:space="preserve">3 kalendářní roky </w:t>
      </w:r>
      <w:r w:rsidRPr="00B47551" w:rsidR="00BD4DBB">
        <w:rPr>
          <w:rFonts w:ascii="Arial" w:hAnsi="Arial" w:cs="Arial"/>
          <w:sz w:val="22"/>
        </w:rPr>
        <w:t xml:space="preserve">pro zařazení do skupiny </w:t>
      </w:r>
      <w:r w:rsidRPr="00B47551" w:rsidR="00EE4FAD">
        <w:rPr>
          <w:rFonts w:ascii="Arial" w:hAnsi="Arial" w:cs="Arial"/>
          <w:sz w:val="22"/>
        </w:rPr>
        <w:t xml:space="preserve">podle </w:t>
      </w:r>
      <w:r w:rsidRPr="00B47551" w:rsidR="00BD4DBB">
        <w:rPr>
          <w:rFonts w:ascii="Arial" w:hAnsi="Arial" w:cs="Arial"/>
          <w:sz w:val="22"/>
        </w:rPr>
        <w:t xml:space="preserve">odstavce </w:t>
      </w:r>
      <w:r w:rsidRPr="00B47551" w:rsidR="001B2D61">
        <w:rPr>
          <w:rFonts w:ascii="Arial" w:hAnsi="Arial" w:cs="Arial"/>
          <w:sz w:val="22"/>
        </w:rPr>
        <w:t>1</w:t>
      </w:r>
      <w:r w:rsidRPr="00B47551" w:rsidR="00BD4DBB">
        <w:rPr>
          <w:rFonts w:ascii="Arial" w:hAnsi="Arial" w:cs="Arial"/>
          <w:sz w:val="22"/>
        </w:rPr>
        <w:t xml:space="preserve"> písm. b)</w:t>
      </w:r>
      <w:r w:rsidRPr="00B47551" w:rsidR="00780BA9">
        <w:rPr>
          <w:rFonts w:ascii="Arial" w:hAnsi="Arial" w:cs="Arial"/>
          <w:sz w:val="22"/>
        </w:rPr>
        <w:t xml:space="preserve"> nebo</w:t>
      </w:r>
      <w:r w:rsidRPr="00B47551">
        <w:rPr>
          <w:rFonts w:ascii="Arial" w:hAnsi="Arial" w:cs="Arial"/>
          <w:sz w:val="22"/>
        </w:rPr>
        <w:t xml:space="preserve"> za posledních kalendářních 5 let </w:t>
      </w:r>
      <w:r w:rsidRPr="00B47551" w:rsidR="00BD4DBB">
        <w:rPr>
          <w:rFonts w:ascii="Arial" w:hAnsi="Arial" w:cs="Arial"/>
          <w:sz w:val="22"/>
        </w:rPr>
        <w:t xml:space="preserve">pro zařazení do skupiny podle odstavce </w:t>
      </w:r>
      <w:r w:rsidRPr="00B47551" w:rsidR="001B2D61">
        <w:rPr>
          <w:rFonts w:ascii="Arial" w:hAnsi="Arial" w:cs="Arial"/>
          <w:sz w:val="22"/>
        </w:rPr>
        <w:t>1</w:t>
      </w:r>
      <w:r w:rsidRPr="00B47551" w:rsidR="00BD4DBB">
        <w:rPr>
          <w:rFonts w:ascii="Arial" w:hAnsi="Arial" w:cs="Arial"/>
          <w:sz w:val="22"/>
        </w:rPr>
        <w:t xml:space="preserve"> písm. c)</w:t>
      </w:r>
      <w:r w:rsidRPr="00B47551" w:rsidR="00D3403C">
        <w:rPr>
          <w:rFonts w:ascii="Arial" w:hAnsi="Arial" w:cs="Arial"/>
          <w:sz w:val="22"/>
        </w:rPr>
        <w:t>.</w:t>
      </w:r>
    </w:p>
    <w:p w:rsidR="008D67B3" w:rsidRPr="00B47551" w:rsidP="001A763D" w14:paraId="7D45C146" w14:textId="77777777">
      <w:pPr>
        <w:ind w:firstLine="426"/>
        <w:rPr>
          <w:rFonts w:ascii="Arial" w:hAnsi="Arial" w:cs="Arial"/>
          <w:sz w:val="22"/>
        </w:rPr>
      </w:pPr>
    </w:p>
    <w:p w:rsidR="008D67B3" w:rsidRPr="00B47551" w:rsidP="00E43845" w14:paraId="7E8910B3" w14:textId="1B92A582">
      <w:pPr>
        <w:ind w:firstLine="709"/>
        <w:jc w:val="both"/>
        <w:rPr>
          <w:rFonts w:ascii="Arial" w:hAnsi="Arial" w:cs="Arial"/>
          <w:sz w:val="22"/>
        </w:rPr>
      </w:pPr>
      <w:r w:rsidRPr="00B47551">
        <w:rPr>
          <w:rFonts w:ascii="Arial" w:hAnsi="Arial" w:cs="Arial"/>
          <w:sz w:val="22"/>
        </w:rPr>
        <w:t xml:space="preserve">(4) Pokud byl audit </w:t>
      </w:r>
      <w:r w:rsidRPr="00B47551" w:rsidR="007A3CAD">
        <w:rPr>
          <w:rFonts w:ascii="Arial" w:hAnsi="Arial" w:cs="Arial"/>
          <w:sz w:val="22"/>
        </w:rPr>
        <w:t xml:space="preserve">zahájen </w:t>
      </w:r>
      <w:r w:rsidRPr="00B47551">
        <w:rPr>
          <w:rFonts w:ascii="Arial" w:hAnsi="Arial" w:cs="Arial"/>
          <w:sz w:val="22"/>
        </w:rPr>
        <w:t xml:space="preserve">v jednom roce a dokončen v roce následujícím, má se za to, že audit proběhl v roce, kdy byl </w:t>
      </w:r>
      <w:r w:rsidRPr="00B47551" w:rsidR="007A3CAD">
        <w:rPr>
          <w:rFonts w:ascii="Arial" w:hAnsi="Arial" w:cs="Arial"/>
          <w:sz w:val="22"/>
        </w:rPr>
        <w:t>zahájen</w:t>
      </w:r>
      <w:r w:rsidRPr="00B47551" w:rsidR="00324EEB">
        <w:rPr>
          <w:rFonts w:ascii="Arial" w:hAnsi="Arial" w:cs="Arial"/>
          <w:sz w:val="22"/>
        </w:rPr>
        <w:t>.</w:t>
      </w:r>
      <w:r w:rsidRPr="00B47551">
        <w:rPr>
          <w:rFonts w:ascii="Arial" w:hAnsi="Arial" w:cs="Arial"/>
          <w:sz w:val="22"/>
        </w:rPr>
        <w:t xml:space="preserve"> </w:t>
      </w:r>
      <w:r w:rsidRPr="00B47551" w:rsidR="00324EEB">
        <w:rPr>
          <w:rFonts w:ascii="Arial" w:hAnsi="Arial" w:cs="Arial"/>
          <w:sz w:val="22"/>
        </w:rPr>
        <w:t>A</w:t>
      </w:r>
      <w:r w:rsidRPr="00B47551">
        <w:rPr>
          <w:rFonts w:ascii="Arial" w:hAnsi="Arial" w:cs="Arial"/>
          <w:sz w:val="22"/>
        </w:rPr>
        <w:t>udit dokončený v jiném roce se započítává pouze do roku, kdy byl zahájen.</w:t>
      </w:r>
    </w:p>
    <w:p w:rsidR="00324EEB" w:rsidRPr="00137004" w:rsidP="00E43845" w14:paraId="4CA4F4F9" w14:textId="77777777">
      <w:pPr>
        <w:ind w:firstLine="709"/>
        <w:jc w:val="both"/>
        <w:rPr>
          <w:rFonts w:ascii="Arial" w:hAnsi="Arial" w:cs="Arial"/>
          <w:sz w:val="22"/>
          <w:u w:val="single"/>
        </w:rPr>
      </w:pPr>
    </w:p>
    <w:p w:rsidR="008D67B3" w:rsidRPr="00B47551" w:rsidP="00E43845" w14:paraId="0D2B225A" w14:textId="51CAB201">
      <w:pPr>
        <w:ind w:firstLine="709"/>
        <w:jc w:val="both"/>
        <w:rPr>
          <w:rFonts w:ascii="Arial" w:hAnsi="Arial" w:cs="Arial"/>
          <w:sz w:val="22"/>
        </w:rPr>
      </w:pPr>
      <w:r w:rsidRPr="0011628F">
        <w:rPr>
          <w:rFonts w:ascii="Arial" w:hAnsi="Arial" w:cs="Arial"/>
          <w:sz w:val="22"/>
        </w:rPr>
        <w:t xml:space="preserve">(5) </w:t>
      </w:r>
      <w:r w:rsidRPr="00B47551">
        <w:rPr>
          <w:rFonts w:ascii="Arial" w:hAnsi="Arial" w:cs="Arial"/>
          <w:sz w:val="22"/>
        </w:rPr>
        <w:t>Výběr auditovaného období auditorem nemá vliv na skutečnost, ve kterém roce byl audit proveden.</w:t>
      </w:r>
    </w:p>
    <w:p w:rsidR="00BD4DBB" w:rsidRPr="00B47551" w:rsidP="00780BA9" w14:paraId="5025A5A2" w14:textId="77777777">
      <w:pPr>
        <w:ind w:firstLine="426"/>
        <w:jc w:val="both"/>
        <w:rPr>
          <w:rFonts w:ascii="Arial" w:hAnsi="Arial" w:cs="Arial"/>
          <w:sz w:val="22"/>
        </w:rPr>
      </w:pPr>
    </w:p>
    <w:p w:rsidR="00BD4DBB" w:rsidRPr="00B47551" w:rsidP="00E43845" w14:paraId="4F500E78" w14:textId="5418A777">
      <w:pPr>
        <w:ind w:firstLine="709"/>
        <w:jc w:val="both"/>
        <w:rPr>
          <w:rFonts w:ascii="Arial" w:hAnsi="Arial" w:cs="Arial"/>
          <w:sz w:val="22"/>
        </w:rPr>
      </w:pPr>
      <w:r w:rsidRPr="00B47551">
        <w:rPr>
          <w:rFonts w:ascii="Arial" w:hAnsi="Arial" w:cs="Arial"/>
          <w:sz w:val="22"/>
        </w:rPr>
        <w:t xml:space="preserve">(6) Auditor vybere vzorek nejméně </w:t>
      </w:r>
      <w:r w:rsidRPr="00B47551" w:rsidR="0054637E">
        <w:rPr>
          <w:rFonts w:ascii="Arial" w:hAnsi="Arial" w:cs="Arial"/>
          <w:sz w:val="22"/>
        </w:rPr>
        <w:t>ze dvou výkazů</w:t>
      </w:r>
      <w:r w:rsidRPr="00B47551" w:rsidR="003B3B5D">
        <w:rPr>
          <w:rFonts w:ascii="Arial" w:hAnsi="Arial" w:cs="Arial"/>
          <w:sz w:val="22"/>
        </w:rPr>
        <w:t>, které zahrnují nejméně kalendářní pololetí,</w:t>
      </w:r>
      <w:r w:rsidRPr="00B47551" w:rsidR="0054637E">
        <w:rPr>
          <w:rFonts w:ascii="Arial" w:hAnsi="Arial" w:cs="Arial"/>
          <w:sz w:val="22"/>
        </w:rPr>
        <w:t xml:space="preserve"> dodaných povinnou osobou</w:t>
      </w:r>
      <w:r w:rsidRPr="00B47551">
        <w:rPr>
          <w:rFonts w:ascii="Arial" w:hAnsi="Arial" w:cs="Arial"/>
          <w:sz w:val="22"/>
        </w:rPr>
        <w:t xml:space="preserve"> autorizované společnosti </w:t>
      </w:r>
      <w:r w:rsidRPr="00B47551" w:rsidR="00905074">
        <w:rPr>
          <w:rFonts w:ascii="Arial" w:hAnsi="Arial" w:cs="Arial"/>
          <w:sz w:val="22"/>
        </w:rPr>
        <w:t>po</w:t>
      </w:r>
      <w:r w:rsidRPr="00B47551">
        <w:rPr>
          <w:rFonts w:ascii="Arial" w:hAnsi="Arial" w:cs="Arial"/>
          <w:sz w:val="22"/>
        </w:rPr>
        <w:t>dle smlouvy o sdruženém plnění; takto zvolený vzorek je považován za dostatečný</w:t>
      </w:r>
      <w:r w:rsidRPr="00B47551" w:rsidR="00F05718">
        <w:rPr>
          <w:rFonts w:ascii="Arial" w:hAnsi="Arial" w:cs="Arial"/>
          <w:sz w:val="22"/>
        </w:rPr>
        <w:t xml:space="preserve"> k započtení celoročního množ</w:t>
      </w:r>
      <w:r w:rsidRPr="00B47551" w:rsidR="00F673E5">
        <w:rPr>
          <w:rFonts w:ascii="Arial" w:hAnsi="Arial" w:cs="Arial"/>
          <w:sz w:val="22"/>
        </w:rPr>
        <w:t>ství zpoplatněných jednocestných</w:t>
      </w:r>
      <w:r w:rsidRPr="00B47551" w:rsidR="00F05718">
        <w:rPr>
          <w:rFonts w:ascii="Arial" w:hAnsi="Arial" w:cs="Arial"/>
          <w:sz w:val="22"/>
        </w:rPr>
        <w:t xml:space="preserve"> obalů</w:t>
      </w:r>
      <w:r w:rsidRPr="00B47551" w:rsidR="0054637E">
        <w:rPr>
          <w:rFonts w:ascii="Arial" w:hAnsi="Arial" w:cs="Arial"/>
          <w:sz w:val="22"/>
        </w:rPr>
        <w:t xml:space="preserve"> jedné povinné osoby</w:t>
      </w:r>
      <w:r w:rsidRPr="00B47551">
        <w:rPr>
          <w:rFonts w:ascii="Arial" w:hAnsi="Arial" w:cs="Arial"/>
          <w:sz w:val="22"/>
        </w:rPr>
        <w:t xml:space="preserve"> do celkové</w:t>
      </w:r>
      <w:r w:rsidRPr="00B47551" w:rsidR="00F05718">
        <w:rPr>
          <w:rFonts w:ascii="Arial" w:hAnsi="Arial" w:cs="Arial"/>
          <w:sz w:val="22"/>
        </w:rPr>
        <w:t>ho množství</w:t>
      </w:r>
      <w:r w:rsidRPr="00B47551" w:rsidR="00F673E5">
        <w:rPr>
          <w:rFonts w:ascii="Arial" w:hAnsi="Arial" w:cs="Arial"/>
          <w:sz w:val="22"/>
        </w:rPr>
        <w:t xml:space="preserve"> </w:t>
      </w:r>
      <w:r w:rsidRPr="00B47551" w:rsidR="008E5DD2">
        <w:rPr>
          <w:rFonts w:ascii="Arial" w:hAnsi="Arial" w:cs="Arial"/>
          <w:sz w:val="22"/>
        </w:rPr>
        <w:t xml:space="preserve">ověřených </w:t>
      </w:r>
      <w:r w:rsidRPr="00B47551" w:rsidR="00F673E5">
        <w:rPr>
          <w:rFonts w:ascii="Arial" w:hAnsi="Arial" w:cs="Arial"/>
          <w:sz w:val="22"/>
        </w:rPr>
        <w:t>zpoplatněných jednocestných</w:t>
      </w:r>
      <w:r w:rsidRPr="00B47551" w:rsidR="00F05718">
        <w:rPr>
          <w:rFonts w:ascii="Arial" w:hAnsi="Arial" w:cs="Arial"/>
          <w:sz w:val="22"/>
        </w:rPr>
        <w:t xml:space="preserve"> obalů</w:t>
      </w:r>
      <w:r w:rsidRPr="00B47551">
        <w:rPr>
          <w:rFonts w:ascii="Arial" w:hAnsi="Arial" w:cs="Arial"/>
          <w:sz w:val="22"/>
        </w:rPr>
        <w:t>.</w:t>
      </w:r>
    </w:p>
    <w:p w:rsidR="009F7F11" w:rsidP="00137004" w14:paraId="70C06EF9" w14:textId="77777777">
      <w:pPr>
        <w:rPr>
          <w:rFonts w:ascii="Arial" w:hAnsi="Arial" w:cs="Arial"/>
          <w:sz w:val="22"/>
        </w:rPr>
      </w:pPr>
    </w:p>
    <w:p w:rsidR="00137004" w:rsidP="00137004" w14:paraId="044BBA30" w14:textId="77777777">
      <w:pPr>
        <w:rPr>
          <w:rFonts w:ascii="Arial" w:hAnsi="Arial" w:cs="Arial"/>
          <w:sz w:val="22"/>
        </w:rPr>
      </w:pPr>
    </w:p>
    <w:p w:rsidR="00D94EA5" w:rsidRPr="00A15DE6" w:rsidP="00D94EA5" w14:paraId="4ACBEC8E" w14:textId="0E89DACB">
      <w:pPr>
        <w:jc w:val="center"/>
        <w:rPr>
          <w:rFonts w:ascii="Arial" w:hAnsi="Arial" w:cs="Arial"/>
          <w:sz w:val="22"/>
        </w:rPr>
      </w:pPr>
      <w:r>
        <w:rPr>
          <w:rFonts w:ascii="Arial" w:hAnsi="Arial" w:cs="Arial"/>
          <w:sz w:val="22"/>
        </w:rPr>
        <w:t>§ 6</w:t>
      </w:r>
    </w:p>
    <w:p w:rsidR="00D94EA5" w:rsidRPr="0011628F" w:rsidP="00D94EA5" w14:paraId="0C3EEA04" w14:textId="671CEC0A">
      <w:pPr>
        <w:spacing w:before="120" w:after="240"/>
        <w:jc w:val="center"/>
        <w:rPr>
          <w:rFonts w:ascii="Arial" w:hAnsi="Arial" w:cs="Arial"/>
          <w:b/>
          <w:sz w:val="22"/>
        </w:rPr>
      </w:pPr>
      <w:r w:rsidRPr="0011628F">
        <w:rPr>
          <w:rFonts w:ascii="Arial" w:hAnsi="Arial" w:cs="Arial"/>
          <w:b/>
          <w:sz w:val="22"/>
        </w:rPr>
        <w:t xml:space="preserve">Minimální rozsah ověření údajů </w:t>
      </w:r>
      <w:r w:rsidRPr="0011628F">
        <w:rPr>
          <w:rFonts w:ascii="Arial" w:hAnsi="Arial" w:cs="Arial"/>
          <w:b/>
          <w:sz w:val="22"/>
          <w:lang w:val="de-DE"/>
        </w:rPr>
        <w:t>vykázaných</w:t>
      </w:r>
      <w:r w:rsidRPr="0011628F">
        <w:rPr>
          <w:rFonts w:ascii="Arial" w:hAnsi="Arial" w:cs="Arial"/>
          <w:b/>
          <w:sz w:val="22"/>
          <w:lang w:val="de-DE"/>
        </w:rPr>
        <w:t xml:space="preserve"> </w:t>
      </w:r>
      <w:r w:rsidRPr="0011628F">
        <w:rPr>
          <w:rFonts w:ascii="Arial" w:hAnsi="Arial" w:cs="Arial"/>
          <w:b/>
          <w:sz w:val="22"/>
          <w:lang w:val="de-DE"/>
        </w:rPr>
        <w:t>autorizované</w:t>
      </w:r>
      <w:r w:rsidRPr="0011628F">
        <w:rPr>
          <w:rFonts w:ascii="Arial" w:hAnsi="Arial" w:cs="Arial"/>
          <w:b/>
          <w:sz w:val="22"/>
          <w:lang w:val="de-DE"/>
        </w:rPr>
        <w:t xml:space="preserve"> </w:t>
      </w:r>
      <w:r w:rsidRPr="0011628F">
        <w:rPr>
          <w:rFonts w:ascii="Arial" w:hAnsi="Arial" w:cs="Arial"/>
          <w:b/>
          <w:sz w:val="22"/>
          <w:lang w:val="de-DE"/>
        </w:rPr>
        <w:t>společnosti</w:t>
      </w:r>
      <w:r w:rsidRPr="0011628F" w:rsidR="00EA4E5F">
        <w:rPr>
          <w:rFonts w:ascii="Arial" w:hAnsi="Arial" w:cs="Arial"/>
          <w:b/>
          <w:sz w:val="22"/>
        </w:rPr>
        <w:t xml:space="preserve"> </w:t>
      </w:r>
      <w:r w:rsidR="008517C9">
        <w:rPr>
          <w:rFonts w:ascii="Arial" w:hAnsi="Arial" w:cs="Arial"/>
          <w:b/>
          <w:sz w:val="22"/>
        </w:rPr>
        <w:t xml:space="preserve">původci odpadů a </w:t>
      </w:r>
      <w:r w:rsidRPr="0011628F" w:rsidR="00EA4E5F">
        <w:rPr>
          <w:rFonts w:ascii="Arial" w:hAnsi="Arial" w:cs="Arial"/>
          <w:b/>
          <w:sz w:val="22"/>
        </w:rPr>
        <w:t>osobami zajišťujícími</w:t>
      </w:r>
      <w:r w:rsidRPr="0011628F" w:rsidR="00E67344">
        <w:rPr>
          <w:rFonts w:ascii="Arial" w:hAnsi="Arial" w:cs="Arial"/>
          <w:b/>
          <w:sz w:val="22"/>
        </w:rPr>
        <w:t xml:space="preserve"> pro ni</w:t>
      </w:r>
      <w:r w:rsidRPr="0011628F" w:rsidR="00EA4E5F">
        <w:rPr>
          <w:rFonts w:ascii="Arial" w:hAnsi="Arial" w:cs="Arial"/>
          <w:b/>
          <w:sz w:val="22"/>
        </w:rPr>
        <w:t xml:space="preserve"> </w:t>
      </w:r>
      <w:r w:rsidRPr="0011628F" w:rsidR="00E67344">
        <w:rPr>
          <w:rFonts w:ascii="Arial" w:hAnsi="Arial" w:cs="Arial"/>
          <w:b/>
          <w:sz w:val="22"/>
        </w:rPr>
        <w:t>některé činnosti</w:t>
      </w:r>
    </w:p>
    <w:p w:rsidR="00D94EA5" w:rsidRPr="00B47551" w:rsidP="00B74C0F" w14:paraId="64A45A8A" w14:textId="24E6F194">
      <w:pPr>
        <w:ind w:firstLine="709"/>
        <w:jc w:val="both"/>
        <w:rPr>
          <w:rFonts w:ascii="Arial" w:hAnsi="Arial" w:cs="Arial"/>
          <w:sz w:val="22"/>
          <w:lang w:val="de-DE"/>
        </w:rPr>
      </w:pPr>
      <w:r w:rsidRPr="0011628F">
        <w:rPr>
          <w:rFonts w:ascii="Arial" w:hAnsi="Arial" w:cs="Arial"/>
          <w:sz w:val="22"/>
        </w:rPr>
        <w:t>(</w:t>
      </w:r>
      <w:bookmarkStart w:id="6" w:name="_Hlk61713723"/>
      <w:r w:rsidRPr="0011628F">
        <w:rPr>
          <w:rFonts w:ascii="Arial" w:hAnsi="Arial" w:cs="Arial"/>
          <w:sz w:val="22"/>
        </w:rPr>
        <w:t xml:space="preserve">1) </w:t>
      </w:r>
      <w:r w:rsidRPr="00B47551" w:rsidR="00E03A07">
        <w:rPr>
          <w:rFonts w:ascii="Arial" w:hAnsi="Arial" w:cs="Arial"/>
          <w:sz w:val="22"/>
        </w:rPr>
        <w:t>Autorizovaná společnost zajistí, aby auditor o</w:t>
      </w:r>
      <w:r w:rsidRPr="00B47551">
        <w:rPr>
          <w:rFonts w:ascii="Arial" w:hAnsi="Arial" w:cs="Arial"/>
          <w:sz w:val="22"/>
          <w:lang w:val="de-DE"/>
        </w:rPr>
        <w:t>věř</w:t>
      </w:r>
      <w:r w:rsidRPr="00B47551" w:rsidR="00E03A07">
        <w:rPr>
          <w:rFonts w:ascii="Arial" w:hAnsi="Arial" w:cs="Arial"/>
          <w:sz w:val="22"/>
          <w:lang w:val="de-DE"/>
        </w:rPr>
        <w:t>il</w:t>
      </w:r>
      <w:r w:rsidRPr="00B47551">
        <w:rPr>
          <w:rFonts w:ascii="Arial" w:hAnsi="Arial" w:cs="Arial"/>
          <w:sz w:val="22"/>
          <w:lang w:val="de-DE"/>
        </w:rPr>
        <w:t xml:space="preserve"> </w:t>
      </w:r>
      <w:r w:rsidRPr="00B47551">
        <w:rPr>
          <w:rFonts w:ascii="Arial" w:hAnsi="Arial" w:cs="Arial"/>
          <w:sz w:val="22"/>
          <w:lang w:val="de-DE"/>
        </w:rPr>
        <w:t>sprá</w:t>
      </w:r>
      <w:r w:rsidRPr="00B47551">
        <w:rPr>
          <w:rFonts w:ascii="Arial" w:hAnsi="Arial" w:cs="Arial"/>
          <w:sz w:val="22"/>
        </w:rPr>
        <w:t>vnost</w:t>
      </w:r>
      <w:r w:rsidRPr="00B47551">
        <w:rPr>
          <w:rFonts w:ascii="Arial" w:hAnsi="Arial" w:cs="Arial"/>
          <w:sz w:val="22"/>
        </w:rPr>
        <w:t xml:space="preserve"> a úplnost </w:t>
      </w:r>
      <w:r w:rsidRPr="00B47551">
        <w:rPr>
          <w:rFonts w:ascii="Arial" w:hAnsi="Arial" w:cs="Arial"/>
          <w:sz w:val="22"/>
          <w:szCs w:val="22"/>
        </w:rPr>
        <w:t>údajů</w:t>
      </w:r>
      <w:r w:rsidRPr="00B47551" w:rsidR="00E67344">
        <w:rPr>
          <w:rFonts w:ascii="Arial" w:hAnsi="Arial" w:cs="Arial"/>
          <w:sz w:val="22"/>
          <w:szCs w:val="22"/>
        </w:rPr>
        <w:t xml:space="preserve"> vykázaných autorizované společnosti osobami,</w:t>
      </w:r>
      <w:r w:rsidRPr="00B47551" w:rsidR="002479BA">
        <w:rPr>
          <w:rFonts w:ascii="Arial" w:hAnsi="Arial" w:cs="Arial"/>
          <w:sz w:val="22"/>
          <w:szCs w:val="22"/>
        </w:rPr>
        <w:t xml:space="preserve"> </w:t>
      </w:r>
      <w:r w:rsidRPr="00B47551" w:rsidR="00E67344">
        <w:rPr>
          <w:rFonts w:ascii="Arial" w:hAnsi="Arial" w:cs="Arial"/>
          <w:sz w:val="22"/>
          <w:szCs w:val="22"/>
        </w:rPr>
        <w:t xml:space="preserve">které pro autorizovanou společnost zajišťují svoz, zpracování nebo jiné nakládání s obaly nebo odpady </w:t>
      </w:r>
      <w:r w:rsidRPr="00B47551" w:rsidR="001B6C41">
        <w:rPr>
          <w:rFonts w:ascii="Arial" w:hAnsi="Arial" w:cs="Arial"/>
          <w:sz w:val="22"/>
          <w:szCs w:val="22"/>
        </w:rPr>
        <w:t>z</w:t>
      </w:r>
      <w:r w:rsidRPr="00B47551" w:rsidR="00653E50">
        <w:rPr>
          <w:rFonts w:ascii="Arial" w:hAnsi="Arial" w:cs="Arial"/>
          <w:sz w:val="22"/>
          <w:szCs w:val="22"/>
        </w:rPr>
        <w:t> </w:t>
      </w:r>
      <w:r w:rsidRPr="00B47551" w:rsidR="001B6C41">
        <w:rPr>
          <w:rFonts w:ascii="Arial" w:hAnsi="Arial" w:cs="Arial"/>
          <w:sz w:val="22"/>
          <w:szCs w:val="22"/>
        </w:rPr>
        <w:t>obalů</w:t>
      </w:r>
      <w:r w:rsidRPr="00B47551" w:rsidR="00653E50">
        <w:rPr>
          <w:rFonts w:ascii="Arial" w:hAnsi="Arial" w:cs="Arial"/>
          <w:sz w:val="22"/>
          <w:szCs w:val="22"/>
        </w:rPr>
        <w:t>,</w:t>
      </w:r>
      <w:r w:rsidRPr="00B47551" w:rsidR="001B6C41">
        <w:rPr>
          <w:rFonts w:ascii="Arial" w:hAnsi="Arial" w:cs="Arial"/>
          <w:sz w:val="22"/>
          <w:szCs w:val="22"/>
        </w:rPr>
        <w:t xml:space="preserve"> a původci odpadů</w:t>
      </w:r>
      <w:r w:rsidRPr="00B47551" w:rsidR="00E67344">
        <w:rPr>
          <w:rFonts w:ascii="Arial" w:hAnsi="Arial" w:cs="Arial"/>
          <w:sz w:val="22"/>
          <w:szCs w:val="22"/>
        </w:rPr>
        <w:t xml:space="preserve"> minimálně</w:t>
      </w:r>
      <w:r w:rsidRPr="00B47551">
        <w:rPr>
          <w:rFonts w:ascii="Arial" w:hAnsi="Arial" w:cs="Arial"/>
          <w:sz w:val="22"/>
        </w:rPr>
        <w:t xml:space="preserve"> tak</w:t>
      </w:r>
      <w:r w:rsidRPr="00B47551">
        <w:rPr>
          <w:rFonts w:ascii="Arial" w:hAnsi="Arial" w:cs="Arial"/>
          <w:sz w:val="22"/>
          <w:lang w:val="de-DE"/>
        </w:rPr>
        <w:t xml:space="preserve">, </w:t>
      </w:r>
      <w:bookmarkEnd w:id="6"/>
      <w:r w:rsidRPr="00B47551">
        <w:rPr>
          <w:rFonts w:ascii="Arial" w:hAnsi="Arial" w:cs="Arial"/>
          <w:sz w:val="22"/>
          <w:lang w:val="de-DE"/>
        </w:rPr>
        <w:t>že</w:t>
      </w:r>
    </w:p>
    <w:p w:rsidR="00D94EA5" w:rsidRPr="00B47551" w:rsidP="00B74C0F" w14:paraId="775058CA" w14:textId="79A8921F">
      <w:pPr>
        <w:pStyle w:val="ListParagraph"/>
        <w:ind w:left="425"/>
        <w:jc w:val="both"/>
        <w:rPr>
          <w:rFonts w:ascii="Arial" w:hAnsi="Arial" w:cs="Arial"/>
          <w:sz w:val="22"/>
          <w:highlight w:val="yellow"/>
        </w:rPr>
      </w:pPr>
    </w:p>
    <w:p w:rsidR="00D94EA5" w:rsidRPr="00B47551" w:rsidP="00330B8F" w14:paraId="606B45AD" w14:textId="32FE2A79">
      <w:pPr>
        <w:pStyle w:val="ListParagraph"/>
        <w:numPr>
          <w:ilvl w:val="0"/>
          <w:numId w:val="13"/>
        </w:numPr>
        <w:spacing w:before="120" w:after="240"/>
        <w:ind w:left="426" w:hanging="426"/>
        <w:jc w:val="both"/>
        <w:rPr>
          <w:rFonts w:ascii="Arial" w:hAnsi="Arial" w:cs="Arial"/>
          <w:sz w:val="22"/>
          <w:szCs w:val="22"/>
        </w:rPr>
      </w:pPr>
      <w:r w:rsidRPr="00B47551">
        <w:rPr>
          <w:rFonts w:ascii="Arial" w:hAnsi="Arial" w:cs="Arial"/>
          <w:sz w:val="22"/>
          <w:szCs w:val="22"/>
        </w:rPr>
        <w:t xml:space="preserve">u původců odpadů, kteří pro autorizovanou společnost zajišťují v průběhu kalendářního roku </w:t>
      </w:r>
      <w:r w:rsidRPr="00B47551" w:rsidR="00DC5FFA">
        <w:rPr>
          <w:rFonts w:ascii="Arial" w:hAnsi="Arial" w:cs="Arial"/>
          <w:sz w:val="22"/>
          <w:szCs w:val="22"/>
        </w:rPr>
        <w:t xml:space="preserve">nakládání s </w:t>
      </w:r>
      <w:r w:rsidRPr="00B47551">
        <w:rPr>
          <w:rFonts w:ascii="Arial" w:hAnsi="Arial" w:cs="Arial"/>
          <w:sz w:val="22"/>
          <w:szCs w:val="22"/>
        </w:rPr>
        <w:t>odpad</w:t>
      </w:r>
      <w:r w:rsidRPr="00B47551" w:rsidR="00DC5FFA">
        <w:rPr>
          <w:rFonts w:ascii="Arial" w:hAnsi="Arial" w:cs="Arial"/>
          <w:sz w:val="22"/>
          <w:szCs w:val="22"/>
        </w:rPr>
        <w:t>y</w:t>
      </w:r>
      <w:r w:rsidRPr="00B47551">
        <w:rPr>
          <w:rFonts w:ascii="Arial" w:hAnsi="Arial" w:cs="Arial"/>
          <w:sz w:val="22"/>
          <w:szCs w:val="22"/>
        </w:rPr>
        <w:t xml:space="preserve"> z obalů </w:t>
      </w:r>
      <w:r w:rsidRPr="00B47551" w:rsidR="00DC5FFA">
        <w:rPr>
          <w:rFonts w:ascii="Arial" w:hAnsi="Arial" w:cs="Arial"/>
          <w:sz w:val="22"/>
          <w:szCs w:val="22"/>
        </w:rPr>
        <w:t xml:space="preserve">za účelem využití </w:t>
      </w:r>
      <w:r w:rsidRPr="00B47551">
        <w:rPr>
          <w:rFonts w:ascii="Arial" w:hAnsi="Arial" w:cs="Arial"/>
          <w:sz w:val="22"/>
          <w:szCs w:val="22"/>
        </w:rPr>
        <w:t xml:space="preserve">v množství nad 200 tun, audit proběhne nejméně jednou za </w:t>
      </w:r>
      <w:r w:rsidRPr="00B47551" w:rsidR="002E3641">
        <w:rPr>
          <w:rFonts w:ascii="Arial" w:hAnsi="Arial" w:cs="Arial"/>
          <w:sz w:val="22"/>
          <w:szCs w:val="22"/>
        </w:rPr>
        <w:t>3</w:t>
      </w:r>
      <w:r w:rsidRPr="00B47551">
        <w:rPr>
          <w:rFonts w:ascii="Arial" w:hAnsi="Arial" w:cs="Arial"/>
          <w:sz w:val="22"/>
          <w:szCs w:val="22"/>
        </w:rPr>
        <w:t xml:space="preserve"> roky,</w:t>
      </w:r>
    </w:p>
    <w:p w:rsidR="00D94EA5" w:rsidRPr="00B47551" w:rsidP="00D94EA5" w14:paraId="0E5CE746" w14:textId="77777777">
      <w:pPr>
        <w:pStyle w:val="ListParagraph"/>
        <w:spacing w:before="120" w:after="240"/>
        <w:ind w:left="426"/>
        <w:jc w:val="both"/>
        <w:rPr>
          <w:rFonts w:ascii="Arial" w:hAnsi="Arial" w:cs="Arial"/>
          <w:sz w:val="22"/>
          <w:szCs w:val="22"/>
        </w:rPr>
      </w:pPr>
    </w:p>
    <w:p w:rsidR="00D94EA5" w:rsidRPr="00B47551" w:rsidP="00330B8F" w14:paraId="1D2131B6" w14:textId="5BB033E7">
      <w:pPr>
        <w:pStyle w:val="ListParagraph"/>
        <w:numPr>
          <w:ilvl w:val="0"/>
          <w:numId w:val="13"/>
        </w:numPr>
        <w:spacing w:before="120" w:after="240"/>
        <w:ind w:left="426" w:hanging="426"/>
        <w:jc w:val="both"/>
        <w:rPr>
          <w:rFonts w:ascii="Arial" w:hAnsi="Arial" w:cs="Arial"/>
          <w:sz w:val="22"/>
          <w:szCs w:val="22"/>
        </w:rPr>
      </w:pPr>
      <w:r w:rsidRPr="00B47551">
        <w:rPr>
          <w:rFonts w:ascii="Arial" w:hAnsi="Arial" w:cs="Arial"/>
          <w:sz w:val="22"/>
          <w:szCs w:val="22"/>
        </w:rPr>
        <w:t xml:space="preserve">u původců odpadů, kteří pro autorizovanou společnost zajišťují v průběhu kalendářního roku </w:t>
      </w:r>
      <w:r w:rsidRPr="00B47551" w:rsidR="00DC5FFA">
        <w:rPr>
          <w:rFonts w:ascii="Arial" w:hAnsi="Arial" w:cs="Arial"/>
          <w:sz w:val="22"/>
          <w:szCs w:val="22"/>
        </w:rPr>
        <w:t xml:space="preserve">nakládání s odpady z obalů za účelem využití </w:t>
      </w:r>
      <w:r w:rsidRPr="00B47551">
        <w:rPr>
          <w:rFonts w:ascii="Arial" w:hAnsi="Arial" w:cs="Arial"/>
          <w:sz w:val="22"/>
          <w:szCs w:val="22"/>
        </w:rPr>
        <w:t>v množství mezi 20 a 200 tunami, audit proběhne nejméně jednou za 5 let,</w:t>
      </w:r>
    </w:p>
    <w:p w:rsidR="00D94EA5" w:rsidRPr="00B47551" w:rsidP="00D94EA5" w14:paraId="1D7CDF52" w14:textId="77777777">
      <w:pPr>
        <w:pStyle w:val="ListParagraph"/>
        <w:spacing w:before="120" w:after="240"/>
        <w:ind w:left="426"/>
        <w:jc w:val="both"/>
        <w:rPr>
          <w:rFonts w:ascii="Arial" w:hAnsi="Arial" w:cs="Arial"/>
          <w:sz w:val="22"/>
          <w:szCs w:val="22"/>
        </w:rPr>
      </w:pPr>
    </w:p>
    <w:p w:rsidR="00CC1472" w:rsidRPr="00B47551" w:rsidP="00330B8F" w14:paraId="1DF16570" w14:textId="37503DB5">
      <w:pPr>
        <w:pStyle w:val="ListParagraph"/>
        <w:numPr>
          <w:ilvl w:val="0"/>
          <w:numId w:val="13"/>
        </w:numPr>
        <w:spacing w:before="120" w:after="240"/>
        <w:ind w:left="426" w:hanging="426"/>
        <w:jc w:val="both"/>
        <w:rPr>
          <w:rFonts w:ascii="Arial" w:hAnsi="Arial" w:cs="Arial"/>
          <w:sz w:val="20"/>
          <w:szCs w:val="22"/>
        </w:rPr>
      </w:pPr>
      <w:r w:rsidRPr="00B47551">
        <w:rPr>
          <w:rFonts w:ascii="Arial" w:hAnsi="Arial" w:cs="Arial"/>
          <w:sz w:val="22"/>
        </w:rPr>
        <w:t xml:space="preserve">u původců odpadů, kteří pro autorizovanou společnost zajišťují v průběhu kalendářního roku </w:t>
      </w:r>
      <w:r w:rsidRPr="00B47551" w:rsidR="00DC5FFA">
        <w:rPr>
          <w:rFonts w:ascii="Arial" w:hAnsi="Arial" w:cs="Arial"/>
          <w:sz w:val="22"/>
          <w:szCs w:val="22"/>
        </w:rPr>
        <w:t>nakládání s odpady z obalů za účelem využití</w:t>
      </w:r>
      <w:r w:rsidRPr="00B47551">
        <w:rPr>
          <w:rFonts w:ascii="Arial" w:hAnsi="Arial" w:cs="Arial"/>
          <w:sz w:val="22"/>
        </w:rPr>
        <w:t xml:space="preserve"> v množství menším než 20 tun, musí audity zahrnout nejméně 5 % odpadů z obalů, </w:t>
      </w:r>
      <w:r w:rsidRPr="00B47551" w:rsidR="008B4D4E">
        <w:rPr>
          <w:rFonts w:ascii="Arial" w:hAnsi="Arial" w:cs="Arial"/>
          <w:sz w:val="22"/>
        </w:rPr>
        <w:t>s nimiž</w:t>
      </w:r>
      <w:r w:rsidRPr="00B47551">
        <w:rPr>
          <w:rFonts w:ascii="Arial" w:hAnsi="Arial" w:cs="Arial"/>
          <w:sz w:val="22"/>
        </w:rPr>
        <w:t xml:space="preserve"> tyto subjekty</w:t>
      </w:r>
      <w:r w:rsidRPr="00B47551" w:rsidR="008B4D4E">
        <w:rPr>
          <w:rFonts w:ascii="Arial" w:hAnsi="Arial" w:cs="Arial"/>
          <w:sz w:val="22"/>
        </w:rPr>
        <w:t xml:space="preserve"> nakládaly za účelem využití</w:t>
      </w:r>
      <w:r w:rsidRPr="00B47551">
        <w:rPr>
          <w:rFonts w:ascii="Arial" w:hAnsi="Arial" w:cs="Arial"/>
          <w:sz w:val="22"/>
        </w:rPr>
        <w:t>,</w:t>
      </w:r>
      <w:r w:rsidRPr="00B47551" w:rsidR="00334AE7">
        <w:rPr>
          <w:rFonts w:ascii="Arial" w:hAnsi="Arial" w:cs="Arial"/>
          <w:sz w:val="22"/>
        </w:rPr>
        <w:t xml:space="preserve"> a</w:t>
      </w:r>
    </w:p>
    <w:p w:rsidR="00CC1472" w:rsidRPr="00B47551" w:rsidP="00CC1472" w14:paraId="6C864F77" w14:textId="77777777">
      <w:pPr>
        <w:pStyle w:val="ListParagraph"/>
        <w:spacing w:before="120" w:after="240"/>
        <w:ind w:left="426"/>
        <w:jc w:val="both"/>
        <w:rPr>
          <w:rFonts w:ascii="Arial" w:hAnsi="Arial" w:cs="Arial"/>
          <w:sz w:val="20"/>
          <w:szCs w:val="22"/>
        </w:rPr>
      </w:pPr>
    </w:p>
    <w:p w:rsidR="0020402C" w:rsidRPr="00B47551" w:rsidP="00B74C0F" w14:paraId="67B4950C" w14:textId="126EF803">
      <w:pPr>
        <w:pStyle w:val="ListParagraph"/>
        <w:numPr>
          <w:ilvl w:val="0"/>
          <w:numId w:val="13"/>
        </w:numPr>
        <w:ind w:left="426" w:hanging="426"/>
        <w:jc w:val="both"/>
        <w:rPr>
          <w:rFonts w:ascii="Arial" w:hAnsi="Arial" w:cs="Arial"/>
          <w:sz w:val="20"/>
          <w:szCs w:val="22"/>
        </w:rPr>
      </w:pPr>
      <w:r w:rsidRPr="00B47551">
        <w:rPr>
          <w:rFonts w:ascii="Arial" w:hAnsi="Arial" w:cs="Arial"/>
          <w:sz w:val="22"/>
        </w:rPr>
        <w:t xml:space="preserve">u osob oprávněných nakládat s odpady, které pro autorizovanou společnost zajišťují </w:t>
      </w:r>
      <w:r w:rsidRPr="00B47551" w:rsidR="00066C9D">
        <w:rPr>
          <w:rFonts w:ascii="Arial" w:hAnsi="Arial" w:cs="Arial"/>
          <w:sz w:val="22"/>
        </w:rPr>
        <w:br/>
      </w:r>
      <w:r w:rsidRPr="00B47551">
        <w:rPr>
          <w:rFonts w:ascii="Arial" w:hAnsi="Arial" w:cs="Arial"/>
          <w:sz w:val="22"/>
        </w:rPr>
        <w:t xml:space="preserve">v průběhu kalendářního roku </w:t>
      </w:r>
      <w:r w:rsidRPr="00B47551" w:rsidR="00DC5FFA">
        <w:rPr>
          <w:rFonts w:ascii="Arial" w:hAnsi="Arial" w:cs="Arial"/>
          <w:sz w:val="22"/>
          <w:szCs w:val="22"/>
        </w:rPr>
        <w:t>nakládání s odpady z obalů za účelem využití</w:t>
      </w:r>
      <w:r w:rsidRPr="00B47551" w:rsidR="000E6C87">
        <w:rPr>
          <w:rFonts w:ascii="Arial" w:hAnsi="Arial" w:cs="Arial"/>
          <w:sz w:val="22"/>
          <w:szCs w:val="22"/>
        </w:rPr>
        <w:t xml:space="preserve"> nebo využití</w:t>
      </w:r>
      <w:r w:rsidRPr="00B47551">
        <w:rPr>
          <w:rFonts w:ascii="Arial" w:hAnsi="Arial" w:cs="Arial"/>
          <w:sz w:val="22"/>
        </w:rPr>
        <w:t xml:space="preserve"> </w:t>
      </w:r>
    </w:p>
    <w:p w:rsidR="0020402C" w:rsidRPr="00B47551" w:rsidP="00B74C0F" w14:paraId="3B5F6025" w14:textId="49D534A8">
      <w:pPr>
        <w:pStyle w:val="ListParagraph"/>
        <w:numPr>
          <w:ilvl w:val="1"/>
          <w:numId w:val="13"/>
        </w:numPr>
        <w:jc w:val="both"/>
        <w:rPr>
          <w:rFonts w:ascii="Arial" w:hAnsi="Arial" w:cs="Arial"/>
          <w:sz w:val="20"/>
          <w:szCs w:val="22"/>
        </w:rPr>
      </w:pPr>
      <w:r w:rsidRPr="00B47551">
        <w:rPr>
          <w:rFonts w:ascii="Arial" w:hAnsi="Arial" w:cs="Arial"/>
          <w:sz w:val="22"/>
        </w:rPr>
        <w:t>v množství nad 5 000 tun, audit prob</w:t>
      </w:r>
      <w:r w:rsidRPr="00B47551">
        <w:rPr>
          <w:rFonts w:ascii="Arial" w:hAnsi="Arial" w:cs="Arial"/>
          <w:sz w:val="22"/>
        </w:rPr>
        <w:t>ěhne nejméně jednou za tři roky</w:t>
      </w:r>
      <w:r w:rsidRPr="00B47551" w:rsidR="00334AE7">
        <w:rPr>
          <w:rFonts w:ascii="Arial" w:hAnsi="Arial" w:cs="Arial"/>
          <w:sz w:val="22"/>
        </w:rPr>
        <w:t>,</w:t>
      </w:r>
    </w:p>
    <w:p w:rsidR="00773CFD" w:rsidRPr="00B47551" w:rsidP="009C2627" w14:paraId="43D8F123" w14:textId="4A2641E4">
      <w:pPr>
        <w:pStyle w:val="ListParagraph"/>
        <w:numPr>
          <w:ilvl w:val="1"/>
          <w:numId w:val="13"/>
        </w:numPr>
        <w:jc w:val="both"/>
        <w:rPr>
          <w:rFonts w:ascii="Arial" w:hAnsi="Arial" w:cs="Arial"/>
          <w:sz w:val="20"/>
          <w:szCs w:val="22"/>
        </w:rPr>
      </w:pPr>
      <w:r w:rsidRPr="00B47551">
        <w:rPr>
          <w:rFonts w:ascii="Arial" w:hAnsi="Arial" w:cs="Arial"/>
          <w:sz w:val="22"/>
        </w:rPr>
        <w:t>v množství menším než 5 000 tun, musí audity zahrnout</w:t>
      </w:r>
      <w:r w:rsidRPr="00B47551" w:rsidR="00DC5FFA">
        <w:rPr>
          <w:rFonts w:ascii="Arial" w:hAnsi="Arial" w:cs="Arial"/>
          <w:sz w:val="22"/>
        </w:rPr>
        <w:t xml:space="preserve"> </w:t>
      </w:r>
      <w:r w:rsidRPr="00B47551">
        <w:rPr>
          <w:rFonts w:ascii="Arial" w:hAnsi="Arial" w:cs="Arial"/>
          <w:sz w:val="22"/>
        </w:rPr>
        <w:t xml:space="preserve">nejméně 10 % odpadů z obalů, </w:t>
      </w:r>
      <w:r w:rsidRPr="00B47551" w:rsidR="002137BF">
        <w:rPr>
          <w:rFonts w:ascii="Arial" w:hAnsi="Arial" w:cs="Arial"/>
          <w:sz w:val="22"/>
        </w:rPr>
        <w:t xml:space="preserve">s nimiž nakládaly za účelem využití nebo jejichž využití zajistily tyto </w:t>
      </w:r>
      <w:r w:rsidRPr="00B47551" w:rsidR="00DA7146">
        <w:rPr>
          <w:rFonts w:ascii="Arial" w:hAnsi="Arial" w:cs="Arial"/>
          <w:sz w:val="22"/>
        </w:rPr>
        <w:t>osoby</w:t>
      </w:r>
      <w:r w:rsidRPr="00B47551" w:rsidR="002137BF">
        <w:rPr>
          <w:rFonts w:ascii="Arial" w:hAnsi="Arial" w:cs="Arial"/>
          <w:sz w:val="22"/>
        </w:rPr>
        <w:t>.</w:t>
      </w:r>
    </w:p>
    <w:p w:rsidR="00B74C0F" w:rsidRPr="00B74C0F" w:rsidP="00B74C0F" w14:paraId="29BDC6C5" w14:textId="77777777">
      <w:pPr>
        <w:jc w:val="both"/>
        <w:rPr>
          <w:rFonts w:ascii="Arial" w:hAnsi="Arial" w:cs="Arial"/>
          <w:sz w:val="20"/>
          <w:szCs w:val="22"/>
        </w:rPr>
      </w:pPr>
    </w:p>
    <w:p w:rsidR="00D94EA5" w:rsidRPr="00B47551" w:rsidP="00D94EA5" w14:paraId="65973222" w14:textId="69A27CC2">
      <w:pPr>
        <w:ind w:firstLine="426"/>
        <w:jc w:val="both"/>
        <w:rPr>
          <w:rFonts w:ascii="Arial" w:hAnsi="Arial" w:cs="Arial"/>
          <w:sz w:val="22"/>
          <w:szCs w:val="22"/>
        </w:rPr>
      </w:pPr>
      <w:r w:rsidRPr="00334AE7">
        <w:rPr>
          <w:rFonts w:ascii="Arial" w:hAnsi="Arial" w:cs="Arial"/>
          <w:sz w:val="22"/>
          <w:szCs w:val="22"/>
        </w:rPr>
        <w:t xml:space="preserve">(2) </w:t>
      </w:r>
      <w:r w:rsidRPr="00B47551" w:rsidR="00334AE7">
        <w:rPr>
          <w:rFonts w:ascii="Arial" w:hAnsi="Arial" w:cs="Arial"/>
          <w:sz w:val="22"/>
          <w:szCs w:val="22"/>
        </w:rPr>
        <w:t xml:space="preserve">Pro vymezení skupiny auditovaných osob a určení procentního podílu z množství odpadů z obalů podle odstavce 1 je v kalendářním roce, kdy se audity provádějí, rozhodující množství odpadů z obalů, </w:t>
      </w:r>
      <w:r w:rsidRPr="00B47551" w:rsidR="002137BF">
        <w:rPr>
          <w:rFonts w:ascii="Arial" w:hAnsi="Arial" w:cs="Arial"/>
          <w:sz w:val="22"/>
        </w:rPr>
        <w:t xml:space="preserve">s nimiž nakládaly za účelem využití nebo jejichž využití zajistily tyto </w:t>
      </w:r>
      <w:r w:rsidRPr="00B47551" w:rsidR="008517C9">
        <w:rPr>
          <w:rFonts w:ascii="Arial" w:hAnsi="Arial" w:cs="Arial"/>
          <w:sz w:val="22"/>
        </w:rPr>
        <w:t>osoby</w:t>
      </w:r>
      <w:r w:rsidRPr="00B47551" w:rsidR="00334AE7">
        <w:rPr>
          <w:rFonts w:ascii="Arial" w:hAnsi="Arial" w:cs="Arial"/>
          <w:sz w:val="22"/>
          <w:szCs w:val="22"/>
        </w:rPr>
        <w:t xml:space="preserve"> v předchozím kalendářním roce.</w:t>
      </w:r>
    </w:p>
    <w:p w:rsidR="00D94EA5" w:rsidRPr="00B47551" w:rsidP="00D94EA5" w14:paraId="746B3F7B" w14:textId="77777777">
      <w:pPr>
        <w:rPr>
          <w:rFonts w:ascii="Arial" w:hAnsi="Arial" w:cs="Arial"/>
          <w:sz w:val="22"/>
          <w:szCs w:val="22"/>
          <w:highlight w:val="yellow"/>
        </w:rPr>
      </w:pPr>
    </w:p>
    <w:p w:rsidR="00D94EA5" w:rsidRPr="00B47551" w:rsidP="00D94EA5" w14:paraId="516F388F" w14:textId="4BA6C530">
      <w:pPr>
        <w:ind w:firstLine="426"/>
        <w:jc w:val="both"/>
        <w:rPr>
          <w:rFonts w:ascii="Arial" w:hAnsi="Arial" w:cs="Arial"/>
          <w:sz w:val="22"/>
        </w:rPr>
      </w:pPr>
      <w:r w:rsidRPr="00B47551">
        <w:rPr>
          <w:rFonts w:ascii="Arial" w:hAnsi="Arial" w:cs="Arial"/>
          <w:sz w:val="22"/>
        </w:rPr>
        <w:t xml:space="preserve">(3) </w:t>
      </w:r>
      <w:r w:rsidRPr="00B47551" w:rsidR="00D5051B">
        <w:rPr>
          <w:rFonts w:ascii="Arial" w:hAnsi="Arial" w:cs="Arial"/>
          <w:sz w:val="22"/>
        </w:rPr>
        <w:t>P</w:t>
      </w:r>
      <w:r w:rsidRPr="00B47551" w:rsidR="0032289A">
        <w:rPr>
          <w:rFonts w:ascii="Arial" w:hAnsi="Arial" w:cs="Arial"/>
          <w:sz w:val="22"/>
        </w:rPr>
        <w:t>okud množství odpadů z obalů,</w:t>
      </w:r>
      <w:r w:rsidRPr="00B47551" w:rsidR="008517C9">
        <w:rPr>
          <w:rFonts w:ascii="Arial" w:hAnsi="Arial" w:cs="Arial"/>
          <w:sz w:val="22"/>
        </w:rPr>
        <w:t xml:space="preserve"> pro které</w:t>
      </w:r>
      <w:r w:rsidRPr="00B47551" w:rsidR="0032289A">
        <w:rPr>
          <w:rFonts w:ascii="Arial" w:hAnsi="Arial" w:cs="Arial"/>
          <w:sz w:val="22"/>
        </w:rPr>
        <w:t xml:space="preserve"> </w:t>
      </w:r>
      <w:r w:rsidRPr="00B47551" w:rsidR="00476846">
        <w:rPr>
          <w:rFonts w:ascii="Arial" w:hAnsi="Arial" w:cs="Arial"/>
          <w:sz w:val="22"/>
          <w:szCs w:val="22"/>
        </w:rPr>
        <w:t xml:space="preserve">nakládání za účelem </w:t>
      </w:r>
      <w:r w:rsidRPr="00B47551" w:rsidR="0032289A">
        <w:rPr>
          <w:rFonts w:ascii="Arial" w:hAnsi="Arial" w:cs="Arial"/>
          <w:sz w:val="22"/>
        </w:rPr>
        <w:t xml:space="preserve">využití </w:t>
      </w:r>
      <w:r w:rsidRPr="00B47551" w:rsidR="00DE0B3D">
        <w:rPr>
          <w:rFonts w:ascii="Arial" w:hAnsi="Arial" w:cs="Arial"/>
          <w:sz w:val="22"/>
        </w:rPr>
        <w:t xml:space="preserve">nebo využití </w:t>
      </w:r>
      <w:r w:rsidRPr="00B47551" w:rsidR="0032289A">
        <w:rPr>
          <w:rFonts w:ascii="Arial" w:hAnsi="Arial" w:cs="Arial"/>
          <w:sz w:val="22"/>
        </w:rPr>
        <w:t>pro autorizovanou společ</w:t>
      </w:r>
      <w:r w:rsidRPr="00B47551" w:rsidR="007C552A">
        <w:rPr>
          <w:rFonts w:ascii="Arial" w:hAnsi="Arial" w:cs="Arial"/>
          <w:sz w:val="22"/>
        </w:rPr>
        <w:t>nost zajišťuje příslušná osoba</w:t>
      </w:r>
      <w:r w:rsidRPr="00B47551" w:rsidR="0032289A">
        <w:rPr>
          <w:rFonts w:ascii="Arial" w:hAnsi="Arial" w:cs="Arial"/>
          <w:sz w:val="22"/>
        </w:rPr>
        <w:t xml:space="preserve">, v jednotlivých letech kolísá a není možné přesně určit, zda patří do skupiny </w:t>
      </w:r>
      <w:r w:rsidRPr="00B47551" w:rsidR="00D5051B">
        <w:rPr>
          <w:rFonts w:ascii="Arial" w:hAnsi="Arial" w:cs="Arial"/>
          <w:sz w:val="22"/>
        </w:rPr>
        <w:t>podle odstavce 1</w:t>
      </w:r>
      <w:r w:rsidRPr="00B47551" w:rsidR="0032289A">
        <w:rPr>
          <w:rFonts w:ascii="Arial" w:hAnsi="Arial" w:cs="Arial"/>
          <w:sz w:val="22"/>
        </w:rPr>
        <w:t xml:space="preserve"> </w:t>
      </w:r>
      <w:r w:rsidRPr="00B47551" w:rsidR="00D5051B">
        <w:rPr>
          <w:rFonts w:ascii="Arial" w:hAnsi="Arial" w:cs="Arial"/>
          <w:sz w:val="22"/>
        </w:rPr>
        <w:t>písm.</w:t>
      </w:r>
      <w:r w:rsidRPr="00B47551" w:rsidR="004B2A52">
        <w:rPr>
          <w:rFonts w:ascii="Arial" w:hAnsi="Arial" w:cs="Arial"/>
          <w:sz w:val="22"/>
        </w:rPr>
        <w:t xml:space="preserve"> a),</w:t>
      </w:r>
      <w:r w:rsidRPr="00B47551" w:rsidR="00D5051B">
        <w:rPr>
          <w:rFonts w:ascii="Arial" w:hAnsi="Arial" w:cs="Arial"/>
          <w:sz w:val="22"/>
        </w:rPr>
        <w:t xml:space="preserve"> b)</w:t>
      </w:r>
      <w:r w:rsidRPr="00B47551" w:rsidR="00ED2686">
        <w:rPr>
          <w:rFonts w:ascii="Arial" w:hAnsi="Arial" w:cs="Arial"/>
          <w:sz w:val="22"/>
        </w:rPr>
        <w:t xml:space="preserve"> </w:t>
      </w:r>
      <w:r w:rsidRPr="00B47551" w:rsidR="004B2A52">
        <w:rPr>
          <w:rFonts w:ascii="Arial" w:hAnsi="Arial" w:cs="Arial"/>
          <w:sz w:val="22"/>
        </w:rPr>
        <w:t xml:space="preserve">nebo </w:t>
      </w:r>
      <w:r w:rsidRPr="00B47551" w:rsidR="00D5051B">
        <w:rPr>
          <w:rFonts w:ascii="Arial" w:hAnsi="Arial" w:cs="Arial"/>
          <w:sz w:val="22"/>
        </w:rPr>
        <w:t>d) bodu 1</w:t>
      </w:r>
      <w:r w:rsidRPr="00B47551" w:rsidR="0032289A">
        <w:rPr>
          <w:rFonts w:ascii="Arial" w:hAnsi="Arial" w:cs="Arial"/>
          <w:sz w:val="22"/>
        </w:rPr>
        <w:t>,</w:t>
      </w:r>
      <w:r w:rsidRPr="00B47551" w:rsidR="007C552A">
        <w:rPr>
          <w:rFonts w:ascii="Arial" w:hAnsi="Arial" w:cs="Arial"/>
          <w:sz w:val="22"/>
        </w:rPr>
        <w:t xml:space="preserve"> použije se pro její</w:t>
      </w:r>
      <w:r w:rsidRPr="00B47551" w:rsidR="0032289A">
        <w:rPr>
          <w:rFonts w:ascii="Arial" w:hAnsi="Arial" w:cs="Arial"/>
          <w:sz w:val="22"/>
        </w:rPr>
        <w:t xml:space="preserve"> zařazení do příslušné skupiny průměrné množství</w:t>
      </w:r>
      <w:r w:rsidRPr="00B47551" w:rsidR="007C552A">
        <w:rPr>
          <w:rFonts w:ascii="Arial" w:hAnsi="Arial" w:cs="Arial"/>
          <w:sz w:val="22"/>
        </w:rPr>
        <w:t xml:space="preserve"> </w:t>
      </w:r>
      <w:r w:rsidRPr="00B47551" w:rsidR="0032289A">
        <w:rPr>
          <w:rFonts w:ascii="Arial" w:hAnsi="Arial" w:cs="Arial"/>
          <w:sz w:val="22"/>
        </w:rPr>
        <w:t>odpadů z</w:t>
      </w:r>
      <w:r w:rsidRPr="00B47551" w:rsidR="00AA2E16">
        <w:rPr>
          <w:rFonts w:ascii="Arial" w:hAnsi="Arial" w:cs="Arial"/>
          <w:sz w:val="22"/>
        </w:rPr>
        <w:t> </w:t>
      </w:r>
      <w:r w:rsidRPr="00B47551" w:rsidR="0032289A">
        <w:rPr>
          <w:rFonts w:ascii="Arial" w:hAnsi="Arial" w:cs="Arial"/>
          <w:sz w:val="22"/>
        </w:rPr>
        <w:t>obalů</w:t>
      </w:r>
      <w:r w:rsidRPr="00B47551" w:rsidR="00AA2E16">
        <w:rPr>
          <w:rFonts w:ascii="Arial" w:hAnsi="Arial" w:cs="Arial"/>
          <w:sz w:val="22"/>
        </w:rPr>
        <w:t>,</w:t>
      </w:r>
      <w:r w:rsidRPr="00B47551" w:rsidR="0032289A">
        <w:rPr>
          <w:rFonts w:ascii="Arial" w:hAnsi="Arial" w:cs="Arial"/>
          <w:sz w:val="22"/>
        </w:rPr>
        <w:t xml:space="preserve"> </w:t>
      </w:r>
      <w:r w:rsidRPr="00B47551" w:rsidR="0057068B">
        <w:rPr>
          <w:rFonts w:ascii="Arial" w:hAnsi="Arial" w:cs="Arial"/>
          <w:sz w:val="22"/>
        </w:rPr>
        <w:t xml:space="preserve">s nimiž bylo nakládáno za účelem využití nebo byly využity na základě smluv s </w:t>
      </w:r>
      <w:r w:rsidRPr="00B47551" w:rsidR="0032289A">
        <w:rPr>
          <w:rFonts w:ascii="Arial" w:hAnsi="Arial" w:cs="Arial"/>
          <w:sz w:val="22"/>
        </w:rPr>
        <w:t>autorizovanou společnost</w:t>
      </w:r>
      <w:r w:rsidRPr="00B47551" w:rsidR="0057068B">
        <w:rPr>
          <w:rFonts w:ascii="Arial" w:hAnsi="Arial" w:cs="Arial"/>
          <w:sz w:val="22"/>
        </w:rPr>
        <w:t>í</w:t>
      </w:r>
      <w:r w:rsidRPr="00B47551" w:rsidR="0032289A">
        <w:rPr>
          <w:rFonts w:ascii="Arial" w:hAnsi="Arial" w:cs="Arial"/>
          <w:sz w:val="22"/>
        </w:rPr>
        <w:t xml:space="preserve"> za předchozí</w:t>
      </w:r>
      <w:r w:rsidRPr="00B47551" w:rsidR="007C552A">
        <w:rPr>
          <w:rFonts w:ascii="Arial" w:hAnsi="Arial" w:cs="Arial"/>
          <w:sz w:val="22"/>
        </w:rPr>
        <w:t xml:space="preserve"> 3</w:t>
      </w:r>
      <w:r w:rsidRPr="00B47551" w:rsidR="0032289A">
        <w:rPr>
          <w:rFonts w:ascii="Arial" w:hAnsi="Arial" w:cs="Arial"/>
          <w:sz w:val="22"/>
        </w:rPr>
        <w:t xml:space="preserve"> kalendářní roky </w:t>
      </w:r>
      <w:r w:rsidRPr="00B47551" w:rsidR="00AB4A2D">
        <w:rPr>
          <w:rFonts w:ascii="Arial" w:hAnsi="Arial" w:cs="Arial"/>
          <w:sz w:val="22"/>
        </w:rPr>
        <w:t xml:space="preserve">pro zařazení do skupiny </w:t>
      </w:r>
      <w:r w:rsidRPr="00B47551" w:rsidR="0097251C">
        <w:rPr>
          <w:rFonts w:ascii="Arial" w:hAnsi="Arial" w:cs="Arial"/>
          <w:sz w:val="22"/>
        </w:rPr>
        <w:t xml:space="preserve">podle </w:t>
      </w:r>
      <w:r w:rsidRPr="00B47551" w:rsidR="00AB4A2D">
        <w:rPr>
          <w:rFonts w:ascii="Arial" w:hAnsi="Arial" w:cs="Arial"/>
          <w:sz w:val="22"/>
        </w:rPr>
        <w:t xml:space="preserve">odstavce 1 písm. </w:t>
      </w:r>
      <w:r w:rsidRPr="00B47551" w:rsidR="00DC3939">
        <w:rPr>
          <w:rFonts w:ascii="Arial" w:hAnsi="Arial" w:cs="Arial"/>
          <w:sz w:val="22"/>
        </w:rPr>
        <w:t>a)</w:t>
      </w:r>
      <w:r w:rsidRPr="00B47551" w:rsidR="00AB4A2D">
        <w:rPr>
          <w:rFonts w:ascii="Arial" w:hAnsi="Arial" w:cs="Arial"/>
          <w:sz w:val="22"/>
        </w:rPr>
        <w:t xml:space="preserve"> nebo </w:t>
      </w:r>
      <w:r w:rsidR="0058477B">
        <w:rPr>
          <w:rFonts w:ascii="Arial" w:hAnsi="Arial" w:cs="Arial"/>
          <w:sz w:val="22"/>
        </w:rPr>
        <w:t xml:space="preserve">písm. </w:t>
      </w:r>
      <w:r w:rsidRPr="00B47551" w:rsidR="00DC3939">
        <w:rPr>
          <w:rFonts w:ascii="Arial" w:hAnsi="Arial" w:cs="Arial"/>
          <w:sz w:val="22"/>
        </w:rPr>
        <w:t>d)</w:t>
      </w:r>
      <w:r w:rsidRPr="00B47551" w:rsidR="00ED2686">
        <w:rPr>
          <w:rFonts w:ascii="Arial" w:hAnsi="Arial" w:cs="Arial"/>
          <w:sz w:val="22"/>
        </w:rPr>
        <w:t xml:space="preserve"> bodu 1</w:t>
      </w:r>
      <w:r w:rsidRPr="00B47551" w:rsidR="00AB4A2D">
        <w:rPr>
          <w:rFonts w:ascii="Arial" w:hAnsi="Arial" w:cs="Arial"/>
          <w:sz w:val="22"/>
        </w:rPr>
        <w:t xml:space="preserve"> </w:t>
      </w:r>
      <w:r w:rsidRPr="00B47551" w:rsidR="007C552A">
        <w:rPr>
          <w:rFonts w:ascii="Arial" w:hAnsi="Arial" w:cs="Arial"/>
          <w:sz w:val="22"/>
        </w:rPr>
        <w:t>nebo</w:t>
      </w:r>
      <w:r w:rsidRPr="00B47551" w:rsidR="0032289A">
        <w:rPr>
          <w:rFonts w:ascii="Arial" w:hAnsi="Arial" w:cs="Arial"/>
          <w:sz w:val="22"/>
        </w:rPr>
        <w:t xml:space="preserve"> za předchozích 5</w:t>
      </w:r>
      <w:r w:rsidRPr="00B47551" w:rsidR="00AB4A2D">
        <w:rPr>
          <w:rFonts w:ascii="Arial" w:hAnsi="Arial" w:cs="Arial"/>
          <w:sz w:val="22"/>
        </w:rPr>
        <w:t xml:space="preserve"> kalendářních</w:t>
      </w:r>
      <w:r w:rsidRPr="00B47551" w:rsidR="0032289A">
        <w:rPr>
          <w:rFonts w:ascii="Arial" w:hAnsi="Arial" w:cs="Arial"/>
          <w:sz w:val="22"/>
        </w:rPr>
        <w:t xml:space="preserve"> let </w:t>
      </w:r>
      <w:r w:rsidRPr="00B47551" w:rsidR="00AB4A2D">
        <w:rPr>
          <w:rFonts w:ascii="Arial" w:hAnsi="Arial" w:cs="Arial"/>
          <w:sz w:val="22"/>
        </w:rPr>
        <w:t xml:space="preserve">pro zařazení do skupiny podle odstavce 1 písm. </w:t>
      </w:r>
      <w:r w:rsidRPr="00B47551" w:rsidR="00DC3939">
        <w:rPr>
          <w:rFonts w:ascii="Arial" w:hAnsi="Arial" w:cs="Arial"/>
          <w:sz w:val="22"/>
        </w:rPr>
        <w:t>b)</w:t>
      </w:r>
      <w:r w:rsidRPr="00B47551" w:rsidR="0032289A">
        <w:rPr>
          <w:rFonts w:ascii="Arial" w:hAnsi="Arial" w:cs="Arial"/>
          <w:sz w:val="22"/>
        </w:rPr>
        <w:t>.</w:t>
      </w:r>
    </w:p>
    <w:p w:rsidR="00D94EA5" w:rsidP="00D94EA5" w14:paraId="32D9AEED" w14:textId="77777777">
      <w:pPr>
        <w:ind w:firstLine="426"/>
        <w:rPr>
          <w:rFonts w:ascii="Arial" w:hAnsi="Arial" w:cs="Arial"/>
          <w:sz w:val="22"/>
        </w:rPr>
      </w:pPr>
    </w:p>
    <w:p w:rsidR="00D94EA5" w:rsidRPr="00B47551" w:rsidP="00D94EA5" w14:paraId="64187FEE" w14:textId="3DDA5D3B">
      <w:pPr>
        <w:ind w:firstLine="426"/>
        <w:jc w:val="both"/>
        <w:rPr>
          <w:rFonts w:ascii="Arial" w:hAnsi="Arial" w:cs="Arial"/>
          <w:sz w:val="22"/>
          <w:szCs w:val="22"/>
        </w:rPr>
      </w:pPr>
      <w:r w:rsidRPr="00F13CB0">
        <w:rPr>
          <w:rFonts w:ascii="Arial" w:hAnsi="Arial" w:cs="Arial"/>
          <w:sz w:val="22"/>
          <w:szCs w:val="22"/>
        </w:rPr>
        <w:t xml:space="preserve">(4) </w:t>
      </w:r>
      <w:r w:rsidRPr="00B47551" w:rsidR="00F13CB0">
        <w:rPr>
          <w:rFonts w:ascii="Arial" w:hAnsi="Arial" w:cs="Arial"/>
          <w:sz w:val="22"/>
          <w:szCs w:val="22"/>
        </w:rPr>
        <w:t xml:space="preserve">Pokud </w:t>
      </w:r>
      <w:r w:rsidRPr="00B47551" w:rsidR="008C2557">
        <w:rPr>
          <w:rFonts w:ascii="Arial" w:hAnsi="Arial" w:cs="Arial"/>
          <w:sz w:val="22"/>
          <w:szCs w:val="22"/>
        </w:rPr>
        <w:t>byl</w:t>
      </w:r>
      <w:r w:rsidRPr="00B47551" w:rsidR="00F13CB0">
        <w:rPr>
          <w:rFonts w:ascii="Arial" w:hAnsi="Arial" w:cs="Arial"/>
          <w:sz w:val="22"/>
          <w:szCs w:val="22"/>
        </w:rPr>
        <w:t xml:space="preserve"> audit </w:t>
      </w:r>
      <w:r w:rsidRPr="00B47551" w:rsidR="007A3CAD">
        <w:rPr>
          <w:rFonts w:ascii="Arial" w:hAnsi="Arial" w:cs="Arial"/>
          <w:sz w:val="22"/>
        </w:rPr>
        <w:t>zahájen</w:t>
      </w:r>
      <w:r w:rsidRPr="00B47551" w:rsidR="00F13CB0">
        <w:rPr>
          <w:rFonts w:ascii="Arial" w:hAnsi="Arial" w:cs="Arial"/>
          <w:sz w:val="22"/>
          <w:szCs w:val="22"/>
        </w:rPr>
        <w:t xml:space="preserve"> v jednom roce a dokončen v roce následujícím, má se za to, že audit proběhl v roce, kdy byl </w:t>
      </w:r>
      <w:r w:rsidRPr="00B47551" w:rsidR="007A3CAD">
        <w:rPr>
          <w:rFonts w:ascii="Arial" w:hAnsi="Arial" w:cs="Arial"/>
          <w:sz w:val="22"/>
        </w:rPr>
        <w:t>zahájen</w:t>
      </w:r>
      <w:r w:rsidRPr="00B47551" w:rsidR="00F13CB0">
        <w:rPr>
          <w:rFonts w:ascii="Arial" w:hAnsi="Arial" w:cs="Arial"/>
          <w:sz w:val="22"/>
          <w:szCs w:val="22"/>
        </w:rPr>
        <w:t>. Audit dokončený v jiném roce se započítává pouze do roku, kdy byl zahájen.</w:t>
      </w:r>
    </w:p>
    <w:p w:rsidR="00D94EA5" w:rsidRPr="00B47551" w:rsidP="00D94EA5" w14:paraId="1AF0B264" w14:textId="77777777">
      <w:pPr>
        <w:ind w:firstLine="426"/>
        <w:jc w:val="both"/>
        <w:rPr>
          <w:rFonts w:ascii="Arial" w:hAnsi="Arial" w:cs="Arial"/>
          <w:sz w:val="22"/>
        </w:rPr>
      </w:pPr>
    </w:p>
    <w:p w:rsidR="00D94EA5" w:rsidRPr="00B47551" w:rsidP="00D94EA5" w14:paraId="1EF87382" w14:textId="0A14B4F8">
      <w:pPr>
        <w:ind w:firstLine="426"/>
        <w:jc w:val="both"/>
        <w:rPr>
          <w:rFonts w:ascii="Arial" w:hAnsi="Arial" w:cs="Arial"/>
          <w:sz w:val="22"/>
          <w:szCs w:val="22"/>
        </w:rPr>
      </w:pPr>
      <w:r w:rsidRPr="00B47551">
        <w:rPr>
          <w:rFonts w:ascii="Arial" w:hAnsi="Arial" w:cs="Arial"/>
          <w:sz w:val="22"/>
          <w:szCs w:val="22"/>
        </w:rPr>
        <w:t xml:space="preserve">(5) </w:t>
      </w:r>
      <w:r w:rsidRPr="00B47551" w:rsidR="00F13CB0">
        <w:rPr>
          <w:rFonts w:ascii="Arial" w:hAnsi="Arial" w:cs="Arial"/>
          <w:sz w:val="22"/>
          <w:szCs w:val="22"/>
        </w:rPr>
        <w:t>Výběr auditovaného období auditorem nemá vliv na skutečnost, ve kterém roc</w:t>
      </w:r>
      <w:r w:rsidRPr="00B47551" w:rsidR="00676B99">
        <w:rPr>
          <w:rFonts w:ascii="Arial" w:hAnsi="Arial" w:cs="Arial"/>
          <w:sz w:val="22"/>
          <w:szCs w:val="22"/>
        </w:rPr>
        <w:t>e byl audit proveden. P</w:t>
      </w:r>
      <w:r w:rsidRPr="00B47551" w:rsidR="00F13CB0">
        <w:rPr>
          <w:rFonts w:ascii="Arial" w:hAnsi="Arial" w:cs="Arial"/>
          <w:sz w:val="22"/>
          <w:szCs w:val="22"/>
        </w:rPr>
        <w:t>ředmětem auditu musí být i kontrola, zda není využití týchž odpadů z obalů zařazováno do evidence více povinných o</w:t>
      </w:r>
      <w:r w:rsidRPr="00B47551" w:rsidR="00657677">
        <w:rPr>
          <w:rFonts w:ascii="Arial" w:hAnsi="Arial" w:cs="Arial"/>
          <w:sz w:val="22"/>
          <w:szCs w:val="22"/>
        </w:rPr>
        <w:t>sob nebo autorizovaných</w:t>
      </w:r>
      <w:r w:rsidRPr="00B47551" w:rsidR="00F13CB0">
        <w:rPr>
          <w:rFonts w:ascii="Arial" w:hAnsi="Arial" w:cs="Arial"/>
          <w:sz w:val="22"/>
          <w:szCs w:val="22"/>
        </w:rPr>
        <w:t xml:space="preserve"> společností.</w:t>
      </w:r>
    </w:p>
    <w:p w:rsidR="009762A2" w:rsidRPr="00B47551" w:rsidP="00D94EA5" w14:paraId="7253837E" w14:textId="77777777">
      <w:pPr>
        <w:ind w:firstLine="426"/>
        <w:jc w:val="both"/>
        <w:rPr>
          <w:rFonts w:ascii="Arial" w:hAnsi="Arial" w:cs="Arial"/>
          <w:sz w:val="22"/>
          <w:szCs w:val="22"/>
        </w:rPr>
      </w:pPr>
    </w:p>
    <w:p w:rsidR="009762A2" w:rsidRPr="00B47551" w:rsidP="00D94EA5" w14:paraId="08E87E99" w14:textId="53C59DA8">
      <w:pPr>
        <w:ind w:firstLine="426"/>
        <w:jc w:val="both"/>
        <w:rPr>
          <w:rFonts w:ascii="Arial" w:hAnsi="Arial" w:cs="Arial"/>
          <w:sz w:val="22"/>
          <w:szCs w:val="22"/>
        </w:rPr>
      </w:pPr>
      <w:r w:rsidRPr="00B47551">
        <w:rPr>
          <w:rFonts w:ascii="Arial" w:hAnsi="Arial" w:cs="Arial"/>
          <w:sz w:val="22"/>
          <w:szCs w:val="22"/>
        </w:rPr>
        <w:t xml:space="preserve">(6) </w:t>
      </w:r>
      <w:r w:rsidRPr="00B47551" w:rsidR="00562180">
        <w:rPr>
          <w:rFonts w:ascii="Arial" w:hAnsi="Arial" w:cs="Arial"/>
          <w:sz w:val="22"/>
          <w:szCs w:val="22"/>
        </w:rPr>
        <w:t>V případě působení více autorizovaných společností na území České republiky se</w:t>
      </w:r>
      <w:r w:rsidRPr="00B47551">
        <w:rPr>
          <w:rFonts w:ascii="Arial" w:hAnsi="Arial" w:cs="Arial"/>
          <w:sz w:val="22"/>
          <w:szCs w:val="22"/>
        </w:rPr>
        <w:t xml:space="preserve"> hodnoty </w:t>
      </w:r>
      <w:r w:rsidRPr="00B47551" w:rsidR="008D7ECA">
        <w:rPr>
          <w:rFonts w:ascii="Arial" w:hAnsi="Arial" w:cs="Arial"/>
          <w:sz w:val="22"/>
          <w:szCs w:val="22"/>
        </w:rPr>
        <w:t xml:space="preserve">množství odpadů </w:t>
      </w:r>
      <w:r w:rsidRPr="00B47551" w:rsidR="00BD6F59">
        <w:rPr>
          <w:rFonts w:ascii="Arial" w:hAnsi="Arial" w:cs="Arial"/>
          <w:sz w:val="22"/>
          <w:szCs w:val="22"/>
        </w:rPr>
        <w:t xml:space="preserve">z obalů </w:t>
      </w:r>
      <w:r w:rsidRPr="00B47551" w:rsidR="008D7ECA">
        <w:rPr>
          <w:rFonts w:ascii="Arial" w:hAnsi="Arial" w:cs="Arial"/>
          <w:sz w:val="22"/>
          <w:szCs w:val="22"/>
        </w:rPr>
        <w:t>vyjádřené v tunách v odst</w:t>
      </w:r>
      <w:r w:rsidRPr="00B47551" w:rsidR="002038DA">
        <w:rPr>
          <w:rFonts w:ascii="Arial" w:hAnsi="Arial" w:cs="Arial"/>
          <w:sz w:val="22"/>
          <w:szCs w:val="22"/>
        </w:rPr>
        <w:t>avci</w:t>
      </w:r>
      <w:r w:rsidRPr="00B47551" w:rsidR="008D7ECA">
        <w:rPr>
          <w:rFonts w:ascii="Arial" w:hAnsi="Arial" w:cs="Arial"/>
          <w:sz w:val="22"/>
          <w:szCs w:val="22"/>
        </w:rPr>
        <w:t xml:space="preserve"> </w:t>
      </w:r>
      <w:r w:rsidRPr="00B47551" w:rsidR="00562180">
        <w:rPr>
          <w:rFonts w:ascii="Arial" w:hAnsi="Arial" w:cs="Arial"/>
          <w:sz w:val="22"/>
          <w:szCs w:val="22"/>
        </w:rPr>
        <w:t>1</w:t>
      </w:r>
      <w:r w:rsidRPr="00B47551">
        <w:rPr>
          <w:rFonts w:ascii="Arial" w:hAnsi="Arial" w:cs="Arial"/>
          <w:sz w:val="22"/>
          <w:szCs w:val="22"/>
        </w:rPr>
        <w:t xml:space="preserve"> </w:t>
      </w:r>
      <w:r w:rsidRPr="00B47551" w:rsidR="00372068">
        <w:rPr>
          <w:rFonts w:ascii="Arial" w:hAnsi="Arial" w:cs="Arial"/>
          <w:sz w:val="22"/>
          <w:szCs w:val="22"/>
        </w:rPr>
        <w:t>upravují</w:t>
      </w:r>
      <w:r w:rsidRPr="00B47551">
        <w:rPr>
          <w:rFonts w:ascii="Arial" w:hAnsi="Arial" w:cs="Arial"/>
          <w:sz w:val="22"/>
          <w:szCs w:val="22"/>
        </w:rPr>
        <w:t xml:space="preserve"> podle</w:t>
      </w:r>
      <w:r w:rsidRPr="00B47551" w:rsidR="00214D30">
        <w:rPr>
          <w:rFonts w:ascii="Arial" w:hAnsi="Arial" w:cs="Arial"/>
          <w:sz w:val="22"/>
          <w:szCs w:val="22"/>
        </w:rPr>
        <w:t xml:space="preserve"> posledního vyhlášeného</w:t>
      </w:r>
      <w:r w:rsidRPr="00B47551">
        <w:rPr>
          <w:rFonts w:ascii="Arial" w:hAnsi="Arial" w:cs="Arial"/>
          <w:sz w:val="22"/>
          <w:szCs w:val="22"/>
        </w:rPr>
        <w:t xml:space="preserve"> tržního podílu dané </w:t>
      </w:r>
      <w:r w:rsidRPr="00B47551">
        <w:rPr>
          <w:rFonts w:ascii="Arial" w:hAnsi="Arial" w:cs="Arial"/>
          <w:sz w:val="22"/>
        </w:rPr>
        <w:t>autorizované společnosti</w:t>
      </w:r>
      <w:r w:rsidRPr="00B47551" w:rsidR="008D7ECA">
        <w:rPr>
          <w:rFonts w:ascii="Arial" w:hAnsi="Arial" w:cs="Arial"/>
          <w:sz w:val="22"/>
          <w:szCs w:val="22"/>
        </w:rPr>
        <w:t>.</w:t>
      </w:r>
    </w:p>
    <w:p w:rsidR="00137004" w:rsidRPr="00F500BE" w:rsidP="00137004" w14:paraId="2C8BDCA0" w14:textId="14D458FD">
      <w:pPr>
        <w:rPr>
          <w:rFonts w:ascii="Arial" w:hAnsi="Arial" w:cs="Arial"/>
          <w:b/>
          <w:bCs/>
          <w:i/>
          <w:sz w:val="22"/>
        </w:rPr>
      </w:pPr>
    </w:p>
    <w:p w:rsidR="00137004" w:rsidP="00137004" w14:paraId="3FA15D7A" w14:textId="77777777">
      <w:pPr>
        <w:jc w:val="both"/>
        <w:rPr>
          <w:rFonts w:ascii="Arial" w:hAnsi="Arial" w:cs="Arial"/>
          <w:sz w:val="22"/>
          <w:szCs w:val="22"/>
        </w:rPr>
      </w:pPr>
    </w:p>
    <w:p w:rsidR="00742408" w:rsidP="00D86929" w14:paraId="17EAFF2D" w14:textId="3611EEAF">
      <w:pPr>
        <w:jc w:val="center"/>
        <w:rPr>
          <w:rFonts w:ascii="Arial" w:hAnsi="Arial" w:cs="Arial"/>
          <w:sz w:val="22"/>
        </w:rPr>
      </w:pPr>
      <w:r>
        <w:rPr>
          <w:rFonts w:ascii="Arial" w:hAnsi="Arial" w:cs="Arial"/>
          <w:sz w:val="22"/>
        </w:rPr>
        <w:t>§ 7</w:t>
      </w:r>
    </w:p>
    <w:p w:rsidR="00D86929" w:rsidP="00D86929" w14:paraId="1CE09F59" w14:textId="77777777">
      <w:pPr>
        <w:spacing w:before="120" w:after="240"/>
        <w:jc w:val="center"/>
        <w:rPr>
          <w:rFonts w:cstheme="minorHAnsi"/>
          <w:b/>
        </w:rPr>
      </w:pPr>
      <w:r>
        <w:rPr>
          <w:rFonts w:ascii="Arial" w:hAnsi="Arial" w:cs="Arial"/>
          <w:b/>
          <w:sz w:val="22"/>
        </w:rPr>
        <w:t>Pravidla výpočtu využití odpadu z obalů</w:t>
      </w:r>
    </w:p>
    <w:p w:rsidR="0012053C" w:rsidRPr="0012053C" w:rsidP="00B74C0F" w14:paraId="01EFFCC6" w14:textId="29496A95">
      <w:pPr>
        <w:spacing w:before="120"/>
        <w:ind w:firstLine="709"/>
        <w:jc w:val="both"/>
        <w:rPr>
          <w:rFonts w:ascii="Arial" w:hAnsi="Arial" w:cs="Arial"/>
          <w:b/>
          <w:sz w:val="22"/>
          <w:szCs w:val="22"/>
        </w:rPr>
      </w:pPr>
      <w:r w:rsidRPr="0012053C">
        <w:rPr>
          <w:rFonts w:ascii="Arial" w:hAnsi="Arial" w:cs="Arial"/>
          <w:b/>
          <w:sz w:val="22"/>
          <w:szCs w:val="22"/>
        </w:rPr>
        <w:t>(1) Odpad z obalů, který</w:t>
      </w:r>
      <w:r w:rsidR="00ED7920">
        <w:rPr>
          <w:rFonts w:ascii="Arial" w:hAnsi="Arial" w:cs="Arial"/>
          <w:b/>
          <w:sz w:val="22"/>
          <w:szCs w:val="22"/>
        </w:rPr>
        <w:t xml:space="preserve"> vznikl v České republice a</w:t>
      </w:r>
      <w:r w:rsidRPr="0012053C">
        <w:rPr>
          <w:rFonts w:ascii="Arial" w:hAnsi="Arial" w:cs="Arial"/>
          <w:b/>
          <w:sz w:val="22"/>
          <w:szCs w:val="22"/>
        </w:rPr>
        <w:t xml:space="preserve"> byl odeslán k využití do jiného členského státu Evropské unie nebo smluvního státu Dohody o Evropském hospodářském prostoru (dále jen „členský stát“), se považuje za využit</w:t>
      </w:r>
      <w:r w:rsidR="003E52E2">
        <w:rPr>
          <w:rFonts w:ascii="Arial" w:hAnsi="Arial" w:cs="Arial"/>
          <w:b/>
          <w:sz w:val="22"/>
          <w:szCs w:val="22"/>
        </w:rPr>
        <w:t>ý</w:t>
      </w:r>
      <w:r w:rsidRPr="0012053C">
        <w:rPr>
          <w:rFonts w:ascii="Arial" w:hAnsi="Arial" w:cs="Arial"/>
          <w:b/>
          <w:sz w:val="22"/>
          <w:szCs w:val="22"/>
        </w:rPr>
        <w:t xml:space="preserve"> v České republice.</w:t>
      </w:r>
    </w:p>
    <w:p w:rsidR="00742408" w:rsidRPr="00B47551" w:rsidP="00B74C0F" w14:paraId="5E204DC9" w14:textId="560F63DE">
      <w:pPr>
        <w:spacing w:before="120"/>
        <w:ind w:firstLine="709"/>
        <w:jc w:val="both"/>
        <w:rPr>
          <w:rFonts w:ascii="Arial" w:hAnsi="Arial" w:cs="Arial"/>
          <w:sz w:val="22"/>
          <w:szCs w:val="22"/>
        </w:rPr>
      </w:pPr>
      <w:r w:rsidRPr="003E52E2">
        <w:rPr>
          <w:rFonts w:ascii="Arial" w:hAnsi="Arial" w:cs="Arial"/>
          <w:strike/>
          <w:sz w:val="22"/>
          <w:szCs w:val="22"/>
        </w:rPr>
        <w:t>(1)</w:t>
      </w:r>
      <w:r w:rsidRPr="005C5A1E">
        <w:rPr>
          <w:rFonts w:ascii="Arial" w:hAnsi="Arial" w:cs="Arial"/>
          <w:sz w:val="22"/>
          <w:szCs w:val="22"/>
        </w:rPr>
        <w:t xml:space="preserve"> </w:t>
      </w:r>
      <w:r w:rsidRPr="003E52E2" w:rsidR="003E52E2">
        <w:rPr>
          <w:rFonts w:ascii="Arial" w:hAnsi="Arial" w:cs="Arial"/>
          <w:b/>
          <w:sz w:val="22"/>
          <w:szCs w:val="22"/>
        </w:rPr>
        <w:t>(2)</w:t>
      </w:r>
      <w:r w:rsidR="003E52E2">
        <w:rPr>
          <w:rFonts w:ascii="Arial" w:hAnsi="Arial" w:cs="Arial"/>
          <w:sz w:val="22"/>
          <w:szCs w:val="22"/>
        </w:rPr>
        <w:t xml:space="preserve"> </w:t>
      </w:r>
      <w:r w:rsidRPr="00B47551" w:rsidR="00702EA9">
        <w:rPr>
          <w:rFonts w:ascii="Arial" w:hAnsi="Arial" w:cs="Arial"/>
          <w:sz w:val="22"/>
          <w:szCs w:val="22"/>
        </w:rPr>
        <w:t>Odpad z obalů</w:t>
      </w:r>
      <w:r w:rsidRPr="00B47551" w:rsidR="00E52B8E">
        <w:rPr>
          <w:rFonts w:ascii="Arial" w:hAnsi="Arial" w:cs="Arial"/>
          <w:sz w:val="22"/>
          <w:szCs w:val="22"/>
        </w:rPr>
        <w:t xml:space="preserve"> vyvezený mimo Evropskou unii je </w:t>
      </w:r>
      <w:r w:rsidRPr="00B47551" w:rsidR="00136C18">
        <w:rPr>
          <w:rFonts w:ascii="Arial" w:hAnsi="Arial" w:cs="Arial"/>
          <w:sz w:val="22"/>
          <w:szCs w:val="22"/>
        </w:rPr>
        <w:t>považován za</w:t>
      </w:r>
      <w:r w:rsidRPr="00B47551" w:rsidR="00E52B8E">
        <w:rPr>
          <w:rFonts w:ascii="Arial" w:hAnsi="Arial" w:cs="Arial"/>
          <w:sz w:val="22"/>
          <w:szCs w:val="22"/>
        </w:rPr>
        <w:t xml:space="preserve"> </w:t>
      </w:r>
      <w:r w:rsidRPr="00B47551" w:rsidR="004A41A3">
        <w:rPr>
          <w:rFonts w:ascii="Arial" w:hAnsi="Arial" w:cs="Arial"/>
          <w:sz w:val="22"/>
          <w:szCs w:val="22"/>
        </w:rPr>
        <w:t xml:space="preserve">využitý </w:t>
      </w:r>
      <w:r w:rsidRPr="00B47551" w:rsidR="00702EA9">
        <w:rPr>
          <w:rFonts w:ascii="Arial" w:hAnsi="Arial" w:cs="Arial"/>
          <w:sz w:val="22"/>
          <w:szCs w:val="22"/>
        </w:rPr>
        <w:t xml:space="preserve">pouze </w:t>
      </w:r>
      <w:r w:rsidRPr="00B47551" w:rsidR="008813FE">
        <w:rPr>
          <w:rFonts w:ascii="Arial" w:hAnsi="Arial" w:cs="Arial"/>
          <w:sz w:val="22"/>
          <w:szCs w:val="22"/>
        </w:rPr>
        <w:br/>
      </w:r>
      <w:r w:rsidRPr="00B47551" w:rsidR="00702EA9">
        <w:rPr>
          <w:rFonts w:ascii="Arial" w:hAnsi="Arial" w:cs="Arial"/>
          <w:sz w:val="22"/>
          <w:szCs w:val="22"/>
        </w:rPr>
        <w:t>v případech</w:t>
      </w:r>
      <w:r w:rsidRPr="00B47551" w:rsidR="00E52B8E">
        <w:rPr>
          <w:rFonts w:ascii="Arial" w:hAnsi="Arial" w:cs="Arial"/>
          <w:sz w:val="22"/>
          <w:szCs w:val="22"/>
        </w:rPr>
        <w:t>, kdy existují dostateč</w:t>
      </w:r>
      <w:r w:rsidRPr="00B47551" w:rsidR="00136C18">
        <w:rPr>
          <w:rFonts w:ascii="Arial" w:hAnsi="Arial" w:cs="Arial"/>
          <w:sz w:val="22"/>
          <w:szCs w:val="22"/>
        </w:rPr>
        <w:t xml:space="preserve">né důkazy o tom, že </w:t>
      </w:r>
      <w:r w:rsidRPr="00B47551" w:rsidR="004A41A3">
        <w:rPr>
          <w:rFonts w:ascii="Arial" w:hAnsi="Arial" w:cs="Arial"/>
          <w:sz w:val="22"/>
          <w:szCs w:val="22"/>
        </w:rPr>
        <w:t>využití proběhlo</w:t>
      </w:r>
      <w:r w:rsidRPr="00B47551" w:rsidR="00E52B8E">
        <w:rPr>
          <w:rFonts w:ascii="Arial" w:hAnsi="Arial" w:cs="Arial"/>
          <w:sz w:val="22"/>
          <w:szCs w:val="22"/>
        </w:rPr>
        <w:t xml:space="preserve"> za podmínek, které jsou všeobecně srovnatelné s podmínkami stanovenými příslušnými </w:t>
      </w:r>
      <w:r w:rsidRPr="00B47551" w:rsidR="00FA20B4">
        <w:rPr>
          <w:rFonts w:ascii="Arial" w:hAnsi="Arial" w:cs="Arial"/>
          <w:sz w:val="22"/>
          <w:szCs w:val="22"/>
        </w:rPr>
        <w:t xml:space="preserve">přímo použitelnými </w:t>
      </w:r>
      <w:r w:rsidRPr="00B47551" w:rsidR="00E52B8E">
        <w:rPr>
          <w:rFonts w:ascii="Arial" w:hAnsi="Arial" w:cs="Arial"/>
          <w:sz w:val="22"/>
          <w:szCs w:val="22"/>
        </w:rPr>
        <w:t>právními předpisy Evropské unie</w:t>
      </w:r>
      <w:r>
        <w:rPr>
          <w:rStyle w:val="FootnoteReference"/>
          <w:rFonts w:ascii="Arial" w:hAnsi="Arial" w:cs="Arial"/>
          <w:sz w:val="22"/>
          <w:szCs w:val="22"/>
        </w:rPr>
        <w:footnoteReference w:id="3"/>
      </w:r>
      <w:r w:rsidRPr="00B47551" w:rsidR="002B0AD5">
        <w:rPr>
          <w:rFonts w:ascii="Arial" w:hAnsi="Arial" w:cs="Arial"/>
          <w:sz w:val="22"/>
          <w:szCs w:val="22"/>
          <w:vertAlign w:val="superscript"/>
        </w:rPr>
        <w:t>)</w:t>
      </w:r>
      <w:r w:rsidRPr="00B47551" w:rsidR="00E52B8E">
        <w:rPr>
          <w:rFonts w:ascii="Arial" w:hAnsi="Arial" w:cs="Arial"/>
          <w:sz w:val="22"/>
          <w:szCs w:val="22"/>
        </w:rPr>
        <w:t>.</w:t>
      </w:r>
    </w:p>
    <w:p w:rsidR="00135A11" w:rsidRPr="00B47551" w:rsidP="00135A11" w14:paraId="52D8D23D" w14:textId="77777777">
      <w:pPr>
        <w:jc w:val="both"/>
        <w:rPr>
          <w:rFonts w:ascii="Arial" w:hAnsi="Arial" w:cs="Arial"/>
          <w:sz w:val="22"/>
          <w:szCs w:val="22"/>
        </w:rPr>
      </w:pPr>
    </w:p>
    <w:p w:rsidR="00136C18" w:rsidRPr="00B47551" w:rsidP="006873F5" w14:paraId="02C64CF9" w14:textId="63D5F6A4">
      <w:pPr>
        <w:ind w:firstLine="709"/>
        <w:jc w:val="both"/>
        <w:rPr>
          <w:rFonts w:ascii="Arial" w:hAnsi="Arial" w:cs="Arial"/>
          <w:sz w:val="22"/>
          <w:szCs w:val="22"/>
        </w:rPr>
      </w:pPr>
      <w:r w:rsidRPr="003E52E2">
        <w:rPr>
          <w:rFonts w:ascii="Arial" w:hAnsi="Arial" w:cs="Arial"/>
          <w:strike/>
          <w:sz w:val="22"/>
          <w:szCs w:val="22"/>
        </w:rPr>
        <w:t>(2)</w:t>
      </w:r>
      <w:r w:rsidRPr="00B47551">
        <w:rPr>
          <w:rFonts w:ascii="Arial" w:hAnsi="Arial" w:cs="Arial"/>
          <w:sz w:val="22"/>
          <w:szCs w:val="22"/>
        </w:rPr>
        <w:t xml:space="preserve"> </w:t>
      </w:r>
      <w:r w:rsidRPr="003E52E2" w:rsidR="003E52E2">
        <w:rPr>
          <w:rFonts w:ascii="Arial" w:hAnsi="Arial" w:cs="Arial"/>
          <w:b/>
          <w:sz w:val="22"/>
          <w:szCs w:val="22"/>
        </w:rPr>
        <w:t>(3)</w:t>
      </w:r>
      <w:r w:rsidR="003E52E2">
        <w:rPr>
          <w:rFonts w:ascii="Arial" w:hAnsi="Arial" w:cs="Arial"/>
          <w:sz w:val="22"/>
          <w:szCs w:val="22"/>
        </w:rPr>
        <w:t xml:space="preserve"> </w:t>
      </w:r>
      <w:r w:rsidRPr="00B47551">
        <w:rPr>
          <w:rFonts w:ascii="Arial" w:hAnsi="Arial" w:cs="Arial"/>
          <w:sz w:val="22"/>
          <w:szCs w:val="22"/>
        </w:rPr>
        <w:t>Odpad z obalů vzniklý v jiném členském státě nebo ve státě mimo Evropskou un</w:t>
      </w:r>
      <w:r w:rsidRPr="00B47551" w:rsidR="00B409CC">
        <w:rPr>
          <w:rFonts w:ascii="Arial" w:hAnsi="Arial" w:cs="Arial"/>
          <w:sz w:val="22"/>
          <w:szCs w:val="22"/>
        </w:rPr>
        <w:t>ii, který je odeslán k využití</w:t>
      </w:r>
      <w:r w:rsidRPr="00B47551">
        <w:rPr>
          <w:rFonts w:ascii="Arial" w:hAnsi="Arial" w:cs="Arial"/>
          <w:sz w:val="22"/>
          <w:szCs w:val="22"/>
        </w:rPr>
        <w:t xml:space="preserve"> do České republiky</w:t>
      </w:r>
      <w:r w:rsidRPr="00B47551" w:rsidR="00EB78D9">
        <w:rPr>
          <w:rFonts w:ascii="Arial" w:hAnsi="Arial" w:cs="Arial"/>
          <w:sz w:val="22"/>
          <w:szCs w:val="22"/>
        </w:rPr>
        <w:t>,</w:t>
      </w:r>
      <w:r w:rsidRPr="00B47551">
        <w:rPr>
          <w:rFonts w:ascii="Arial" w:hAnsi="Arial" w:cs="Arial"/>
          <w:sz w:val="22"/>
          <w:szCs w:val="22"/>
        </w:rPr>
        <w:t xml:space="preserve"> se nepovažuje za </w:t>
      </w:r>
      <w:r w:rsidRPr="00B47551" w:rsidR="004A41A3">
        <w:rPr>
          <w:rFonts w:ascii="Arial" w:hAnsi="Arial" w:cs="Arial"/>
          <w:sz w:val="22"/>
          <w:szCs w:val="22"/>
        </w:rPr>
        <w:t xml:space="preserve">využitý </w:t>
      </w:r>
      <w:r w:rsidRPr="00B47551">
        <w:rPr>
          <w:rFonts w:ascii="Arial" w:hAnsi="Arial" w:cs="Arial"/>
          <w:sz w:val="22"/>
          <w:szCs w:val="22"/>
        </w:rPr>
        <w:t>v České republice.</w:t>
      </w:r>
    </w:p>
    <w:p w:rsidR="00135A11" w:rsidRPr="00B47551" w:rsidP="00135A11" w14:paraId="630662D2" w14:textId="77777777">
      <w:pPr>
        <w:jc w:val="both"/>
        <w:rPr>
          <w:rFonts w:ascii="Arial" w:hAnsi="Arial" w:cs="Arial"/>
          <w:sz w:val="22"/>
          <w:szCs w:val="22"/>
        </w:rPr>
      </w:pPr>
    </w:p>
    <w:p w:rsidR="00136C18" w:rsidRPr="00B47551" w:rsidP="006873F5" w14:paraId="48719409" w14:textId="38024B1B">
      <w:pPr>
        <w:ind w:firstLine="709"/>
        <w:jc w:val="both"/>
        <w:rPr>
          <w:rFonts w:ascii="Arial" w:hAnsi="Arial" w:cs="Arial"/>
          <w:sz w:val="22"/>
          <w:szCs w:val="22"/>
        </w:rPr>
      </w:pPr>
      <w:r w:rsidRPr="003E52E2">
        <w:rPr>
          <w:rFonts w:ascii="Arial" w:hAnsi="Arial" w:cs="Arial"/>
          <w:strike/>
          <w:sz w:val="22"/>
          <w:szCs w:val="22"/>
        </w:rPr>
        <w:t>(3)</w:t>
      </w:r>
      <w:r w:rsidRPr="00B47551">
        <w:rPr>
          <w:rFonts w:ascii="Arial" w:hAnsi="Arial" w:cs="Arial"/>
          <w:sz w:val="22"/>
          <w:szCs w:val="22"/>
        </w:rPr>
        <w:t xml:space="preserve"> </w:t>
      </w:r>
      <w:r w:rsidRPr="003E52E2" w:rsidR="003E52E2">
        <w:rPr>
          <w:rFonts w:ascii="Arial" w:hAnsi="Arial" w:cs="Arial"/>
          <w:b/>
          <w:sz w:val="22"/>
          <w:szCs w:val="22"/>
        </w:rPr>
        <w:t>(4)</w:t>
      </w:r>
      <w:r w:rsidR="003E52E2">
        <w:rPr>
          <w:rFonts w:ascii="Arial" w:hAnsi="Arial" w:cs="Arial"/>
          <w:sz w:val="22"/>
          <w:szCs w:val="22"/>
        </w:rPr>
        <w:t xml:space="preserve"> </w:t>
      </w:r>
      <w:r w:rsidRPr="00B47551">
        <w:rPr>
          <w:rFonts w:ascii="Arial" w:hAnsi="Arial" w:cs="Arial"/>
          <w:sz w:val="22"/>
          <w:szCs w:val="22"/>
        </w:rPr>
        <w:t xml:space="preserve">Hmotnost </w:t>
      </w:r>
      <w:r w:rsidRPr="00B47551" w:rsidR="004A41A3">
        <w:rPr>
          <w:rFonts w:ascii="Arial" w:hAnsi="Arial" w:cs="Arial"/>
          <w:sz w:val="22"/>
          <w:szCs w:val="22"/>
        </w:rPr>
        <w:t xml:space="preserve">využitého </w:t>
      </w:r>
      <w:r w:rsidRPr="00B47551">
        <w:rPr>
          <w:rFonts w:ascii="Arial" w:hAnsi="Arial" w:cs="Arial"/>
          <w:sz w:val="22"/>
          <w:szCs w:val="22"/>
        </w:rPr>
        <w:t xml:space="preserve">odpadu z obalů se měří za použití míry přirozené vlhkosti obalových odpadů </w:t>
      </w:r>
      <w:r w:rsidRPr="00B47551" w:rsidR="006429EE">
        <w:rPr>
          <w:rFonts w:ascii="Arial" w:hAnsi="Arial" w:cs="Arial"/>
          <w:sz w:val="22"/>
          <w:szCs w:val="22"/>
        </w:rPr>
        <w:t>srovnatelné</w:t>
      </w:r>
      <w:r w:rsidRPr="00B47551">
        <w:rPr>
          <w:rFonts w:ascii="Arial" w:hAnsi="Arial" w:cs="Arial"/>
          <w:sz w:val="22"/>
          <w:szCs w:val="22"/>
        </w:rPr>
        <w:t xml:space="preserve"> s vlhkostí odpovídajícího obalu uvedeného na trh.</w:t>
      </w:r>
    </w:p>
    <w:p w:rsidR="00135A11" w:rsidRPr="00B47551" w:rsidP="00135A11" w14:paraId="070A0B61" w14:textId="77777777">
      <w:pPr>
        <w:jc w:val="both"/>
        <w:rPr>
          <w:rFonts w:ascii="Arial" w:hAnsi="Arial" w:cs="Arial"/>
          <w:sz w:val="22"/>
          <w:szCs w:val="22"/>
        </w:rPr>
      </w:pPr>
    </w:p>
    <w:p w:rsidR="007460D1" w:rsidRPr="00B47551" w:rsidP="004A41A3" w14:paraId="29970570" w14:textId="35668C22">
      <w:pPr>
        <w:ind w:firstLine="709"/>
        <w:jc w:val="both"/>
        <w:rPr>
          <w:rFonts w:ascii="Arial" w:hAnsi="Arial" w:cs="Arial"/>
          <w:sz w:val="22"/>
          <w:szCs w:val="22"/>
        </w:rPr>
      </w:pPr>
      <w:r w:rsidRPr="003E52E2">
        <w:rPr>
          <w:rFonts w:ascii="Arial" w:hAnsi="Arial" w:cs="Arial"/>
          <w:strike/>
          <w:sz w:val="22"/>
          <w:szCs w:val="22"/>
        </w:rPr>
        <w:t>(4)</w:t>
      </w:r>
      <w:r w:rsidRPr="00B47551">
        <w:rPr>
          <w:rFonts w:ascii="Arial" w:hAnsi="Arial" w:cs="Arial"/>
          <w:sz w:val="22"/>
          <w:szCs w:val="22"/>
        </w:rPr>
        <w:t xml:space="preserve"> </w:t>
      </w:r>
      <w:r w:rsidRPr="003E52E2" w:rsidR="003E52E2">
        <w:rPr>
          <w:rFonts w:ascii="Arial" w:hAnsi="Arial" w:cs="Arial"/>
          <w:b/>
          <w:sz w:val="22"/>
          <w:szCs w:val="22"/>
        </w:rPr>
        <w:t>(5)</w:t>
      </w:r>
      <w:r w:rsidR="003E52E2">
        <w:rPr>
          <w:rFonts w:ascii="Arial" w:hAnsi="Arial" w:cs="Arial"/>
          <w:sz w:val="22"/>
          <w:szCs w:val="22"/>
        </w:rPr>
        <w:t xml:space="preserve"> </w:t>
      </w:r>
      <w:r w:rsidRPr="00B47551">
        <w:rPr>
          <w:rFonts w:ascii="Arial" w:hAnsi="Arial" w:cs="Arial"/>
          <w:sz w:val="22"/>
          <w:szCs w:val="22"/>
        </w:rPr>
        <w:t xml:space="preserve">Hmotnost </w:t>
      </w:r>
      <w:r w:rsidRPr="00B47551" w:rsidR="00B409CC">
        <w:rPr>
          <w:rFonts w:ascii="Arial" w:hAnsi="Arial" w:cs="Arial"/>
          <w:sz w:val="22"/>
          <w:szCs w:val="22"/>
        </w:rPr>
        <w:t xml:space="preserve">využitých </w:t>
      </w:r>
      <w:r w:rsidRPr="00B47551">
        <w:rPr>
          <w:rFonts w:ascii="Arial" w:hAnsi="Arial" w:cs="Arial"/>
          <w:sz w:val="22"/>
          <w:szCs w:val="22"/>
        </w:rPr>
        <w:t>odpadů z obalů se uvádí bez hmotnosti neobalových materiálů shromážděných společně s odpady z obalů, pokud je to možné.</w:t>
      </w:r>
    </w:p>
    <w:p w:rsidR="00C13225" w:rsidRPr="00911299" w:rsidP="00C13225" w14:paraId="0E47B7C3" w14:textId="6D670E90">
      <w:pPr>
        <w:rPr>
          <w:rFonts w:ascii="Arial" w:hAnsi="Arial" w:cs="Arial"/>
          <w:b/>
          <w:bCs/>
          <w:sz w:val="22"/>
        </w:rPr>
      </w:pPr>
    </w:p>
    <w:p w:rsidR="004A41A3" w:rsidRPr="008C6B8C" w:rsidP="007460D1" w14:paraId="4CB23E87" w14:textId="77777777">
      <w:pPr>
        <w:jc w:val="both"/>
        <w:rPr>
          <w:rFonts w:ascii="Arial" w:hAnsi="Arial" w:cs="Arial"/>
          <w:b/>
          <w:sz w:val="22"/>
          <w:szCs w:val="22"/>
        </w:rPr>
      </w:pPr>
    </w:p>
    <w:p w:rsidR="005C5A1E" w:rsidP="005C5A1E" w14:paraId="79ECF9C6" w14:textId="4ACE83AC">
      <w:pPr>
        <w:jc w:val="center"/>
        <w:rPr>
          <w:rFonts w:cstheme="minorHAnsi"/>
          <w:b/>
        </w:rPr>
      </w:pPr>
      <w:r>
        <w:rPr>
          <w:rFonts w:ascii="Arial" w:hAnsi="Arial" w:cs="Arial"/>
          <w:b/>
          <w:sz w:val="22"/>
        </w:rPr>
        <w:t>Pravidla výpočtu recyklace odpad</w:t>
      </w:r>
      <w:r w:rsidR="0095372B">
        <w:rPr>
          <w:rFonts w:ascii="Arial" w:hAnsi="Arial" w:cs="Arial"/>
          <w:b/>
          <w:sz w:val="22"/>
        </w:rPr>
        <w:t>u</w:t>
      </w:r>
      <w:r>
        <w:rPr>
          <w:rFonts w:ascii="Arial" w:hAnsi="Arial" w:cs="Arial"/>
          <w:b/>
          <w:sz w:val="22"/>
        </w:rPr>
        <w:t xml:space="preserve"> z obalů</w:t>
      </w:r>
    </w:p>
    <w:p w:rsidR="007460D1" w:rsidRPr="008C6B8C" w:rsidP="00217805" w14:paraId="664CCE05" w14:textId="046C8167">
      <w:pPr>
        <w:spacing w:before="240" w:after="240"/>
        <w:jc w:val="center"/>
        <w:rPr>
          <w:rFonts w:ascii="Arial" w:hAnsi="Arial" w:cs="Arial"/>
          <w:sz w:val="22"/>
          <w:szCs w:val="22"/>
        </w:rPr>
      </w:pPr>
      <w:r>
        <w:rPr>
          <w:rFonts w:ascii="Arial" w:hAnsi="Arial" w:cs="Arial"/>
          <w:sz w:val="22"/>
          <w:szCs w:val="22"/>
        </w:rPr>
        <w:t>§ 8</w:t>
      </w:r>
    </w:p>
    <w:p w:rsidR="008C6B8C" w:rsidRPr="007F2858" w:rsidP="008C6B8C" w14:paraId="41364098" w14:textId="684E373D">
      <w:pPr>
        <w:spacing w:before="120"/>
        <w:ind w:firstLine="709"/>
        <w:jc w:val="both"/>
        <w:rPr>
          <w:rFonts w:ascii="Arial" w:hAnsi="Arial" w:cs="Arial"/>
          <w:sz w:val="22"/>
          <w:szCs w:val="22"/>
        </w:rPr>
      </w:pPr>
      <w:r w:rsidRPr="008C6B8C">
        <w:rPr>
          <w:rFonts w:ascii="Arial" w:hAnsi="Arial" w:cs="Arial"/>
          <w:sz w:val="22"/>
          <w:szCs w:val="22"/>
        </w:rPr>
        <w:t xml:space="preserve">(1) </w:t>
      </w:r>
      <w:r w:rsidRPr="007F2858">
        <w:rPr>
          <w:rFonts w:ascii="Arial" w:hAnsi="Arial" w:cs="Arial"/>
          <w:sz w:val="22"/>
          <w:szCs w:val="22"/>
        </w:rPr>
        <w:t>Množství</w:t>
      </w:r>
      <w:r w:rsidRPr="007F2858" w:rsidR="004F274E">
        <w:rPr>
          <w:rFonts w:ascii="Arial" w:hAnsi="Arial" w:cs="Arial"/>
          <w:sz w:val="22"/>
          <w:szCs w:val="22"/>
        </w:rPr>
        <w:t>m recyklovaného odpadu z obalů</w:t>
      </w:r>
      <w:r w:rsidRPr="007F2858">
        <w:rPr>
          <w:rFonts w:ascii="Arial" w:hAnsi="Arial" w:cs="Arial"/>
          <w:sz w:val="22"/>
          <w:szCs w:val="22"/>
        </w:rPr>
        <w:t xml:space="preserve"> je množství odpadu v místě výpočtu. Množs</w:t>
      </w:r>
      <w:r w:rsidRPr="007F2858" w:rsidR="004F274E">
        <w:rPr>
          <w:rFonts w:ascii="Arial" w:hAnsi="Arial" w:cs="Arial"/>
          <w:sz w:val="22"/>
          <w:szCs w:val="22"/>
        </w:rPr>
        <w:t>tví odpadu z obalů</w:t>
      </w:r>
      <w:r w:rsidRPr="007F2858">
        <w:rPr>
          <w:rFonts w:ascii="Arial" w:hAnsi="Arial" w:cs="Arial"/>
          <w:sz w:val="22"/>
          <w:szCs w:val="22"/>
        </w:rPr>
        <w:t xml:space="preserve"> vstupujícího do recyklace zahrnuje dotčené materiály. Nedotčené materiály může zahrnovat pouze v rozsahu, v jakém je jejich přítomnost </w:t>
      </w:r>
      <w:r w:rsidRPr="007F2858" w:rsidR="00D20417">
        <w:rPr>
          <w:rFonts w:ascii="Arial" w:hAnsi="Arial" w:cs="Arial"/>
          <w:sz w:val="22"/>
          <w:szCs w:val="22"/>
        </w:rPr>
        <w:t xml:space="preserve">přípustná </w:t>
      </w:r>
      <w:r w:rsidRPr="007F2858">
        <w:rPr>
          <w:rFonts w:ascii="Arial" w:hAnsi="Arial" w:cs="Arial"/>
          <w:sz w:val="22"/>
          <w:szCs w:val="22"/>
        </w:rPr>
        <w:t>pro konkrétní</w:t>
      </w:r>
      <w:r w:rsidRPr="007F2858" w:rsidR="00D20417">
        <w:rPr>
          <w:rFonts w:ascii="Arial" w:hAnsi="Arial" w:cs="Arial"/>
          <w:sz w:val="22"/>
          <w:szCs w:val="22"/>
        </w:rPr>
        <w:t xml:space="preserve"> způsob</w:t>
      </w:r>
      <w:r w:rsidRPr="007F2858">
        <w:rPr>
          <w:rFonts w:ascii="Arial" w:hAnsi="Arial" w:cs="Arial"/>
          <w:sz w:val="22"/>
          <w:szCs w:val="22"/>
        </w:rPr>
        <w:t xml:space="preserve"> recyklac</w:t>
      </w:r>
      <w:r w:rsidRPr="007F2858" w:rsidR="00D20417">
        <w:rPr>
          <w:rFonts w:ascii="Arial" w:hAnsi="Arial" w:cs="Arial"/>
          <w:sz w:val="22"/>
          <w:szCs w:val="22"/>
        </w:rPr>
        <w:t>e</w:t>
      </w:r>
      <w:r w:rsidRPr="007F2858">
        <w:rPr>
          <w:rFonts w:ascii="Arial" w:hAnsi="Arial" w:cs="Arial"/>
          <w:sz w:val="22"/>
          <w:szCs w:val="22"/>
        </w:rPr>
        <w:t>. Místa výpočtu, která se uplatn</w:t>
      </w:r>
      <w:r w:rsidRPr="007F2858" w:rsidR="00282078">
        <w:rPr>
          <w:rFonts w:ascii="Arial" w:hAnsi="Arial" w:cs="Arial"/>
          <w:sz w:val="22"/>
          <w:szCs w:val="22"/>
        </w:rPr>
        <w:t>í pro určité materiály</w:t>
      </w:r>
      <w:r w:rsidRPr="007F2858">
        <w:rPr>
          <w:rFonts w:ascii="Arial" w:hAnsi="Arial" w:cs="Arial"/>
          <w:sz w:val="22"/>
          <w:szCs w:val="22"/>
        </w:rPr>
        <w:t xml:space="preserve"> odpadu</w:t>
      </w:r>
      <w:r w:rsidRPr="007F2858" w:rsidR="00282078">
        <w:rPr>
          <w:rFonts w:ascii="Arial" w:hAnsi="Arial" w:cs="Arial"/>
          <w:sz w:val="22"/>
          <w:szCs w:val="22"/>
        </w:rPr>
        <w:t xml:space="preserve"> z obalů</w:t>
      </w:r>
      <w:r w:rsidRPr="007F2858">
        <w:rPr>
          <w:rFonts w:ascii="Arial" w:hAnsi="Arial" w:cs="Arial"/>
          <w:sz w:val="22"/>
          <w:szCs w:val="22"/>
        </w:rPr>
        <w:t xml:space="preserve"> a určité </w:t>
      </w:r>
      <w:r w:rsidRPr="007F2858" w:rsidR="00837EEC">
        <w:rPr>
          <w:rFonts w:ascii="Arial" w:hAnsi="Arial" w:cs="Arial"/>
          <w:sz w:val="22"/>
          <w:szCs w:val="22"/>
        </w:rPr>
        <w:t xml:space="preserve">způsoby </w:t>
      </w:r>
      <w:r w:rsidRPr="007F2858">
        <w:rPr>
          <w:rFonts w:ascii="Arial" w:hAnsi="Arial" w:cs="Arial"/>
          <w:sz w:val="22"/>
          <w:szCs w:val="22"/>
        </w:rPr>
        <w:t xml:space="preserve">recyklace, jsou </w:t>
      </w:r>
      <w:r w:rsidRPr="00902143">
        <w:rPr>
          <w:rFonts w:ascii="Arial" w:hAnsi="Arial" w:cs="Arial"/>
          <w:sz w:val="22"/>
          <w:szCs w:val="22"/>
        </w:rPr>
        <w:t xml:space="preserve">uvedena v příloze </w:t>
      </w:r>
      <w:r w:rsidRPr="00902143" w:rsidR="00CB0158">
        <w:rPr>
          <w:rFonts w:ascii="Arial" w:hAnsi="Arial" w:cs="Arial"/>
          <w:sz w:val="22"/>
          <w:szCs w:val="22"/>
        </w:rPr>
        <w:t xml:space="preserve">č. </w:t>
      </w:r>
      <w:r w:rsidRPr="00372963" w:rsidR="00ED3098">
        <w:rPr>
          <w:rFonts w:ascii="Arial" w:hAnsi="Arial" w:cs="Arial"/>
          <w:sz w:val="22"/>
          <w:szCs w:val="22"/>
        </w:rPr>
        <w:t>7</w:t>
      </w:r>
      <w:r w:rsidRPr="00902143" w:rsidR="00991895">
        <w:rPr>
          <w:rFonts w:ascii="Arial" w:hAnsi="Arial" w:cs="Arial"/>
          <w:sz w:val="22"/>
          <w:szCs w:val="22"/>
        </w:rPr>
        <w:t xml:space="preserve"> k této</w:t>
      </w:r>
      <w:r w:rsidRPr="007F2858" w:rsidR="00991895">
        <w:rPr>
          <w:rFonts w:ascii="Arial" w:hAnsi="Arial" w:cs="Arial"/>
          <w:sz w:val="22"/>
          <w:szCs w:val="22"/>
        </w:rPr>
        <w:t xml:space="preserve"> vyhlášce</w:t>
      </w:r>
      <w:r w:rsidRPr="007F2858" w:rsidR="004F274E">
        <w:rPr>
          <w:rFonts w:ascii="Arial" w:hAnsi="Arial" w:cs="Arial"/>
          <w:sz w:val="22"/>
          <w:szCs w:val="22"/>
        </w:rPr>
        <w:t>.</w:t>
      </w:r>
    </w:p>
    <w:p w:rsidR="008C6B8C" w:rsidRPr="007F2858" w:rsidP="008C6B8C" w14:paraId="43AD37E1" w14:textId="77777777">
      <w:pPr>
        <w:jc w:val="both"/>
        <w:rPr>
          <w:rFonts w:ascii="Arial" w:hAnsi="Arial" w:cs="Arial"/>
          <w:sz w:val="22"/>
          <w:szCs w:val="22"/>
        </w:rPr>
      </w:pPr>
    </w:p>
    <w:p w:rsidR="007460D1" w:rsidRPr="007F2858" w:rsidP="008C6B8C" w14:paraId="7BAC9106" w14:textId="6A5C9A9C">
      <w:pPr>
        <w:ind w:firstLine="708"/>
        <w:jc w:val="both"/>
        <w:rPr>
          <w:rFonts w:ascii="Arial" w:hAnsi="Arial" w:cs="Arial"/>
          <w:sz w:val="22"/>
          <w:szCs w:val="22"/>
        </w:rPr>
      </w:pPr>
      <w:r w:rsidRPr="007F2858">
        <w:rPr>
          <w:rFonts w:ascii="Arial" w:hAnsi="Arial" w:cs="Arial"/>
          <w:sz w:val="22"/>
          <w:szCs w:val="22"/>
        </w:rPr>
        <w:t xml:space="preserve">(2) </w:t>
      </w:r>
      <w:r w:rsidRPr="007F2858" w:rsidR="00CB0158">
        <w:rPr>
          <w:rFonts w:ascii="Arial" w:hAnsi="Arial" w:cs="Arial"/>
          <w:sz w:val="22"/>
          <w:szCs w:val="22"/>
        </w:rPr>
        <w:t xml:space="preserve">Pokud místo měření souvisí s výstupem </w:t>
      </w:r>
      <w:r w:rsidRPr="007F2858" w:rsidR="002F4AEF">
        <w:rPr>
          <w:rFonts w:ascii="Arial" w:hAnsi="Arial" w:cs="Arial"/>
          <w:sz w:val="22"/>
          <w:szCs w:val="22"/>
        </w:rPr>
        <w:t xml:space="preserve">zařízení, které odesílá </w:t>
      </w:r>
      <w:r w:rsidRPr="007F2858" w:rsidR="00CB0158">
        <w:rPr>
          <w:rFonts w:ascii="Arial" w:hAnsi="Arial" w:cs="Arial"/>
          <w:sz w:val="22"/>
          <w:szCs w:val="22"/>
        </w:rPr>
        <w:t xml:space="preserve">odpad </w:t>
      </w:r>
      <w:r w:rsidRPr="007F2858" w:rsidR="002F4AEF">
        <w:rPr>
          <w:rFonts w:ascii="Arial" w:hAnsi="Arial" w:cs="Arial"/>
          <w:sz w:val="22"/>
          <w:szCs w:val="22"/>
        </w:rPr>
        <w:t>z obalů</w:t>
      </w:r>
      <w:r w:rsidRPr="007F2858" w:rsidR="00CB0158">
        <w:rPr>
          <w:rFonts w:ascii="Arial" w:hAnsi="Arial" w:cs="Arial"/>
          <w:sz w:val="22"/>
          <w:szCs w:val="22"/>
        </w:rPr>
        <w:br/>
        <w:t xml:space="preserve">k recyklaci bez dalšího předběžného zpracování, nebo </w:t>
      </w:r>
      <w:r w:rsidRPr="007F2858" w:rsidR="002F4AEF">
        <w:rPr>
          <w:rFonts w:ascii="Arial" w:hAnsi="Arial" w:cs="Arial"/>
          <w:sz w:val="22"/>
          <w:szCs w:val="22"/>
        </w:rPr>
        <w:t>se vstupem zařízení, kde</w:t>
      </w:r>
      <w:r w:rsidRPr="007F2858" w:rsidR="00CB0158">
        <w:rPr>
          <w:rFonts w:ascii="Arial" w:hAnsi="Arial" w:cs="Arial"/>
          <w:sz w:val="22"/>
          <w:szCs w:val="22"/>
        </w:rPr>
        <w:t xml:space="preserve"> odpad</w:t>
      </w:r>
      <w:r w:rsidRPr="007F2858" w:rsidR="002F4AEF">
        <w:rPr>
          <w:rFonts w:ascii="Arial" w:hAnsi="Arial" w:cs="Arial"/>
          <w:sz w:val="22"/>
          <w:szCs w:val="22"/>
        </w:rPr>
        <w:t xml:space="preserve"> z obalů</w:t>
      </w:r>
      <w:r w:rsidRPr="007F2858" w:rsidR="00CB0158">
        <w:rPr>
          <w:rFonts w:ascii="Arial" w:hAnsi="Arial" w:cs="Arial"/>
          <w:sz w:val="22"/>
          <w:szCs w:val="22"/>
        </w:rPr>
        <w:t xml:space="preserve"> vstupuje do recyklace bez dalšího předběžného zpracování, nezahrne se do množství rec</w:t>
      </w:r>
      <w:r w:rsidRPr="007F2858" w:rsidR="002F4AEF">
        <w:rPr>
          <w:rFonts w:ascii="Arial" w:hAnsi="Arial" w:cs="Arial"/>
          <w:sz w:val="22"/>
          <w:szCs w:val="22"/>
        </w:rPr>
        <w:t>yklovaného</w:t>
      </w:r>
      <w:r w:rsidRPr="007F2858" w:rsidR="00CB0158">
        <w:rPr>
          <w:rFonts w:ascii="Arial" w:hAnsi="Arial" w:cs="Arial"/>
          <w:sz w:val="22"/>
          <w:szCs w:val="22"/>
        </w:rPr>
        <w:t xml:space="preserve"> odpadu</w:t>
      </w:r>
      <w:r w:rsidRPr="007F2858" w:rsidR="002F4AEF">
        <w:rPr>
          <w:rFonts w:ascii="Arial" w:hAnsi="Arial" w:cs="Arial"/>
          <w:sz w:val="22"/>
          <w:szCs w:val="22"/>
        </w:rPr>
        <w:t xml:space="preserve"> z obalů</w:t>
      </w:r>
      <w:r w:rsidRPr="007F2858" w:rsidR="00282078">
        <w:rPr>
          <w:rFonts w:ascii="Arial" w:hAnsi="Arial" w:cs="Arial"/>
          <w:sz w:val="22"/>
          <w:szCs w:val="22"/>
        </w:rPr>
        <w:t xml:space="preserve"> množství tříděného </w:t>
      </w:r>
      <w:r w:rsidRPr="007F2858" w:rsidR="00CB0158">
        <w:rPr>
          <w:rFonts w:ascii="Arial" w:hAnsi="Arial" w:cs="Arial"/>
          <w:sz w:val="22"/>
          <w:szCs w:val="22"/>
        </w:rPr>
        <w:t>odpadu</w:t>
      </w:r>
      <w:r w:rsidRPr="007F2858" w:rsidR="00282078">
        <w:rPr>
          <w:rFonts w:ascii="Arial" w:hAnsi="Arial" w:cs="Arial"/>
          <w:sz w:val="22"/>
          <w:szCs w:val="22"/>
        </w:rPr>
        <w:t xml:space="preserve"> z obalů</w:t>
      </w:r>
      <w:r w:rsidRPr="007F2858" w:rsidR="00CB0158">
        <w:rPr>
          <w:rFonts w:ascii="Arial" w:hAnsi="Arial" w:cs="Arial"/>
          <w:sz w:val="22"/>
          <w:szCs w:val="22"/>
        </w:rPr>
        <w:t>, které je recyklačním zařízením odmítnuto.</w:t>
      </w:r>
    </w:p>
    <w:p w:rsidR="008C6B8C" w:rsidRPr="008C6B8C" w:rsidP="008C6B8C" w14:paraId="36A94890" w14:textId="77777777">
      <w:pPr>
        <w:jc w:val="both"/>
        <w:rPr>
          <w:rFonts w:ascii="Arial" w:hAnsi="Arial" w:cs="Arial"/>
          <w:sz w:val="22"/>
          <w:szCs w:val="22"/>
        </w:rPr>
      </w:pPr>
    </w:p>
    <w:p w:rsidR="00282078" w:rsidRPr="00F503E4" w:rsidP="008C6B8C" w14:paraId="67560D1B" w14:textId="4E08DD8B">
      <w:pPr>
        <w:ind w:firstLine="708"/>
        <w:jc w:val="both"/>
        <w:rPr>
          <w:rFonts w:ascii="Arial" w:hAnsi="Arial" w:cs="Arial"/>
          <w:sz w:val="22"/>
          <w:szCs w:val="22"/>
        </w:rPr>
      </w:pPr>
      <w:r w:rsidRPr="008C6B8C">
        <w:rPr>
          <w:rFonts w:ascii="Arial" w:hAnsi="Arial" w:cs="Arial"/>
          <w:sz w:val="22"/>
          <w:szCs w:val="22"/>
        </w:rPr>
        <w:t xml:space="preserve">(3) </w:t>
      </w:r>
      <w:r w:rsidRPr="00F503E4">
        <w:rPr>
          <w:rFonts w:ascii="Arial" w:hAnsi="Arial" w:cs="Arial"/>
          <w:sz w:val="22"/>
          <w:szCs w:val="22"/>
        </w:rPr>
        <w:t>Pokud zařízení před místem výpočtu v daném zařízení provádí předběžné zpracování, odpad, který je během předběžného zpracování odstraněn, se nezahrne do množstv</w:t>
      </w:r>
      <w:r w:rsidRPr="00F503E4" w:rsidR="00135A11">
        <w:rPr>
          <w:rFonts w:ascii="Arial" w:hAnsi="Arial" w:cs="Arial"/>
          <w:sz w:val="22"/>
          <w:szCs w:val="22"/>
        </w:rPr>
        <w:t>í recyklovaného odpadu z obalů</w:t>
      </w:r>
      <w:r w:rsidRPr="00F503E4">
        <w:rPr>
          <w:rFonts w:ascii="Arial" w:hAnsi="Arial" w:cs="Arial"/>
          <w:sz w:val="22"/>
          <w:szCs w:val="22"/>
        </w:rPr>
        <w:t>, které dané zařízení vykazuje.</w:t>
      </w:r>
    </w:p>
    <w:p w:rsidR="008C6B8C" w:rsidRPr="00F503E4" w:rsidP="008C6B8C" w14:paraId="59E1C869" w14:textId="77777777">
      <w:pPr>
        <w:rPr>
          <w:rFonts w:ascii="Arial" w:hAnsi="Arial" w:cs="Arial"/>
          <w:sz w:val="22"/>
          <w:szCs w:val="22"/>
        </w:rPr>
      </w:pPr>
    </w:p>
    <w:p w:rsidR="007837C0" w:rsidRPr="00F503E4" w:rsidP="007837C0" w14:paraId="1233B465" w14:textId="5CAF1C2E">
      <w:pPr>
        <w:ind w:firstLine="708"/>
        <w:jc w:val="both"/>
        <w:rPr>
          <w:rFonts w:ascii="Arial" w:hAnsi="Arial" w:cs="Arial"/>
          <w:sz w:val="22"/>
          <w:szCs w:val="22"/>
        </w:rPr>
      </w:pPr>
      <w:r w:rsidRPr="00F503E4">
        <w:rPr>
          <w:rFonts w:ascii="Arial" w:hAnsi="Arial" w:cs="Arial"/>
          <w:sz w:val="22"/>
          <w:szCs w:val="22"/>
        </w:rPr>
        <w:t xml:space="preserve">(4) </w:t>
      </w:r>
      <w:r w:rsidRPr="00F503E4">
        <w:rPr>
          <w:rFonts w:ascii="Arial" w:hAnsi="Arial" w:cs="Arial"/>
          <w:sz w:val="22"/>
          <w:szCs w:val="22"/>
        </w:rPr>
        <w:t>Pokud jsou do recyklovaného množství příslušného materiálu</w:t>
      </w:r>
      <w:r w:rsidRPr="00F503E4" w:rsidR="00ED6707">
        <w:rPr>
          <w:rFonts w:ascii="Arial" w:hAnsi="Arial" w:cs="Arial"/>
          <w:sz w:val="22"/>
          <w:szCs w:val="22"/>
        </w:rPr>
        <w:t xml:space="preserve"> odpadů z obalů</w:t>
      </w:r>
      <w:r w:rsidRPr="00F503E4">
        <w:rPr>
          <w:rFonts w:ascii="Arial" w:hAnsi="Arial" w:cs="Arial"/>
          <w:sz w:val="22"/>
          <w:szCs w:val="22"/>
        </w:rPr>
        <w:t xml:space="preserve"> zahrnuty </w:t>
      </w:r>
      <w:r w:rsidRPr="00F503E4" w:rsidR="00687386">
        <w:rPr>
          <w:rFonts w:ascii="Arial" w:hAnsi="Arial" w:cs="Arial"/>
          <w:sz w:val="22"/>
          <w:szCs w:val="22"/>
        </w:rPr>
        <w:t xml:space="preserve">odpady z </w:t>
      </w:r>
      <w:r w:rsidRPr="00F503E4">
        <w:rPr>
          <w:rFonts w:ascii="Arial" w:hAnsi="Arial" w:cs="Arial"/>
          <w:sz w:val="22"/>
          <w:szCs w:val="22"/>
        </w:rPr>
        <w:t>obal</w:t>
      </w:r>
      <w:r w:rsidRPr="00F503E4" w:rsidR="00687386">
        <w:rPr>
          <w:rFonts w:ascii="Arial" w:hAnsi="Arial" w:cs="Arial"/>
          <w:sz w:val="22"/>
          <w:szCs w:val="22"/>
        </w:rPr>
        <w:t>ů</w:t>
      </w:r>
      <w:r w:rsidRPr="00F503E4">
        <w:rPr>
          <w:rFonts w:ascii="Arial" w:hAnsi="Arial" w:cs="Arial"/>
          <w:sz w:val="22"/>
          <w:szCs w:val="22"/>
        </w:rPr>
        <w:t xml:space="preserve"> rozložitelné biologickým rozkladem podrobené aerobnímu nebo anaerobnímu zpracování, určí se množství těchto </w:t>
      </w:r>
      <w:r w:rsidRPr="00F503E4" w:rsidR="006958E6">
        <w:rPr>
          <w:rFonts w:ascii="Arial" w:hAnsi="Arial" w:cs="Arial"/>
          <w:sz w:val="22"/>
          <w:szCs w:val="22"/>
        </w:rPr>
        <w:t xml:space="preserve">odpadů z </w:t>
      </w:r>
      <w:r w:rsidRPr="00F503E4">
        <w:rPr>
          <w:rFonts w:ascii="Arial" w:hAnsi="Arial" w:cs="Arial"/>
          <w:sz w:val="22"/>
          <w:szCs w:val="22"/>
        </w:rPr>
        <w:t>obalů v biologicky rozložitelném odpadu pomocí analýz složení biologicky rozložitelného odpadu vstupujícího do těchto procesů. Biologicky rozložitelné odpady z obalů, k jejichž odstranění dojde před začátkem, během nebo po skončení procesu recyklace, se do množství recyklovaného obalového odpadu nezahrnou.</w:t>
      </w:r>
    </w:p>
    <w:p w:rsidR="00F63776" w:rsidRPr="00F503E4" w:rsidP="007837C0" w14:paraId="575ED83D" w14:textId="77777777">
      <w:pPr>
        <w:ind w:firstLine="708"/>
        <w:jc w:val="both"/>
        <w:rPr>
          <w:rFonts w:ascii="Arial" w:hAnsi="Arial" w:cs="Arial"/>
          <w:sz w:val="22"/>
          <w:szCs w:val="22"/>
        </w:rPr>
      </w:pPr>
    </w:p>
    <w:p w:rsidR="007460D1" w:rsidRPr="00F503E4" w:rsidP="00CB4978" w14:paraId="2351B683" w14:textId="580417EC">
      <w:pPr>
        <w:ind w:firstLine="709"/>
        <w:jc w:val="both"/>
        <w:rPr>
          <w:rFonts w:ascii="Arial" w:hAnsi="Arial" w:cs="Arial"/>
          <w:sz w:val="22"/>
          <w:szCs w:val="22"/>
        </w:rPr>
      </w:pPr>
      <w:r w:rsidRPr="00F503E4">
        <w:rPr>
          <w:rFonts w:ascii="Arial" w:hAnsi="Arial" w:cs="Arial"/>
          <w:sz w:val="22"/>
          <w:szCs w:val="22"/>
        </w:rPr>
        <w:t xml:space="preserve">(5) </w:t>
      </w:r>
      <w:r w:rsidRPr="00F503E4" w:rsidR="001830C8">
        <w:rPr>
          <w:rFonts w:ascii="Arial" w:hAnsi="Arial" w:cs="Arial"/>
          <w:sz w:val="22"/>
          <w:szCs w:val="22"/>
        </w:rPr>
        <w:t>Pokud s</w:t>
      </w:r>
      <w:r w:rsidRPr="00F503E4" w:rsidR="00F63776">
        <w:rPr>
          <w:rFonts w:ascii="Arial" w:hAnsi="Arial" w:cs="Arial"/>
          <w:sz w:val="22"/>
          <w:szCs w:val="22"/>
        </w:rPr>
        <w:t>e míra vlhkosti odpadu z obalů</w:t>
      </w:r>
      <w:r w:rsidRPr="00F503E4" w:rsidR="001830C8">
        <w:rPr>
          <w:rFonts w:ascii="Arial" w:hAnsi="Arial" w:cs="Arial"/>
          <w:sz w:val="22"/>
          <w:szCs w:val="22"/>
        </w:rPr>
        <w:t xml:space="preserve"> v místě měření liší od vlhkosti obalů uvedených na trh, opraví se množství </w:t>
      </w:r>
      <w:r w:rsidRPr="00F503E4" w:rsidR="00687386">
        <w:rPr>
          <w:rFonts w:ascii="Arial" w:hAnsi="Arial" w:cs="Arial"/>
          <w:sz w:val="22"/>
          <w:szCs w:val="22"/>
        </w:rPr>
        <w:t>odpadu z </w:t>
      </w:r>
      <w:r w:rsidRPr="00F503E4" w:rsidR="001830C8">
        <w:rPr>
          <w:rFonts w:ascii="Arial" w:hAnsi="Arial" w:cs="Arial"/>
          <w:sz w:val="22"/>
          <w:szCs w:val="22"/>
        </w:rPr>
        <w:t>obalů v místě měření tak, aby odráželo míru při</w:t>
      </w:r>
      <w:r w:rsidRPr="00F503E4" w:rsidR="00F63776">
        <w:rPr>
          <w:rFonts w:ascii="Arial" w:hAnsi="Arial" w:cs="Arial"/>
          <w:sz w:val="22"/>
          <w:szCs w:val="22"/>
        </w:rPr>
        <w:t>rozené vlhkosti odpadu z obalů</w:t>
      </w:r>
      <w:r w:rsidRPr="00F503E4" w:rsidR="001830C8">
        <w:rPr>
          <w:rFonts w:ascii="Arial" w:hAnsi="Arial" w:cs="Arial"/>
          <w:sz w:val="22"/>
          <w:szCs w:val="22"/>
        </w:rPr>
        <w:t xml:space="preserve"> </w:t>
      </w:r>
      <w:r w:rsidRPr="00F503E4" w:rsidR="006429EE">
        <w:rPr>
          <w:rFonts w:ascii="Arial" w:hAnsi="Arial" w:cs="Arial"/>
          <w:sz w:val="22"/>
          <w:szCs w:val="22"/>
        </w:rPr>
        <w:t>srovnatelnou</w:t>
      </w:r>
      <w:r w:rsidRPr="00F503E4" w:rsidR="001830C8">
        <w:rPr>
          <w:rFonts w:ascii="Arial" w:hAnsi="Arial" w:cs="Arial"/>
          <w:sz w:val="22"/>
          <w:szCs w:val="22"/>
        </w:rPr>
        <w:t xml:space="preserve"> s vlhkostí odpovídajícího obalu uvedeného na trh.</w:t>
      </w:r>
    </w:p>
    <w:p w:rsidR="00773F74" w:rsidRPr="00F500BE" w:rsidP="00773F74" w14:paraId="187552CB" w14:textId="69F94D82">
      <w:pPr>
        <w:rPr>
          <w:rFonts w:ascii="Arial" w:hAnsi="Arial" w:cs="Arial"/>
          <w:b/>
          <w:bCs/>
          <w:i/>
          <w:sz w:val="22"/>
        </w:rPr>
      </w:pPr>
    </w:p>
    <w:p w:rsidR="003006E0" w:rsidP="00773F74" w14:paraId="4F32E55A" w14:textId="77777777">
      <w:pPr>
        <w:jc w:val="both"/>
        <w:rPr>
          <w:rFonts w:ascii="Arial" w:hAnsi="Arial" w:cs="Arial"/>
          <w:sz w:val="22"/>
          <w:szCs w:val="22"/>
        </w:rPr>
      </w:pPr>
    </w:p>
    <w:p w:rsidR="00CB4978" w:rsidRPr="008C6B8C" w:rsidP="00C80C23" w14:paraId="7E5D384A" w14:textId="77294B9B">
      <w:pPr>
        <w:spacing w:before="120" w:after="240"/>
        <w:jc w:val="center"/>
        <w:rPr>
          <w:rFonts w:ascii="Arial" w:hAnsi="Arial" w:cs="Arial"/>
          <w:sz w:val="22"/>
          <w:szCs w:val="22"/>
        </w:rPr>
      </w:pPr>
      <w:r>
        <w:rPr>
          <w:rFonts w:ascii="Arial" w:hAnsi="Arial" w:cs="Arial"/>
          <w:sz w:val="22"/>
          <w:szCs w:val="22"/>
        </w:rPr>
        <w:t>§ 9</w:t>
      </w:r>
    </w:p>
    <w:p w:rsidR="004D5968" w:rsidRPr="00F503E4" w:rsidP="004D5968" w14:paraId="19BBE4C5" w14:textId="58440CAB">
      <w:pPr>
        <w:spacing w:before="120"/>
        <w:ind w:firstLine="709"/>
        <w:jc w:val="both"/>
        <w:rPr>
          <w:rFonts w:ascii="Arial" w:hAnsi="Arial" w:cs="Arial"/>
          <w:sz w:val="22"/>
          <w:szCs w:val="22"/>
        </w:rPr>
      </w:pPr>
      <w:r w:rsidRPr="008C6B8C">
        <w:rPr>
          <w:rFonts w:ascii="Arial" w:hAnsi="Arial" w:cs="Arial"/>
          <w:sz w:val="22"/>
          <w:szCs w:val="22"/>
        </w:rPr>
        <w:t xml:space="preserve">(1) </w:t>
      </w:r>
      <w:r w:rsidRPr="00F503E4" w:rsidR="001830C8">
        <w:rPr>
          <w:rFonts w:ascii="Arial" w:hAnsi="Arial" w:cs="Arial"/>
          <w:sz w:val="22"/>
          <w:szCs w:val="22"/>
        </w:rPr>
        <w:t>Množstv</w:t>
      </w:r>
      <w:r w:rsidRPr="00F503E4">
        <w:rPr>
          <w:rFonts w:ascii="Arial" w:hAnsi="Arial" w:cs="Arial"/>
          <w:sz w:val="22"/>
          <w:szCs w:val="22"/>
        </w:rPr>
        <w:t>í recyklovaného odpadu z obalů</w:t>
      </w:r>
      <w:r w:rsidRPr="00F503E4" w:rsidR="001830C8">
        <w:rPr>
          <w:rFonts w:ascii="Arial" w:hAnsi="Arial" w:cs="Arial"/>
          <w:sz w:val="22"/>
          <w:szCs w:val="22"/>
        </w:rPr>
        <w:t xml:space="preserve"> nezahrnuje neobalové materiály shromážděné</w:t>
      </w:r>
      <w:r w:rsidRPr="00F503E4">
        <w:rPr>
          <w:rFonts w:ascii="Arial" w:hAnsi="Arial" w:cs="Arial"/>
          <w:sz w:val="22"/>
          <w:szCs w:val="22"/>
        </w:rPr>
        <w:t xml:space="preserve"> spolu s odpadem z obalů, zejména</w:t>
      </w:r>
      <w:r w:rsidRPr="00F503E4" w:rsidR="001830C8">
        <w:rPr>
          <w:rFonts w:ascii="Arial" w:hAnsi="Arial" w:cs="Arial"/>
          <w:sz w:val="22"/>
          <w:szCs w:val="22"/>
        </w:rPr>
        <w:t xml:space="preserve"> odpad ze stejného materiálu, který nepochází z obalů, a zbytky výrobků, které obaly obsahovaly.</w:t>
      </w:r>
    </w:p>
    <w:p w:rsidR="004D5968" w:rsidRPr="00F503E4" w:rsidP="004D5968" w14:paraId="45A6D151" w14:textId="77777777">
      <w:pPr>
        <w:rPr>
          <w:rFonts w:ascii="Arial" w:hAnsi="Arial" w:cs="Arial"/>
          <w:sz w:val="22"/>
        </w:rPr>
      </w:pPr>
    </w:p>
    <w:p w:rsidR="001830C8" w:rsidRPr="00F503E4" w:rsidP="0007120B" w14:paraId="7C6832DE" w14:textId="67BF85F9">
      <w:pPr>
        <w:jc w:val="both"/>
        <w:rPr>
          <w:rFonts w:ascii="Arial" w:hAnsi="Arial" w:cs="Arial"/>
          <w:sz w:val="22"/>
        </w:rPr>
      </w:pPr>
      <w:r w:rsidRPr="00F503E4">
        <w:rPr>
          <w:rFonts w:ascii="Arial" w:hAnsi="Arial" w:cs="Arial"/>
          <w:sz w:val="22"/>
        </w:rPr>
        <w:tab/>
        <w:t>(2)</w:t>
      </w:r>
      <w:r w:rsidRPr="00F503E4" w:rsidR="0007120B">
        <w:rPr>
          <w:rFonts w:ascii="Arial" w:hAnsi="Arial" w:cs="Arial"/>
          <w:sz w:val="22"/>
        </w:rPr>
        <w:t xml:space="preserve"> </w:t>
      </w:r>
      <w:r w:rsidRPr="00F503E4">
        <w:rPr>
          <w:rFonts w:ascii="Arial" w:hAnsi="Arial" w:cs="Arial"/>
          <w:sz w:val="22"/>
        </w:rPr>
        <w:t>Pokud došlo před místem měření nebo místem výpo</w:t>
      </w:r>
      <w:r w:rsidRPr="00F503E4" w:rsidR="0007120B">
        <w:rPr>
          <w:rFonts w:ascii="Arial" w:hAnsi="Arial" w:cs="Arial"/>
          <w:sz w:val="22"/>
        </w:rPr>
        <w:t>čtu ke smíchání odpadů z obalů</w:t>
      </w:r>
      <w:r w:rsidRPr="00F503E4">
        <w:rPr>
          <w:rFonts w:ascii="Arial" w:hAnsi="Arial" w:cs="Arial"/>
          <w:sz w:val="22"/>
        </w:rPr>
        <w:t xml:space="preserve"> vzniklých v České republice s jinými odpady nebo s odpad</w:t>
      </w:r>
      <w:r w:rsidRPr="00F503E4" w:rsidR="0007120B">
        <w:rPr>
          <w:rFonts w:ascii="Arial" w:hAnsi="Arial" w:cs="Arial"/>
          <w:sz w:val="22"/>
        </w:rPr>
        <w:t xml:space="preserve">y z jiné země, určí se podíl </w:t>
      </w:r>
      <w:r w:rsidRPr="00F503E4">
        <w:rPr>
          <w:rFonts w:ascii="Arial" w:hAnsi="Arial" w:cs="Arial"/>
          <w:sz w:val="22"/>
        </w:rPr>
        <w:t>odpadů</w:t>
      </w:r>
      <w:r w:rsidRPr="00F503E4" w:rsidR="0007120B">
        <w:rPr>
          <w:rFonts w:ascii="Arial" w:hAnsi="Arial" w:cs="Arial"/>
          <w:sz w:val="22"/>
        </w:rPr>
        <w:t xml:space="preserve"> z obalů</w:t>
      </w:r>
      <w:r w:rsidRPr="00F503E4">
        <w:rPr>
          <w:rFonts w:ascii="Arial" w:hAnsi="Arial" w:cs="Arial"/>
          <w:sz w:val="22"/>
        </w:rPr>
        <w:t xml:space="preserve"> pocházejících z České republiky za pomoci vhodných metod, zejména z elektronických registrů nebo výběrového šetření. Pokud takové odpady prochází dalším předběžným zpracováním, odečte se množství nedotčených materiálů odstraněných tímto zpracováním při zohlednění podílu a případně i kvality odpadových materiálů </w:t>
      </w:r>
      <w:r w:rsidRPr="00F503E4" w:rsidR="0007120B">
        <w:rPr>
          <w:rFonts w:ascii="Arial" w:hAnsi="Arial" w:cs="Arial"/>
          <w:sz w:val="22"/>
        </w:rPr>
        <w:t>pocházejících z odpadů z</w:t>
      </w:r>
      <w:r w:rsidRPr="00F503E4" w:rsidR="002708FB">
        <w:rPr>
          <w:rFonts w:ascii="Arial" w:hAnsi="Arial" w:cs="Arial"/>
          <w:sz w:val="22"/>
        </w:rPr>
        <w:t> </w:t>
      </w:r>
      <w:r w:rsidRPr="00F503E4" w:rsidR="0007120B">
        <w:rPr>
          <w:rFonts w:ascii="Arial" w:hAnsi="Arial" w:cs="Arial"/>
          <w:sz w:val="22"/>
        </w:rPr>
        <w:t>obalů</w:t>
      </w:r>
      <w:r w:rsidRPr="00F503E4" w:rsidR="002708FB">
        <w:rPr>
          <w:rFonts w:ascii="Arial" w:hAnsi="Arial" w:cs="Arial"/>
          <w:sz w:val="22"/>
        </w:rPr>
        <w:t xml:space="preserve"> </w:t>
      </w:r>
      <w:r w:rsidRPr="00F503E4">
        <w:rPr>
          <w:rFonts w:ascii="Arial" w:hAnsi="Arial" w:cs="Arial"/>
          <w:sz w:val="22"/>
        </w:rPr>
        <w:t>z</w:t>
      </w:r>
      <w:r w:rsidRPr="00F503E4" w:rsidR="0007120B">
        <w:rPr>
          <w:rFonts w:ascii="Arial" w:hAnsi="Arial" w:cs="Arial"/>
          <w:sz w:val="22"/>
        </w:rPr>
        <w:t> České republiky</w:t>
      </w:r>
      <w:r w:rsidRPr="00F503E4">
        <w:rPr>
          <w:rFonts w:ascii="Arial" w:hAnsi="Arial" w:cs="Arial"/>
          <w:sz w:val="22"/>
        </w:rPr>
        <w:t>.</w:t>
      </w:r>
    </w:p>
    <w:p w:rsidR="004D5968" w:rsidRPr="00F503E4" w:rsidP="004D5968" w14:paraId="1EDE2CD6" w14:textId="62D02B26">
      <w:pPr>
        <w:rPr>
          <w:rFonts w:ascii="Arial" w:hAnsi="Arial" w:cs="Arial"/>
          <w:sz w:val="22"/>
        </w:rPr>
      </w:pPr>
    </w:p>
    <w:p w:rsidR="002708FB" w:rsidRPr="00F503E4" w:rsidP="002708FB" w14:paraId="223AA569" w14:textId="1B0E37D7">
      <w:pPr>
        <w:ind w:firstLine="708"/>
        <w:jc w:val="both"/>
        <w:rPr>
          <w:rFonts w:ascii="Arial" w:hAnsi="Arial" w:cs="Arial"/>
          <w:sz w:val="22"/>
        </w:rPr>
      </w:pPr>
      <w:r w:rsidRPr="00F503E4">
        <w:rPr>
          <w:rFonts w:ascii="Arial" w:hAnsi="Arial" w:cs="Arial"/>
          <w:sz w:val="22"/>
          <w:szCs w:val="22"/>
        </w:rPr>
        <w:t>(3</w:t>
      </w:r>
      <w:r w:rsidRPr="00F503E4" w:rsidR="00CB4978">
        <w:rPr>
          <w:rFonts w:ascii="Arial" w:hAnsi="Arial" w:cs="Arial"/>
          <w:sz w:val="22"/>
          <w:szCs w:val="22"/>
        </w:rPr>
        <w:t xml:space="preserve">) </w:t>
      </w:r>
      <w:r w:rsidRPr="00F503E4">
        <w:rPr>
          <w:rFonts w:ascii="Arial" w:hAnsi="Arial" w:cs="Arial"/>
          <w:sz w:val="22"/>
        </w:rPr>
        <w:t>Pokud vst</w:t>
      </w:r>
      <w:r w:rsidRPr="00F503E4" w:rsidR="00882656">
        <w:rPr>
          <w:rFonts w:ascii="Arial" w:hAnsi="Arial" w:cs="Arial"/>
          <w:sz w:val="22"/>
        </w:rPr>
        <w:t>upují materiály odpadů z obalů</w:t>
      </w:r>
      <w:r w:rsidRPr="00F503E4">
        <w:rPr>
          <w:rFonts w:ascii="Arial" w:hAnsi="Arial" w:cs="Arial"/>
          <w:sz w:val="22"/>
        </w:rPr>
        <w:t xml:space="preserve"> do procesů využití, při kterých jsou tyto materiály používány především jako palivo nebo jako jiné prostředky k výrobě energie, nezahrnuje se výstup takových procesů, který </w:t>
      </w:r>
      <w:r w:rsidRPr="00F503E4" w:rsidR="004F751A">
        <w:rPr>
          <w:rFonts w:ascii="Arial" w:hAnsi="Arial" w:cs="Arial"/>
          <w:sz w:val="22"/>
        </w:rPr>
        <w:t>podléhá využití materiálu, zejména</w:t>
      </w:r>
      <w:r w:rsidRPr="00F503E4">
        <w:rPr>
          <w:rFonts w:ascii="Arial" w:hAnsi="Arial" w:cs="Arial"/>
          <w:sz w:val="22"/>
        </w:rPr>
        <w:t xml:space="preserve"> minerální frakce </w:t>
      </w:r>
      <w:r w:rsidRPr="00F503E4" w:rsidR="006E751B">
        <w:rPr>
          <w:rFonts w:ascii="Arial" w:hAnsi="Arial" w:cs="Arial"/>
          <w:sz w:val="22"/>
        </w:rPr>
        <w:t>škváry</w:t>
      </w:r>
      <w:r w:rsidRPr="00F503E4">
        <w:rPr>
          <w:rFonts w:ascii="Arial" w:hAnsi="Arial" w:cs="Arial"/>
          <w:sz w:val="22"/>
        </w:rPr>
        <w:t xml:space="preserve"> nebo slínku ze </w:t>
      </w:r>
      <w:r w:rsidRPr="00F503E4">
        <w:rPr>
          <w:rFonts w:ascii="Arial" w:hAnsi="Arial" w:cs="Arial"/>
          <w:sz w:val="22"/>
        </w:rPr>
        <w:t>spoluspalování</w:t>
      </w:r>
      <w:r w:rsidRPr="00F503E4">
        <w:rPr>
          <w:rFonts w:ascii="Arial" w:hAnsi="Arial" w:cs="Arial"/>
          <w:sz w:val="22"/>
        </w:rPr>
        <w:t>, do množstv</w:t>
      </w:r>
      <w:r w:rsidRPr="00F503E4" w:rsidR="00B121D4">
        <w:rPr>
          <w:rFonts w:ascii="Arial" w:hAnsi="Arial" w:cs="Arial"/>
          <w:sz w:val="22"/>
        </w:rPr>
        <w:t>í recyklovaných odpadů z obalů</w:t>
      </w:r>
      <w:r w:rsidRPr="00F503E4">
        <w:rPr>
          <w:rFonts w:ascii="Arial" w:hAnsi="Arial" w:cs="Arial"/>
          <w:sz w:val="22"/>
        </w:rPr>
        <w:t xml:space="preserve"> </w:t>
      </w:r>
      <w:r w:rsidRPr="00F503E4" w:rsidR="006044C3">
        <w:rPr>
          <w:rFonts w:ascii="Arial" w:hAnsi="Arial" w:cs="Arial"/>
          <w:sz w:val="22"/>
        </w:rPr>
        <w:br/>
      </w:r>
      <w:r w:rsidRPr="00F503E4">
        <w:rPr>
          <w:rFonts w:ascii="Arial" w:hAnsi="Arial" w:cs="Arial"/>
          <w:sz w:val="22"/>
        </w:rPr>
        <w:t>s výjimkou kovů oddělených a recyklova</w:t>
      </w:r>
      <w:r w:rsidRPr="00F503E4" w:rsidR="00DF512A">
        <w:rPr>
          <w:rFonts w:ascii="Arial" w:hAnsi="Arial" w:cs="Arial"/>
          <w:sz w:val="22"/>
        </w:rPr>
        <w:t>ných po spálení odpadů z obalů</w:t>
      </w:r>
      <w:r w:rsidRPr="00F503E4">
        <w:rPr>
          <w:rFonts w:ascii="Arial" w:hAnsi="Arial" w:cs="Arial"/>
          <w:sz w:val="22"/>
        </w:rPr>
        <w:t>. Kovy zahrnuté do minerálního výstupu p</w:t>
      </w:r>
      <w:r w:rsidRPr="00F503E4" w:rsidR="00DF512A">
        <w:rPr>
          <w:rFonts w:ascii="Arial" w:hAnsi="Arial" w:cs="Arial"/>
          <w:sz w:val="22"/>
        </w:rPr>
        <w:t xml:space="preserve">rocesů </w:t>
      </w:r>
      <w:r w:rsidRPr="00F503E4" w:rsidR="00DF512A">
        <w:rPr>
          <w:rFonts w:ascii="Arial" w:hAnsi="Arial" w:cs="Arial"/>
          <w:sz w:val="22"/>
        </w:rPr>
        <w:t>spoluspalování</w:t>
      </w:r>
      <w:r w:rsidRPr="00F503E4" w:rsidR="00DF512A">
        <w:rPr>
          <w:rFonts w:ascii="Arial" w:hAnsi="Arial" w:cs="Arial"/>
          <w:sz w:val="22"/>
        </w:rPr>
        <w:t xml:space="preserve"> </w:t>
      </w:r>
      <w:r w:rsidRPr="00F503E4">
        <w:rPr>
          <w:rFonts w:ascii="Arial" w:hAnsi="Arial" w:cs="Arial"/>
          <w:sz w:val="22"/>
        </w:rPr>
        <w:t>odpadů</w:t>
      </w:r>
      <w:r w:rsidRPr="00F503E4" w:rsidR="00DF512A">
        <w:rPr>
          <w:rFonts w:ascii="Arial" w:hAnsi="Arial" w:cs="Arial"/>
          <w:sz w:val="22"/>
        </w:rPr>
        <w:t xml:space="preserve"> z obalů</w:t>
      </w:r>
      <w:r w:rsidRPr="00F503E4">
        <w:rPr>
          <w:rFonts w:ascii="Arial" w:hAnsi="Arial" w:cs="Arial"/>
          <w:sz w:val="22"/>
        </w:rPr>
        <w:t xml:space="preserve"> se nevykazují jako recyklované.</w:t>
      </w:r>
    </w:p>
    <w:p w:rsidR="00CB4978" w:rsidRPr="00F503E4" w:rsidP="004F751A" w14:paraId="3A7B39B0" w14:textId="0A631D2B">
      <w:pPr>
        <w:jc w:val="both"/>
        <w:rPr>
          <w:rFonts w:ascii="Arial" w:hAnsi="Arial" w:cs="Arial"/>
          <w:sz w:val="22"/>
          <w:szCs w:val="22"/>
        </w:rPr>
      </w:pPr>
    </w:p>
    <w:p w:rsidR="004F751A" w:rsidRPr="00F503E4" w:rsidP="004F751A" w14:paraId="1A74BF31" w14:textId="1DD3DF0B">
      <w:pPr>
        <w:ind w:firstLine="708"/>
        <w:jc w:val="both"/>
        <w:rPr>
          <w:rFonts w:ascii="Arial" w:hAnsi="Arial" w:cs="Arial"/>
          <w:sz w:val="22"/>
        </w:rPr>
      </w:pPr>
      <w:r w:rsidRPr="00F503E4">
        <w:rPr>
          <w:rFonts w:ascii="Arial" w:hAnsi="Arial" w:cs="Arial"/>
          <w:sz w:val="22"/>
          <w:szCs w:val="22"/>
        </w:rPr>
        <w:t>(</w:t>
      </w:r>
      <w:r w:rsidRPr="00F503E4">
        <w:rPr>
          <w:rFonts w:ascii="Arial" w:hAnsi="Arial" w:cs="Arial"/>
          <w:sz w:val="22"/>
          <w:szCs w:val="22"/>
        </w:rPr>
        <w:t>4</w:t>
      </w:r>
      <w:r w:rsidRPr="00F503E4">
        <w:rPr>
          <w:rFonts w:ascii="Arial" w:hAnsi="Arial" w:cs="Arial"/>
          <w:sz w:val="22"/>
          <w:szCs w:val="22"/>
        </w:rPr>
        <w:t xml:space="preserve">) </w:t>
      </w:r>
      <w:r w:rsidRPr="00F503E4" w:rsidR="00D74BBC">
        <w:rPr>
          <w:rFonts w:ascii="Arial" w:hAnsi="Arial" w:cs="Arial"/>
          <w:sz w:val="22"/>
        </w:rPr>
        <w:t>Pokud materiály odpadů z obalů</w:t>
      </w:r>
      <w:r w:rsidRPr="00F503E4">
        <w:rPr>
          <w:rFonts w:ascii="Arial" w:hAnsi="Arial" w:cs="Arial"/>
          <w:sz w:val="22"/>
        </w:rPr>
        <w:t xml:space="preserve"> vstoupí do procesů využití, při nichž nejsou tyto materiály využívány především jako palivo ani jako jiný prostředek k výrobě energie nebo pro využití materiálů, ale jejich výsledkem je výstup, který obsahuje významná množství recyklovaných materiálů, paliv nebo materiálů pro zasypávání, určí se množství recyklovaného odpadu přístupem hmotnostní bilance, v jehož důsledku se zohlední pouze ty odpadové materiály, které podléhají recyklaci.</w:t>
      </w:r>
    </w:p>
    <w:p w:rsidR="00BB479F" w:rsidP="00773F74" w14:paraId="2098B853" w14:textId="4E3ECD61">
      <w:pPr>
        <w:rPr>
          <w:rFonts w:ascii="Arial" w:hAnsi="Arial" w:cs="Arial"/>
          <w:sz w:val="22"/>
          <w:szCs w:val="22"/>
        </w:rPr>
      </w:pPr>
    </w:p>
    <w:p w:rsidR="00F503E4" w:rsidP="00773F74" w14:paraId="5A59EF68" w14:textId="77777777">
      <w:pPr>
        <w:rPr>
          <w:rFonts w:ascii="Arial" w:hAnsi="Arial" w:cs="Arial"/>
          <w:sz w:val="22"/>
          <w:szCs w:val="22"/>
        </w:rPr>
      </w:pPr>
    </w:p>
    <w:p w:rsidR="00235B86" w:rsidRPr="00404B1E" w:rsidP="00B406EE" w14:paraId="7F723BE4" w14:textId="77777777">
      <w:pPr>
        <w:autoSpaceDE w:val="0"/>
        <w:autoSpaceDN w:val="0"/>
        <w:adjustRightInd w:val="0"/>
        <w:spacing w:before="120" w:after="240"/>
        <w:jc w:val="center"/>
        <w:rPr>
          <w:rFonts w:ascii="Arial" w:hAnsi="Arial" w:cs="Arial"/>
          <w:color w:val="000000"/>
          <w:sz w:val="22"/>
          <w:szCs w:val="22"/>
        </w:rPr>
      </w:pPr>
      <w:r w:rsidRPr="00404B1E">
        <w:rPr>
          <w:rFonts w:ascii="Arial" w:hAnsi="Arial" w:cs="Arial"/>
          <w:color w:val="000000"/>
          <w:sz w:val="22"/>
          <w:szCs w:val="22"/>
        </w:rPr>
        <w:t>§ 10</w:t>
      </w:r>
    </w:p>
    <w:p w:rsidR="00235B86" w:rsidRPr="00F503E4" w:rsidP="00235B86" w14:paraId="6924FBF5" w14:textId="6212F57F">
      <w:pPr>
        <w:autoSpaceDE w:val="0"/>
        <w:autoSpaceDN w:val="0"/>
        <w:adjustRightInd w:val="0"/>
        <w:ind w:firstLine="709"/>
        <w:jc w:val="both"/>
        <w:rPr>
          <w:rFonts w:ascii="Arial" w:hAnsi="Arial" w:cs="Arial"/>
          <w:color w:val="000000"/>
          <w:sz w:val="22"/>
          <w:szCs w:val="22"/>
        </w:rPr>
      </w:pPr>
      <w:r w:rsidRPr="00404B1E">
        <w:rPr>
          <w:rFonts w:ascii="Arial" w:hAnsi="Arial" w:cs="Arial"/>
          <w:color w:val="000000"/>
          <w:sz w:val="22"/>
          <w:szCs w:val="22"/>
        </w:rPr>
        <w:t xml:space="preserve">(1) </w:t>
      </w:r>
      <w:r w:rsidRPr="00F503E4">
        <w:rPr>
          <w:rFonts w:ascii="Arial" w:hAnsi="Arial" w:cs="Arial"/>
          <w:color w:val="000000"/>
          <w:sz w:val="22"/>
          <w:szCs w:val="22"/>
        </w:rPr>
        <w:t xml:space="preserve">Za </w:t>
      </w:r>
      <w:r w:rsidRPr="00F503E4">
        <w:rPr>
          <w:rFonts w:ascii="Arial" w:hAnsi="Arial" w:cs="Arial"/>
          <w:bCs/>
          <w:color w:val="000000"/>
          <w:sz w:val="22"/>
          <w:szCs w:val="22"/>
        </w:rPr>
        <w:t xml:space="preserve">množství recyklovaného odpadu z obalů lze taktéž považovat hmotnost výstupu </w:t>
      </w:r>
      <w:r w:rsidRPr="00F503E4">
        <w:rPr>
          <w:rFonts w:ascii="Arial" w:hAnsi="Arial" w:cs="Arial"/>
          <w:color w:val="000000"/>
          <w:sz w:val="22"/>
          <w:szCs w:val="22"/>
        </w:rPr>
        <w:t>z tříd</w:t>
      </w:r>
      <w:r w:rsidR="0036796F">
        <w:rPr>
          <w:rFonts w:ascii="Arial" w:hAnsi="Arial" w:cs="Arial"/>
          <w:color w:val="000000"/>
          <w:sz w:val="22"/>
          <w:szCs w:val="22"/>
        </w:rPr>
        <w:t>i</w:t>
      </w:r>
      <w:r w:rsidRPr="00F503E4">
        <w:rPr>
          <w:rFonts w:ascii="Arial" w:hAnsi="Arial" w:cs="Arial"/>
          <w:color w:val="000000"/>
          <w:sz w:val="22"/>
          <w:szCs w:val="22"/>
        </w:rPr>
        <w:t xml:space="preserve">cího zařízení, který směřuje do procesu recyklace, pokud v tomto procesu nedochází </w:t>
      </w:r>
      <w:r w:rsidRPr="00F503E4" w:rsidR="00B406EE">
        <w:rPr>
          <w:rFonts w:ascii="Arial" w:hAnsi="Arial" w:cs="Arial"/>
          <w:color w:val="000000"/>
          <w:sz w:val="22"/>
          <w:szCs w:val="22"/>
        </w:rPr>
        <w:br/>
      </w:r>
      <w:r w:rsidRPr="00F503E4">
        <w:rPr>
          <w:rFonts w:ascii="Arial" w:hAnsi="Arial" w:cs="Arial"/>
          <w:color w:val="000000"/>
          <w:sz w:val="22"/>
          <w:szCs w:val="22"/>
        </w:rPr>
        <w:t xml:space="preserve">k významnému poklesu hmotnosti skutečně recyklovaných odpadů z obalů oproti výstupu </w:t>
      </w:r>
      <w:r w:rsidRPr="00F503E4" w:rsidR="00B406EE">
        <w:rPr>
          <w:rFonts w:ascii="Arial" w:hAnsi="Arial" w:cs="Arial"/>
          <w:color w:val="000000"/>
          <w:sz w:val="22"/>
          <w:szCs w:val="22"/>
        </w:rPr>
        <w:br/>
      </w:r>
      <w:r w:rsidRPr="00F503E4">
        <w:rPr>
          <w:rFonts w:ascii="Arial" w:hAnsi="Arial" w:cs="Arial"/>
          <w:color w:val="000000"/>
          <w:sz w:val="22"/>
          <w:szCs w:val="22"/>
        </w:rPr>
        <w:t>z tříd</w:t>
      </w:r>
      <w:r w:rsidR="00DD71A3">
        <w:rPr>
          <w:rFonts w:ascii="Arial" w:hAnsi="Arial" w:cs="Arial"/>
          <w:color w:val="000000"/>
          <w:sz w:val="22"/>
          <w:szCs w:val="22"/>
        </w:rPr>
        <w:t>i</w:t>
      </w:r>
      <w:r w:rsidRPr="00F503E4">
        <w:rPr>
          <w:rFonts w:ascii="Arial" w:hAnsi="Arial" w:cs="Arial"/>
          <w:color w:val="000000"/>
          <w:sz w:val="22"/>
          <w:szCs w:val="22"/>
        </w:rPr>
        <w:t>cího zařízení.</w:t>
      </w:r>
      <w:r>
        <w:rPr>
          <w:rStyle w:val="FootnoteReference"/>
          <w:rFonts w:ascii="Arial" w:hAnsi="Arial" w:cs="Arial"/>
          <w:color w:val="000000"/>
          <w:sz w:val="22"/>
          <w:szCs w:val="22"/>
        </w:rPr>
        <w:footnoteReference w:id="4"/>
      </w:r>
      <w:r w:rsidRPr="00F503E4" w:rsidR="00BF4EEE">
        <w:rPr>
          <w:rFonts w:ascii="Arial" w:hAnsi="Arial" w:cs="Arial"/>
          <w:color w:val="000000"/>
          <w:sz w:val="22"/>
          <w:szCs w:val="22"/>
          <w:vertAlign w:val="superscript"/>
        </w:rPr>
        <w:t>)</w:t>
      </w:r>
    </w:p>
    <w:p w:rsidR="00235B86" w:rsidRPr="00F503E4" w:rsidP="002E0459" w14:paraId="4AE2C443" w14:textId="77777777">
      <w:pPr>
        <w:autoSpaceDE w:val="0"/>
        <w:autoSpaceDN w:val="0"/>
        <w:adjustRightInd w:val="0"/>
        <w:jc w:val="both"/>
        <w:rPr>
          <w:rFonts w:ascii="Arial" w:hAnsi="Arial" w:cs="Arial"/>
          <w:color w:val="000000"/>
          <w:sz w:val="22"/>
          <w:szCs w:val="22"/>
        </w:rPr>
      </w:pPr>
    </w:p>
    <w:p w:rsidR="00235B86" w:rsidRPr="00F503E4" w:rsidP="00235B86" w14:paraId="78902B82" w14:textId="40616242">
      <w:pPr>
        <w:autoSpaceDE w:val="0"/>
        <w:autoSpaceDN w:val="0"/>
        <w:adjustRightInd w:val="0"/>
        <w:ind w:firstLine="709"/>
        <w:jc w:val="both"/>
        <w:rPr>
          <w:rFonts w:ascii="Arial" w:hAnsi="Arial" w:cs="Arial"/>
          <w:color w:val="000000"/>
          <w:sz w:val="22"/>
          <w:szCs w:val="22"/>
        </w:rPr>
      </w:pPr>
      <w:r w:rsidRPr="00F503E4">
        <w:rPr>
          <w:rFonts w:ascii="Arial" w:hAnsi="Arial" w:cs="Arial"/>
          <w:color w:val="000000"/>
          <w:sz w:val="22"/>
          <w:szCs w:val="22"/>
        </w:rPr>
        <w:t xml:space="preserve">(2) </w:t>
      </w:r>
      <w:r w:rsidRPr="00F503E4">
        <w:rPr>
          <w:rFonts w:ascii="Arial" w:hAnsi="Arial" w:cs="Arial"/>
          <w:bCs/>
          <w:color w:val="000000"/>
          <w:sz w:val="22"/>
          <w:szCs w:val="22"/>
        </w:rPr>
        <w:t xml:space="preserve">Hmotnost výstupu </w:t>
      </w:r>
      <w:r w:rsidRPr="00F503E4">
        <w:rPr>
          <w:rFonts w:ascii="Arial" w:hAnsi="Arial" w:cs="Arial"/>
          <w:color w:val="000000"/>
          <w:sz w:val="22"/>
          <w:szCs w:val="22"/>
        </w:rPr>
        <w:t>z tříd</w:t>
      </w:r>
      <w:r w:rsidR="00DD71A3">
        <w:rPr>
          <w:rFonts w:ascii="Arial" w:hAnsi="Arial" w:cs="Arial"/>
          <w:color w:val="000000"/>
          <w:sz w:val="22"/>
          <w:szCs w:val="22"/>
        </w:rPr>
        <w:t>i</w:t>
      </w:r>
      <w:r w:rsidRPr="00F503E4">
        <w:rPr>
          <w:rFonts w:ascii="Arial" w:hAnsi="Arial" w:cs="Arial"/>
          <w:color w:val="000000"/>
          <w:sz w:val="22"/>
          <w:szCs w:val="22"/>
        </w:rPr>
        <w:t>cího zařízení, který smě</w:t>
      </w:r>
      <w:r w:rsidRPr="00F503E4" w:rsidR="00E6569C">
        <w:rPr>
          <w:rFonts w:ascii="Arial" w:hAnsi="Arial" w:cs="Arial"/>
          <w:color w:val="000000"/>
          <w:sz w:val="22"/>
          <w:szCs w:val="22"/>
        </w:rPr>
        <w:t xml:space="preserve">řuje do procesu recyklace, </w:t>
      </w:r>
      <w:r w:rsidRPr="00F503E4" w:rsidR="00B254F9">
        <w:rPr>
          <w:rFonts w:ascii="Arial" w:hAnsi="Arial" w:cs="Arial"/>
          <w:color w:val="000000"/>
          <w:sz w:val="22"/>
          <w:szCs w:val="22"/>
        </w:rPr>
        <w:t>lze použít pro stanovení množství recyklovaného odpadu</w:t>
      </w:r>
      <w:r w:rsidRPr="00F503E4">
        <w:rPr>
          <w:rFonts w:ascii="Arial" w:hAnsi="Arial" w:cs="Arial"/>
          <w:bCs/>
          <w:color w:val="000000"/>
          <w:sz w:val="22"/>
          <w:szCs w:val="22"/>
        </w:rPr>
        <w:t xml:space="preserve"> z obalů</w:t>
      </w:r>
      <w:r w:rsidRPr="00F503E4">
        <w:rPr>
          <w:rFonts w:ascii="Arial" w:hAnsi="Arial" w:cs="Arial"/>
          <w:color w:val="000000"/>
          <w:sz w:val="22"/>
          <w:szCs w:val="22"/>
        </w:rPr>
        <w:t xml:space="preserve"> také v případě, že v procesu následujícím po tř</w:t>
      </w:r>
      <w:r w:rsidR="00DD71A3">
        <w:rPr>
          <w:rFonts w:ascii="Arial" w:hAnsi="Arial" w:cs="Arial"/>
          <w:color w:val="000000"/>
          <w:sz w:val="22"/>
          <w:szCs w:val="22"/>
        </w:rPr>
        <w:t>í</w:t>
      </w:r>
      <w:r w:rsidRPr="00F503E4">
        <w:rPr>
          <w:rFonts w:ascii="Arial" w:hAnsi="Arial" w:cs="Arial"/>
          <w:color w:val="000000"/>
          <w:sz w:val="22"/>
          <w:szCs w:val="22"/>
        </w:rPr>
        <w:t>d</w:t>
      </w:r>
      <w:r w:rsidR="00DD71A3">
        <w:rPr>
          <w:rFonts w:ascii="Arial" w:hAnsi="Arial" w:cs="Arial"/>
          <w:color w:val="000000"/>
          <w:sz w:val="22"/>
          <w:szCs w:val="22"/>
        </w:rPr>
        <w:t>i</w:t>
      </w:r>
      <w:r w:rsidRPr="00F503E4">
        <w:rPr>
          <w:rFonts w:ascii="Arial" w:hAnsi="Arial" w:cs="Arial"/>
          <w:color w:val="000000"/>
          <w:sz w:val="22"/>
          <w:szCs w:val="22"/>
        </w:rPr>
        <w:t>cím procesu, včetně recyklace, dochází k poklesu hmotnosti recyklovaných odpadů oproti výstupu z tříd</w:t>
      </w:r>
      <w:r w:rsidR="00DD71A3">
        <w:rPr>
          <w:rFonts w:ascii="Arial" w:hAnsi="Arial" w:cs="Arial"/>
          <w:color w:val="000000"/>
          <w:sz w:val="22"/>
          <w:szCs w:val="22"/>
        </w:rPr>
        <w:t>i</w:t>
      </w:r>
      <w:r w:rsidRPr="00F503E4">
        <w:rPr>
          <w:rFonts w:ascii="Arial" w:hAnsi="Arial" w:cs="Arial"/>
          <w:color w:val="000000"/>
          <w:sz w:val="22"/>
          <w:szCs w:val="22"/>
        </w:rPr>
        <w:t xml:space="preserve">cího zařízení, který nelze jednoznačně stanovit, avšak je </w:t>
      </w:r>
      <w:r w:rsidRPr="00F503E4">
        <w:rPr>
          <w:rFonts w:ascii="Arial" w:hAnsi="Arial" w:cs="Arial"/>
          <w:bCs/>
          <w:color w:val="000000"/>
          <w:sz w:val="22"/>
          <w:szCs w:val="22"/>
        </w:rPr>
        <w:t>určen</w:t>
      </w:r>
      <w:r w:rsidRPr="00F503E4">
        <w:rPr>
          <w:rFonts w:ascii="Arial" w:hAnsi="Arial" w:cs="Arial"/>
          <w:color w:val="000000"/>
          <w:sz w:val="22"/>
          <w:szCs w:val="22"/>
        </w:rPr>
        <w:t xml:space="preserve"> prostřednictvím výpočtu průměrných ztrát</w:t>
      </w:r>
      <w:r w:rsidRPr="00F503E4" w:rsidR="00966546">
        <w:rPr>
          <w:rFonts w:ascii="Arial" w:hAnsi="Arial" w:cs="Arial"/>
          <w:color w:val="000000"/>
          <w:sz w:val="22"/>
          <w:szCs w:val="22"/>
        </w:rPr>
        <w:t xml:space="preserve"> a</w:t>
      </w:r>
      <w:r w:rsidRPr="00F503E4">
        <w:rPr>
          <w:rFonts w:ascii="Arial" w:hAnsi="Arial" w:cs="Arial"/>
          <w:color w:val="000000"/>
          <w:sz w:val="22"/>
          <w:szCs w:val="22"/>
        </w:rPr>
        <w:t xml:space="preserve"> odečten od hmotnosti tohoto výstupu.</w:t>
      </w:r>
      <w:r w:rsidRPr="00F503E4" w:rsidR="00C563FE">
        <w:rPr>
          <w:rFonts w:ascii="Arial" w:hAnsi="Arial" w:cs="Arial"/>
          <w:color w:val="000000"/>
          <w:sz w:val="22"/>
          <w:szCs w:val="22"/>
          <w:vertAlign w:val="superscript"/>
        </w:rPr>
        <w:t>3)</w:t>
      </w:r>
    </w:p>
    <w:p w:rsidR="00235B86" w:rsidP="00404B1E" w14:paraId="4B23C2BB" w14:textId="77777777">
      <w:pPr>
        <w:rPr>
          <w:rFonts w:ascii="Arial" w:hAnsi="Arial" w:cs="Arial"/>
          <w:sz w:val="22"/>
          <w:szCs w:val="22"/>
        </w:rPr>
      </w:pPr>
    </w:p>
    <w:p w:rsidR="00773F74" w:rsidRPr="00773F74" w:rsidP="00404B1E" w14:paraId="3EE0CB3A" w14:textId="466F9A2F">
      <w:pPr>
        <w:rPr>
          <w:rFonts w:ascii="Arial" w:hAnsi="Arial" w:cs="Arial"/>
          <w:i/>
          <w:sz w:val="22"/>
          <w:szCs w:val="22"/>
        </w:rPr>
      </w:pPr>
    </w:p>
    <w:p w:rsidR="00D74BBC" w:rsidRPr="008C6B8C" w:rsidP="00C80C23" w14:paraId="528ECE64" w14:textId="40E96DF0">
      <w:pPr>
        <w:spacing w:before="120" w:after="240"/>
        <w:jc w:val="center"/>
        <w:rPr>
          <w:rFonts w:ascii="Arial" w:hAnsi="Arial" w:cs="Arial"/>
          <w:sz w:val="22"/>
          <w:szCs w:val="22"/>
        </w:rPr>
      </w:pPr>
      <w:r>
        <w:rPr>
          <w:rFonts w:ascii="Arial" w:hAnsi="Arial" w:cs="Arial"/>
          <w:sz w:val="22"/>
          <w:szCs w:val="22"/>
        </w:rPr>
        <w:t>§ 1</w:t>
      </w:r>
      <w:r w:rsidR="004B4156">
        <w:rPr>
          <w:rFonts w:ascii="Arial" w:hAnsi="Arial" w:cs="Arial"/>
          <w:sz w:val="22"/>
          <w:szCs w:val="22"/>
        </w:rPr>
        <w:t>1</w:t>
      </w:r>
    </w:p>
    <w:p w:rsidR="00B84FC6" w:rsidRPr="00F503E4" w:rsidP="00162113" w14:paraId="2A834ED1" w14:textId="74B01761">
      <w:pPr>
        <w:ind w:firstLine="708"/>
        <w:jc w:val="both"/>
        <w:rPr>
          <w:rFonts w:ascii="Arial" w:hAnsi="Arial" w:cs="Arial"/>
          <w:sz w:val="22"/>
          <w:szCs w:val="22"/>
        </w:rPr>
      </w:pPr>
      <w:r>
        <w:rPr>
          <w:rFonts w:ascii="Arial" w:hAnsi="Arial" w:cs="Arial"/>
          <w:sz w:val="22"/>
          <w:szCs w:val="22"/>
        </w:rPr>
        <w:t xml:space="preserve">(1) </w:t>
      </w:r>
      <w:r w:rsidRPr="00F503E4">
        <w:rPr>
          <w:rFonts w:ascii="Arial" w:hAnsi="Arial" w:cs="Arial"/>
          <w:sz w:val="22"/>
          <w:szCs w:val="22"/>
        </w:rPr>
        <w:t xml:space="preserve">Množstvím recyklovaných </w:t>
      </w:r>
      <w:r w:rsidRPr="00F503E4" w:rsidR="00105B28">
        <w:rPr>
          <w:rFonts w:ascii="Arial" w:hAnsi="Arial" w:cs="Arial"/>
          <w:sz w:val="22"/>
          <w:szCs w:val="22"/>
        </w:rPr>
        <w:t>kovových odpadů z obalů</w:t>
      </w:r>
      <w:r w:rsidRPr="00F503E4">
        <w:rPr>
          <w:rFonts w:ascii="Arial" w:hAnsi="Arial" w:cs="Arial"/>
          <w:sz w:val="22"/>
          <w:szCs w:val="22"/>
        </w:rPr>
        <w:t xml:space="preserve"> oddělených od škváry ze spalování se rozumí hmotnost kovů oddělených od škváry vznikající na výstupu ze spalovacího procesu zařízení provádějících proces energetického využití nebo spalování </w:t>
      </w:r>
      <w:r w:rsidRPr="00F503E4">
        <w:rPr>
          <w:rFonts w:ascii="Arial" w:hAnsi="Arial" w:cs="Arial"/>
          <w:sz w:val="22"/>
          <w:szCs w:val="22"/>
        </w:rPr>
        <w:br/>
      </w:r>
      <w:r w:rsidRPr="00F503E4">
        <w:rPr>
          <w:rFonts w:ascii="Arial" w:hAnsi="Arial" w:cs="Arial"/>
          <w:sz w:val="22"/>
          <w:szCs w:val="22"/>
        </w:rPr>
        <w:t xml:space="preserve">a určených k dalšímu materiálovému využití nebo recyklaci. Toto množství nezahrnuje jiné </w:t>
      </w:r>
      <w:r w:rsidRPr="00F503E4">
        <w:rPr>
          <w:rFonts w:ascii="Arial" w:hAnsi="Arial" w:cs="Arial"/>
          <w:sz w:val="22"/>
          <w:szCs w:val="22"/>
        </w:rPr>
        <w:t>materiály obsažené ve škváře, zejména minerální shluky nebo kovy, které nepochází z odpadů z obalů.</w:t>
      </w:r>
    </w:p>
    <w:p w:rsidR="00F27CB7" w:rsidRPr="00F503E4" w:rsidP="00162113" w14:paraId="7DB3C596" w14:textId="77777777">
      <w:pPr>
        <w:jc w:val="both"/>
        <w:rPr>
          <w:rFonts w:ascii="Arial" w:hAnsi="Arial" w:cs="Arial"/>
          <w:sz w:val="22"/>
          <w:szCs w:val="22"/>
        </w:rPr>
      </w:pPr>
    </w:p>
    <w:p w:rsidR="00A0215C" w:rsidRPr="00F503E4" w:rsidP="00F503E4" w14:paraId="0DAEF0F5" w14:textId="1BA9FAF3">
      <w:pPr>
        <w:ind w:firstLine="708"/>
        <w:jc w:val="both"/>
        <w:rPr>
          <w:rFonts w:ascii="Arial" w:hAnsi="Arial" w:cs="Arial"/>
          <w:sz w:val="22"/>
          <w:szCs w:val="22"/>
        </w:rPr>
      </w:pPr>
      <w:r w:rsidRPr="00F503E4">
        <w:rPr>
          <w:rFonts w:ascii="Arial" w:hAnsi="Arial" w:cs="Arial"/>
          <w:sz w:val="22"/>
          <w:szCs w:val="22"/>
        </w:rPr>
        <w:t xml:space="preserve">(2) </w:t>
      </w:r>
      <w:r w:rsidRPr="00F503E4" w:rsidR="00B84FC6">
        <w:rPr>
          <w:rFonts w:ascii="Arial" w:hAnsi="Arial" w:cs="Arial"/>
          <w:sz w:val="22"/>
          <w:szCs w:val="22"/>
        </w:rPr>
        <w:t xml:space="preserve">Pro výpočet hmotnosti recyklovaných </w:t>
      </w:r>
      <w:r w:rsidRPr="00F503E4" w:rsidR="00105B28">
        <w:rPr>
          <w:rFonts w:ascii="Arial" w:hAnsi="Arial" w:cs="Arial"/>
          <w:sz w:val="22"/>
          <w:szCs w:val="22"/>
        </w:rPr>
        <w:t>kovových odpadů z obalů</w:t>
      </w:r>
      <w:r w:rsidRPr="00F503E4" w:rsidR="00B84FC6">
        <w:rPr>
          <w:rFonts w:ascii="Arial" w:hAnsi="Arial" w:cs="Arial"/>
          <w:sz w:val="22"/>
          <w:szCs w:val="22"/>
        </w:rPr>
        <w:t xml:space="preserve"> oddělených od škváry ze spalování se uplatní metodiky </w:t>
      </w:r>
      <w:r w:rsidRPr="003E45BA" w:rsidR="00B84FC6">
        <w:rPr>
          <w:rFonts w:ascii="Arial" w:hAnsi="Arial" w:cs="Arial"/>
          <w:sz w:val="22"/>
          <w:szCs w:val="22"/>
        </w:rPr>
        <w:t xml:space="preserve">stanovené v příloze č. </w:t>
      </w:r>
      <w:r w:rsidRPr="00372963" w:rsidR="00F72C7B">
        <w:rPr>
          <w:rFonts w:ascii="Arial" w:hAnsi="Arial" w:cs="Arial"/>
          <w:sz w:val="22"/>
          <w:szCs w:val="22"/>
        </w:rPr>
        <w:t>8</w:t>
      </w:r>
      <w:r w:rsidRPr="003E45BA" w:rsidR="00B84FC6">
        <w:rPr>
          <w:rFonts w:ascii="Arial" w:hAnsi="Arial" w:cs="Arial"/>
          <w:sz w:val="22"/>
          <w:szCs w:val="22"/>
        </w:rPr>
        <w:t xml:space="preserve"> k této vyhlášce</w:t>
      </w:r>
      <w:r w:rsidRPr="00F503E4" w:rsidR="00B84FC6">
        <w:rPr>
          <w:rFonts w:ascii="Arial" w:hAnsi="Arial" w:cs="Arial"/>
          <w:sz w:val="22"/>
          <w:szCs w:val="22"/>
        </w:rPr>
        <w:t>.</w:t>
      </w:r>
    </w:p>
    <w:p w:rsidR="00264B21" w:rsidP="00D74BBC" w14:paraId="2CFD51A0" w14:textId="77777777">
      <w:pPr>
        <w:jc w:val="both"/>
        <w:rPr>
          <w:rFonts w:ascii="Arial" w:hAnsi="Arial" w:cs="Arial"/>
          <w:sz w:val="22"/>
        </w:rPr>
      </w:pPr>
    </w:p>
    <w:p w:rsidR="00264B21" w:rsidP="00D74BBC" w14:paraId="0D3131FB" w14:textId="3AEC848C">
      <w:pPr>
        <w:jc w:val="both"/>
        <w:rPr>
          <w:rFonts w:ascii="Arial" w:hAnsi="Arial" w:cs="Arial"/>
          <w:sz w:val="22"/>
        </w:rPr>
      </w:pPr>
    </w:p>
    <w:p w:rsidR="00647B19" w:rsidRPr="00475F6B" w:rsidP="00647B19" w14:paraId="27F0D4FF" w14:textId="204DD513">
      <w:pPr>
        <w:jc w:val="center"/>
        <w:rPr>
          <w:rFonts w:ascii="Arial" w:hAnsi="Arial" w:cs="Arial"/>
          <w:b/>
          <w:sz w:val="22"/>
        </w:rPr>
      </w:pPr>
      <w:r w:rsidRPr="00475F6B">
        <w:rPr>
          <w:rFonts w:ascii="Arial" w:hAnsi="Arial" w:cs="Arial"/>
          <w:b/>
          <w:sz w:val="22"/>
        </w:rPr>
        <w:t>§ 11a</w:t>
      </w:r>
    </w:p>
    <w:p w:rsidR="00647B19" w:rsidP="00647B19" w14:paraId="5D2809AF" w14:textId="21F30EE3">
      <w:pPr>
        <w:spacing w:before="120" w:after="240"/>
        <w:jc w:val="center"/>
        <w:rPr>
          <w:rFonts w:ascii="Arial" w:hAnsi="Arial" w:cs="Arial"/>
          <w:b/>
          <w:sz w:val="22"/>
        </w:rPr>
      </w:pPr>
      <w:r>
        <w:rPr>
          <w:rFonts w:ascii="Arial" w:hAnsi="Arial" w:cs="Arial"/>
          <w:b/>
          <w:sz w:val="22"/>
        </w:rPr>
        <w:t>Pravidla výpočtu úrovně zpětného odběru odpadu z</w:t>
      </w:r>
      <w:r w:rsidR="00922D0F">
        <w:rPr>
          <w:rFonts w:ascii="Arial" w:hAnsi="Arial" w:cs="Arial"/>
          <w:b/>
          <w:sz w:val="22"/>
        </w:rPr>
        <w:t xml:space="preserve"> jednorázových</w:t>
      </w:r>
      <w:r>
        <w:rPr>
          <w:rFonts w:ascii="Arial" w:hAnsi="Arial" w:cs="Arial"/>
          <w:b/>
          <w:sz w:val="22"/>
        </w:rPr>
        <w:t> </w:t>
      </w:r>
      <w:r w:rsidR="0058134D">
        <w:rPr>
          <w:rFonts w:ascii="Arial" w:hAnsi="Arial" w:cs="Arial"/>
          <w:b/>
          <w:sz w:val="22"/>
        </w:rPr>
        <w:t xml:space="preserve">plastových </w:t>
      </w:r>
      <w:r>
        <w:rPr>
          <w:rFonts w:ascii="Arial" w:hAnsi="Arial" w:cs="Arial"/>
          <w:b/>
          <w:sz w:val="22"/>
        </w:rPr>
        <w:t>nápojových lahví</w:t>
      </w:r>
    </w:p>
    <w:p w:rsidR="004809C8" w:rsidRPr="00475F6B" w:rsidP="00A847AB" w14:paraId="5CDEB6BF" w14:textId="776D1765">
      <w:pPr>
        <w:ind w:firstLine="708"/>
        <w:jc w:val="both"/>
        <w:rPr>
          <w:rFonts w:ascii="Arial" w:hAnsi="Arial" w:cs="Arial"/>
          <w:b/>
          <w:sz w:val="22"/>
          <w:szCs w:val="22"/>
        </w:rPr>
      </w:pPr>
      <w:bookmarkStart w:id="7" w:name="_Hlk115349662"/>
      <w:r w:rsidRPr="00475F6B">
        <w:rPr>
          <w:rFonts w:ascii="Arial" w:hAnsi="Arial" w:cs="Arial"/>
          <w:b/>
          <w:sz w:val="22"/>
          <w:szCs w:val="22"/>
        </w:rPr>
        <w:t xml:space="preserve">(1) </w:t>
      </w:r>
      <w:r w:rsidRPr="008341CE" w:rsidR="00922D0F">
        <w:rPr>
          <w:rFonts w:ascii="Arial" w:hAnsi="Arial" w:cs="Arial"/>
          <w:b/>
          <w:sz w:val="22"/>
          <w:szCs w:val="22"/>
        </w:rPr>
        <w:t>Úroveň zpětného odběru odpadu z jednorázových </w:t>
      </w:r>
      <w:r w:rsidRPr="008341CE" w:rsidR="0058134D">
        <w:rPr>
          <w:rFonts w:ascii="Arial" w:hAnsi="Arial" w:cs="Arial"/>
          <w:b/>
          <w:sz w:val="22"/>
          <w:szCs w:val="22"/>
        </w:rPr>
        <w:t xml:space="preserve">plastových </w:t>
      </w:r>
      <w:r w:rsidRPr="008341CE" w:rsidR="00922D0F">
        <w:rPr>
          <w:rFonts w:ascii="Arial" w:hAnsi="Arial" w:cs="Arial"/>
          <w:b/>
          <w:sz w:val="22"/>
          <w:szCs w:val="22"/>
        </w:rPr>
        <w:t xml:space="preserve">nápojových lahví se </w:t>
      </w:r>
      <w:r w:rsidRPr="008341CE" w:rsidR="00A847AB">
        <w:rPr>
          <w:rFonts w:ascii="Arial" w:hAnsi="Arial" w:cs="Arial"/>
          <w:b/>
          <w:sz w:val="22"/>
          <w:szCs w:val="22"/>
        </w:rPr>
        <w:t>vypočítá vydělením hmotnosti</w:t>
      </w:r>
      <w:r w:rsidRPr="008341CE" w:rsidR="00F70CF6">
        <w:rPr>
          <w:rFonts w:ascii="Arial" w:hAnsi="Arial" w:cs="Arial"/>
          <w:b/>
          <w:sz w:val="22"/>
          <w:szCs w:val="22"/>
        </w:rPr>
        <w:t xml:space="preserve"> </w:t>
      </w:r>
      <w:r w:rsidRPr="008341CE" w:rsidR="00B13793">
        <w:rPr>
          <w:rFonts w:ascii="Arial" w:hAnsi="Arial" w:cs="Arial"/>
          <w:b/>
          <w:sz w:val="22"/>
          <w:szCs w:val="22"/>
        </w:rPr>
        <w:t xml:space="preserve">zpětně odebraného </w:t>
      </w:r>
      <w:r w:rsidRPr="008341CE" w:rsidR="00A847AB">
        <w:rPr>
          <w:rFonts w:ascii="Arial" w:hAnsi="Arial" w:cs="Arial"/>
          <w:b/>
          <w:sz w:val="22"/>
          <w:szCs w:val="22"/>
        </w:rPr>
        <w:t xml:space="preserve">odpadu </w:t>
      </w:r>
      <w:r w:rsidRPr="008341CE">
        <w:rPr>
          <w:rFonts w:ascii="Arial" w:hAnsi="Arial" w:cs="Arial"/>
          <w:b/>
          <w:sz w:val="22"/>
          <w:szCs w:val="22"/>
        </w:rPr>
        <w:t xml:space="preserve">z jednorázových </w:t>
      </w:r>
      <w:r w:rsidRPr="008341CE" w:rsidR="0058134D">
        <w:rPr>
          <w:rFonts w:ascii="Arial" w:hAnsi="Arial" w:cs="Arial"/>
          <w:b/>
          <w:sz w:val="22"/>
          <w:szCs w:val="22"/>
        </w:rPr>
        <w:t xml:space="preserve">plastových </w:t>
      </w:r>
      <w:r w:rsidRPr="008341CE" w:rsidR="00082D72">
        <w:rPr>
          <w:rFonts w:ascii="Arial" w:hAnsi="Arial" w:cs="Arial"/>
          <w:b/>
          <w:sz w:val="22"/>
          <w:szCs w:val="22"/>
        </w:rPr>
        <w:t>nápojových lahví</w:t>
      </w:r>
      <w:r w:rsidR="00120C54">
        <w:rPr>
          <w:rFonts w:ascii="Arial" w:hAnsi="Arial" w:cs="Arial"/>
          <w:b/>
          <w:sz w:val="22"/>
          <w:szCs w:val="22"/>
        </w:rPr>
        <w:t xml:space="preserve"> v daném kalendářním roce</w:t>
      </w:r>
      <w:r w:rsidRPr="008341CE" w:rsidR="00082D72">
        <w:rPr>
          <w:rFonts w:ascii="Arial" w:hAnsi="Arial" w:cs="Arial"/>
          <w:b/>
          <w:sz w:val="22"/>
          <w:szCs w:val="22"/>
        </w:rPr>
        <w:t xml:space="preserve"> </w:t>
      </w:r>
      <w:r w:rsidRPr="008341CE">
        <w:rPr>
          <w:rFonts w:ascii="Arial" w:hAnsi="Arial" w:cs="Arial"/>
          <w:b/>
          <w:sz w:val="22"/>
          <w:szCs w:val="22"/>
        </w:rPr>
        <w:t>hmotností</w:t>
      </w:r>
      <w:r w:rsidRPr="008341CE" w:rsidR="00C072F9">
        <w:rPr>
          <w:rFonts w:ascii="Arial" w:hAnsi="Arial" w:cs="Arial"/>
          <w:b/>
          <w:sz w:val="22"/>
          <w:szCs w:val="22"/>
        </w:rPr>
        <w:t xml:space="preserve"> </w:t>
      </w:r>
      <w:r w:rsidRPr="002B3B9C" w:rsidR="002E2EB2">
        <w:rPr>
          <w:rFonts w:ascii="Arial" w:hAnsi="Arial" w:cs="Arial"/>
          <w:b/>
          <w:sz w:val="22"/>
          <w:szCs w:val="22"/>
        </w:rPr>
        <w:t xml:space="preserve">těchto </w:t>
      </w:r>
      <w:r w:rsidRPr="002B3B9C" w:rsidR="00661CF4">
        <w:rPr>
          <w:rFonts w:ascii="Arial" w:hAnsi="Arial" w:cs="Arial"/>
          <w:b/>
          <w:sz w:val="22"/>
          <w:szCs w:val="22"/>
        </w:rPr>
        <w:t>jednorázových</w:t>
      </w:r>
      <w:r w:rsidRPr="002B3B9C" w:rsidR="008D1F3C">
        <w:rPr>
          <w:rFonts w:ascii="Arial" w:hAnsi="Arial" w:cs="Arial"/>
          <w:b/>
          <w:sz w:val="22"/>
          <w:szCs w:val="22"/>
        </w:rPr>
        <w:t xml:space="preserve"> plastových</w:t>
      </w:r>
      <w:r w:rsidRPr="002B3B9C" w:rsidR="00661CF4">
        <w:rPr>
          <w:rFonts w:ascii="Arial" w:hAnsi="Arial" w:cs="Arial"/>
          <w:b/>
          <w:sz w:val="22"/>
          <w:szCs w:val="22"/>
        </w:rPr>
        <w:t xml:space="preserve"> nápojových lahví uvedených na trh</w:t>
      </w:r>
      <w:r w:rsidR="00120C54">
        <w:rPr>
          <w:rFonts w:ascii="Arial" w:hAnsi="Arial" w:cs="Arial"/>
          <w:b/>
          <w:sz w:val="22"/>
          <w:szCs w:val="22"/>
        </w:rPr>
        <w:t xml:space="preserve"> v témže kalendářním roce</w:t>
      </w:r>
      <w:r w:rsidRPr="008341CE" w:rsidR="00BB436F">
        <w:rPr>
          <w:rFonts w:ascii="Arial" w:hAnsi="Arial" w:cs="Arial"/>
          <w:b/>
          <w:sz w:val="22"/>
          <w:szCs w:val="22"/>
        </w:rPr>
        <w:t>.</w:t>
      </w:r>
      <w:r w:rsidRPr="00475F6B">
        <w:rPr>
          <w:rFonts w:ascii="Arial" w:hAnsi="Arial" w:cs="Arial"/>
          <w:b/>
          <w:sz w:val="22"/>
          <w:szCs w:val="22"/>
        </w:rPr>
        <w:t xml:space="preserve"> </w:t>
      </w:r>
      <w:r w:rsidRPr="00475F6B" w:rsidR="00C072F9">
        <w:rPr>
          <w:rFonts w:ascii="Arial" w:hAnsi="Arial" w:cs="Arial"/>
          <w:b/>
          <w:sz w:val="22"/>
          <w:szCs w:val="22"/>
        </w:rPr>
        <w:t>V</w:t>
      </w:r>
      <w:r w:rsidRPr="00475F6B">
        <w:rPr>
          <w:rFonts w:ascii="Arial" w:hAnsi="Arial" w:cs="Arial"/>
          <w:b/>
          <w:sz w:val="22"/>
          <w:szCs w:val="22"/>
        </w:rPr>
        <w:t>ýsledný poměr se vyjádří v procentech.</w:t>
      </w:r>
    </w:p>
    <w:bookmarkEnd w:id="7"/>
    <w:p w:rsidR="004809C8" w:rsidP="00A847AB" w14:paraId="4199A647" w14:textId="34A449FF">
      <w:pPr>
        <w:ind w:firstLine="708"/>
        <w:jc w:val="both"/>
        <w:rPr>
          <w:rFonts w:ascii="Arial" w:hAnsi="Arial" w:cs="Arial"/>
          <w:sz w:val="22"/>
          <w:szCs w:val="22"/>
          <w:highlight w:val="yellow"/>
        </w:rPr>
      </w:pPr>
    </w:p>
    <w:p w:rsidR="00554AAD" w:rsidRPr="000F3DF5" w:rsidP="00A847AB" w14:paraId="027DAFCA" w14:textId="07894245">
      <w:pPr>
        <w:ind w:firstLine="708"/>
        <w:jc w:val="both"/>
        <w:rPr>
          <w:rFonts w:ascii="Arial" w:hAnsi="Arial" w:cs="Arial"/>
          <w:b/>
          <w:sz w:val="22"/>
          <w:szCs w:val="22"/>
        </w:rPr>
      </w:pPr>
      <w:r w:rsidRPr="00475F6B">
        <w:rPr>
          <w:rFonts w:ascii="Arial" w:hAnsi="Arial" w:cs="Arial"/>
          <w:b/>
          <w:sz w:val="22"/>
          <w:szCs w:val="22"/>
        </w:rPr>
        <w:t xml:space="preserve">(2) </w:t>
      </w:r>
      <w:r w:rsidRPr="00475F6B" w:rsidR="0032337D">
        <w:rPr>
          <w:rFonts w:ascii="Arial" w:hAnsi="Arial" w:cs="Arial"/>
          <w:b/>
          <w:sz w:val="22"/>
          <w:szCs w:val="22"/>
        </w:rPr>
        <w:t>Hmotnost</w:t>
      </w:r>
      <w:r w:rsidRPr="00475F6B" w:rsidR="00082D72">
        <w:rPr>
          <w:rFonts w:ascii="Arial" w:hAnsi="Arial" w:cs="Arial"/>
          <w:b/>
          <w:sz w:val="22"/>
          <w:szCs w:val="22"/>
        </w:rPr>
        <w:t xml:space="preserve"> </w:t>
      </w:r>
      <w:r w:rsidRPr="00475F6B" w:rsidR="007C44D4">
        <w:rPr>
          <w:rFonts w:ascii="Arial" w:hAnsi="Arial" w:cs="Arial"/>
          <w:b/>
          <w:sz w:val="22"/>
          <w:szCs w:val="22"/>
        </w:rPr>
        <w:t xml:space="preserve">zpětně odebraného odpadu z </w:t>
      </w:r>
      <w:r w:rsidRPr="000F3DF5" w:rsidR="007C44D4">
        <w:rPr>
          <w:rFonts w:ascii="Arial" w:hAnsi="Arial" w:cs="Arial"/>
          <w:b/>
          <w:sz w:val="22"/>
          <w:szCs w:val="22"/>
        </w:rPr>
        <w:t xml:space="preserve">jednorázových </w:t>
      </w:r>
      <w:r w:rsidR="0058134D">
        <w:rPr>
          <w:rFonts w:ascii="Arial" w:hAnsi="Arial" w:cs="Arial"/>
          <w:b/>
          <w:sz w:val="22"/>
          <w:szCs w:val="22"/>
        </w:rPr>
        <w:t xml:space="preserve">plastových </w:t>
      </w:r>
      <w:r w:rsidRPr="000F3DF5" w:rsidR="007C44D4">
        <w:rPr>
          <w:rFonts w:ascii="Arial" w:hAnsi="Arial" w:cs="Arial"/>
          <w:b/>
          <w:sz w:val="22"/>
          <w:szCs w:val="22"/>
        </w:rPr>
        <w:t>nápojových lahví</w:t>
      </w:r>
    </w:p>
    <w:p w:rsidR="007C44D4" w:rsidRPr="00475F6B" w:rsidP="00A847AB" w14:paraId="05CF9DAC" w14:textId="2399E325">
      <w:pPr>
        <w:ind w:firstLine="708"/>
        <w:jc w:val="both"/>
        <w:rPr>
          <w:rFonts w:ascii="Arial" w:hAnsi="Arial" w:cs="Arial"/>
          <w:b/>
          <w:sz w:val="22"/>
          <w:szCs w:val="22"/>
        </w:rPr>
      </w:pPr>
    </w:p>
    <w:p w:rsidR="007C44D4" w:rsidRPr="00475F6B" w:rsidP="007C44D4" w14:paraId="61ABC87F" w14:textId="6484945E">
      <w:pPr>
        <w:jc w:val="both"/>
        <w:rPr>
          <w:rFonts w:ascii="Arial" w:hAnsi="Arial" w:cs="Arial"/>
          <w:b/>
          <w:sz w:val="22"/>
          <w:szCs w:val="22"/>
        </w:rPr>
      </w:pPr>
      <w:r w:rsidRPr="00475F6B">
        <w:rPr>
          <w:rFonts w:ascii="Arial" w:hAnsi="Arial" w:cs="Arial"/>
          <w:b/>
          <w:sz w:val="22"/>
          <w:szCs w:val="22"/>
        </w:rPr>
        <w:t>a) zahrnuje hmotnost jejich uzávěrů a víček,</w:t>
      </w:r>
    </w:p>
    <w:p w:rsidR="007C44D4" w:rsidRPr="00475F6B" w:rsidP="007C44D4" w14:paraId="4D3CC179" w14:textId="146F1F2E">
      <w:pPr>
        <w:jc w:val="both"/>
        <w:rPr>
          <w:rFonts w:ascii="Arial" w:hAnsi="Arial" w:cs="Arial"/>
          <w:b/>
          <w:sz w:val="22"/>
          <w:szCs w:val="22"/>
        </w:rPr>
      </w:pPr>
    </w:p>
    <w:p w:rsidR="007C44D4" w:rsidRPr="00475F6B" w:rsidP="007C44D4" w14:paraId="060BD1D3" w14:textId="44FBE816">
      <w:pPr>
        <w:jc w:val="both"/>
        <w:rPr>
          <w:rFonts w:ascii="Arial" w:hAnsi="Arial" w:cs="Arial"/>
          <w:b/>
          <w:sz w:val="22"/>
          <w:szCs w:val="22"/>
        </w:rPr>
      </w:pPr>
      <w:r w:rsidRPr="00475F6B">
        <w:rPr>
          <w:rFonts w:ascii="Arial" w:hAnsi="Arial" w:cs="Arial"/>
          <w:b/>
          <w:sz w:val="22"/>
          <w:szCs w:val="22"/>
        </w:rPr>
        <w:t>b) nezahrnuje hmotnost jakýchkoli zbylých nápojů a</w:t>
      </w:r>
    </w:p>
    <w:p w:rsidR="007C44D4" w:rsidRPr="00475F6B" w:rsidP="007C44D4" w14:paraId="0F037939" w14:textId="1942222E">
      <w:pPr>
        <w:jc w:val="both"/>
        <w:rPr>
          <w:rFonts w:ascii="Arial" w:hAnsi="Arial" w:cs="Arial"/>
          <w:b/>
          <w:sz w:val="22"/>
          <w:szCs w:val="22"/>
        </w:rPr>
      </w:pPr>
    </w:p>
    <w:p w:rsidR="007C44D4" w:rsidRPr="00475F6B" w:rsidP="00475F6B" w14:paraId="1925F08A" w14:textId="2AE16E47">
      <w:pPr>
        <w:jc w:val="both"/>
        <w:rPr>
          <w:rFonts w:ascii="Arial" w:hAnsi="Arial" w:cs="Arial"/>
          <w:b/>
          <w:sz w:val="22"/>
          <w:szCs w:val="22"/>
        </w:rPr>
      </w:pPr>
      <w:r w:rsidRPr="00475F6B">
        <w:rPr>
          <w:rFonts w:ascii="Arial" w:hAnsi="Arial" w:cs="Arial"/>
          <w:b/>
          <w:sz w:val="22"/>
          <w:szCs w:val="22"/>
        </w:rPr>
        <w:t>c) může zahrnovat</w:t>
      </w:r>
      <w:r w:rsidRPr="00475F6B" w:rsidR="00DD4A4E">
        <w:rPr>
          <w:rFonts w:ascii="Arial" w:hAnsi="Arial" w:cs="Arial"/>
          <w:b/>
          <w:sz w:val="22"/>
          <w:szCs w:val="22"/>
        </w:rPr>
        <w:t xml:space="preserve"> hmotnost etiket a lepidel pouze v případě, že je zahrnuta</w:t>
      </w:r>
      <w:r w:rsidRPr="00475F6B" w:rsidR="00DD4A4E">
        <w:rPr>
          <w:rFonts w:ascii="Arial" w:hAnsi="Arial" w:cs="Arial"/>
          <w:b/>
          <w:sz w:val="22"/>
          <w:szCs w:val="22"/>
        </w:rPr>
        <w:br/>
        <w:t xml:space="preserve">také do hmotnosti </w:t>
      </w:r>
      <w:r w:rsidRPr="00FC6ADA" w:rsidR="007A496E">
        <w:rPr>
          <w:rFonts w:ascii="Arial" w:hAnsi="Arial" w:cs="Arial"/>
          <w:b/>
          <w:sz w:val="22"/>
          <w:szCs w:val="22"/>
        </w:rPr>
        <w:t xml:space="preserve">jednorázových </w:t>
      </w:r>
      <w:r w:rsidR="0058134D">
        <w:rPr>
          <w:rFonts w:ascii="Arial" w:hAnsi="Arial" w:cs="Arial"/>
          <w:b/>
          <w:sz w:val="22"/>
          <w:szCs w:val="22"/>
        </w:rPr>
        <w:t xml:space="preserve">plastových </w:t>
      </w:r>
      <w:r w:rsidR="007A496E">
        <w:rPr>
          <w:rFonts w:ascii="Arial" w:hAnsi="Arial" w:cs="Arial"/>
          <w:b/>
          <w:sz w:val="22"/>
          <w:szCs w:val="22"/>
        </w:rPr>
        <w:t xml:space="preserve">nápojových lahví </w:t>
      </w:r>
      <w:r w:rsidRPr="00475F6B" w:rsidR="00DD4A4E">
        <w:rPr>
          <w:rFonts w:ascii="Arial" w:hAnsi="Arial" w:cs="Arial"/>
          <w:b/>
          <w:sz w:val="22"/>
          <w:szCs w:val="22"/>
        </w:rPr>
        <w:t>uvedených na trh.</w:t>
      </w:r>
    </w:p>
    <w:p w:rsidR="0032337D" w:rsidP="00A847AB" w14:paraId="32CB801C" w14:textId="77777777">
      <w:pPr>
        <w:ind w:firstLine="708"/>
        <w:jc w:val="both"/>
        <w:rPr>
          <w:rFonts w:ascii="Arial" w:hAnsi="Arial" w:cs="Arial"/>
          <w:sz w:val="22"/>
          <w:szCs w:val="22"/>
          <w:highlight w:val="yellow"/>
        </w:rPr>
      </w:pPr>
    </w:p>
    <w:p w:rsidR="00DE3F47" w:rsidRPr="00E97609" w:rsidP="006B5C97" w14:paraId="3F33A818" w14:textId="28F9AFB5">
      <w:pPr>
        <w:ind w:firstLine="708"/>
        <w:jc w:val="both"/>
        <w:rPr>
          <w:rFonts w:ascii="Arial" w:hAnsi="Arial" w:cs="Arial"/>
          <w:b/>
          <w:sz w:val="22"/>
          <w:szCs w:val="22"/>
        </w:rPr>
      </w:pPr>
      <w:r w:rsidRPr="00475F6B">
        <w:rPr>
          <w:rFonts w:ascii="Arial" w:hAnsi="Arial" w:cs="Arial"/>
          <w:b/>
          <w:sz w:val="22"/>
          <w:szCs w:val="22"/>
        </w:rPr>
        <w:t>(3) O</w:t>
      </w:r>
      <w:r w:rsidRPr="00E97609">
        <w:rPr>
          <w:rFonts w:ascii="Arial" w:hAnsi="Arial" w:cs="Arial"/>
          <w:b/>
          <w:sz w:val="22"/>
          <w:szCs w:val="22"/>
        </w:rPr>
        <w:t xml:space="preserve">dpad z jednorázových </w:t>
      </w:r>
      <w:r w:rsidR="00F16342">
        <w:rPr>
          <w:rFonts w:ascii="Arial" w:hAnsi="Arial" w:cs="Arial"/>
          <w:b/>
          <w:sz w:val="22"/>
          <w:szCs w:val="22"/>
        </w:rPr>
        <w:t xml:space="preserve">plastových </w:t>
      </w:r>
      <w:r w:rsidRPr="00E97609">
        <w:rPr>
          <w:rFonts w:ascii="Arial" w:hAnsi="Arial" w:cs="Arial"/>
          <w:b/>
          <w:sz w:val="22"/>
          <w:szCs w:val="22"/>
        </w:rPr>
        <w:t>nápojových lahví lze započítat jako zpětně odebraný,</w:t>
      </w:r>
      <w:r w:rsidRPr="00E97609" w:rsidR="0057714A">
        <w:rPr>
          <w:rFonts w:ascii="Arial" w:hAnsi="Arial" w:cs="Arial"/>
          <w:b/>
          <w:sz w:val="22"/>
          <w:szCs w:val="22"/>
        </w:rPr>
        <w:t xml:space="preserve"> pokud byl </w:t>
      </w:r>
      <w:r w:rsidRPr="00E97609" w:rsidR="00D1496E">
        <w:rPr>
          <w:rFonts w:ascii="Arial" w:hAnsi="Arial" w:cs="Arial"/>
          <w:b/>
          <w:sz w:val="22"/>
          <w:szCs w:val="22"/>
        </w:rPr>
        <w:t>zpětně odebrán</w:t>
      </w:r>
    </w:p>
    <w:p w:rsidR="00DE3F47" w:rsidRPr="00E97609" w:rsidP="006B5C97" w14:paraId="01B5095C" w14:textId="77777777">
      <w:pPr>
        <w:ind w:firstLine="708"/>
        <w:jc w:val="both"/>
        <w:rPr>
          <w:rFonts w:ascii="Arial" w:hAnsi="Arial" w:cs="Arial"/>
          <w:b/>
          <w:sz w:val="22"/>
          <w:szCs w:val="22"/>
        </w:rPr>
      </w:pPr>
    </w:p>
    <w:p w:rsidR="00DE3F47" w:rsidRPr="00E97609" w:rsidP="00DE3F47" w14:paraId="38BFF470" w14:textId="11B626B9">
      <w:pPr>
        <w:jc w:val="both"/>
        <w:rPr>
          <w:rFonts w:ascii="Arial" w:hAnsi="Arial" w:cs="Arial"/>
          <w:b/>
          <w:sz w:val="22"/>
          <w:szCs w:val="22"/>
        </w:rPr>
      </w:pPr>
      <w:r w:rsidRPr="00E97609">
        <w:rPr>
          <w:rFonts w:ascii="Arial" w:hAnsi="Arial" w:cs="Arial"/>
          <w:b/>
          <w:sz w:val="22"/>
          <w:szCs w:val="22"/>
        </w:rPr>
        <w:t xml:space="preserve">a) </w:t>
      </w:r>
      <w:r w:rsidRPr="00E97609" w:rsidR="0057714A">
        <w:rPr>
          <w:rFonts w:ascii="Arial" w:hAnsi="Arial" w:cs="Arial"/>
          <w:b/>
          <w:sz w:val="22"/>
          <w:szCs w:val="22"/>
        </w:rPr>
        <w:t>odděleně od jakéhokoli jiného odpadu</w:t>
      </w:r>
      <w:r w:rsidRPr="00E97609">
        <w:rPr>
          <w:rFonts w:ascii="Arial" w:hAnsi="Arial" w:cs="Arial"/>
          <w:b/>
          <w:sz w:val="22"/>
          <w:szCs w:val="22"/>
        </w:rPr>
        <w:t>,</w:t>
      </w:r>
      <w:r w:rsidRPr="00E97609" w:rsidR="0057714A">
        <w:rPr>
          <w:rFonts w:ascii="Arial" w:hAnsi="Arial" w:cs="Arial"/>
          <w:b/>
          <w:sz w:val="22"/>
          <w:szCs w:val="22"/>
        </w:rPr>
        <w:t xml:space="preserve"> nebo </w:t>
      </w:r>
    </w:p>
    <w:p w:rsidR="00DE3F47" w:rsidRPr="00E97609" w:rsidP="00DE3F47" w14:paraId="591C89A3" w14:textId="77777777">
      <w:pPr>
        <w:jc w:val="both"/>
        <w:rPr>
          <w:rFonts w:ascii="Arial" w:hAnsi="Arial" w:cs="Arial"/>
          <w:b/>
          <w:sz w:val="22"/>
          <w:szCs w:val="22"/>
        </w:rPr>
      </w:pPr>
    </w:p>
    <w:p w:rsidR="00DE3F47" w:rsidRPr="00E97609" w:rsidP="00DE3F47" w14:paraId="37311889" w14:textId="1D6D8541">
      <w:pPr>
        <w:jc w:val="both"/>
        <w:rPr>
          <w:rFonts w:ascii="Arial" w:hAnsi="Arial" w:cs="Arial"/>
          <w:b/>
          <w:sz w:val="22"/>
          <w:szCs w:val="22"/>
        </w:rPr>
      </w:pPr>
      <w:r w:rsidRPr="00E97609">
        <w:rPr>
          <w:rFonts w:ascii="Arial" w:hAnsi="Arial" w:cs="Arial"/>
          <w:b/>
          <w:sz w:val="22"/>
          <w:szCs w:val="22"/>
        </w:rPr>
        <w:t xml:space="preserve">b) </w:t>
      </w:r>
      <w:r w:rsidRPr="00E97609" w:rsidR="0057714A">
        <w:rPr>
          <w:rFonts w:ascii="Arial" w:hAnsi="Arial" w:cs="Arial"/>
          <w:b/>
          <w:sz w:val="22"/>
          <w:szCs w:val="22"/>
        </w:rPr>
        <w:t>s jiným odpadem</w:t>
      </w:r>
      <w:r w:rsidRPr="00E97609" w:rsidR="006B5C97">
        <w:rPr>
          <w:rFonts w:ascii="Arial" w:hAnsi="Arial" w:cs="Arial"/>
          <w:b/>
          <w:sz w:val="22"/>
          <w:szCs w:val="22"/>
        </w:rPr>
        <w:t xml:space="preserve"> z obalů nebo s jiným</w:t>
      </w:r>
      <w:r w:rsidRPr="00E97609">
        <w:rPr>
          <w:rFonts w:ascii="Arial" w:hAnsi="Arial" w:cs="Arial"/>
          <w:b/>
          <w:sz w:val="22"/>
          <w:szCs w:val="22"/>
        </w:rPr>
        <w:t>i</w:t>
      </w:r>
      <w:r w:rsidRPr="00E97609" w:rsidR="006B5C97">
        <w:rPr>
          <w:rFonts w:ascii="Arial" w:hAnsi="Arial" w:cs="Arial"/>
          <w:b/>
          <w:sz w:val="22"/>
          <w:szCs w:val="22"/>
        </w:rPr>
        <w:t xml:space="preserve"> plastovými, kovovými, papírovými nebo skleněnými částmi odpadu nepocház</w:t>
      </w:r>
      <w:r w:rsidRPr="00E97609">
        <w:rPr>
          <w:rFonts w:ascii="Arial" w:hAnsi="Arial" w:cs="Arial"/>
          <w:b/>
          <w:sz w:val="22"/>
          <w:szCs w:val="22"/>
        </w:rPr>
        <w:t>ejícího</w:t>
      </w:r>
      <w:r w:rsidRPr="00E97609" w:rsidR="006B5C97">
        <w:rPr>
          <w:rFonts w:ascii="Arial" w:hAnsi="Arial" w:cs="Arial"/>
          <w:b/>
          <w:sz w:val="22"/>
          <w:szCs w:val="22"/>
        </w:rPr>
        <w:t xml:space="preserve"> z</w:t>
      </w:r>
      <w:r w:rsidRPr="00E97609">
        <w:rPr>
          <w:rFonts w:ascii="Arial" w:hAnsi="Arial" w:cs="Arial"/>
          <w:b/>
          <w:sz w:val="22"/>
          <w:szCs w:val="22"/>
        </w:rPr>
        <w:t> </w:t>
      </w:r>
      <w:r w:rsidRPr="00E97609" w:rsidR="006B5C97">
        <w:rPr>
          <w:rFonts w:ascii="Arial" w:hAnsi="Arial" w:cs="Arial"/>
          <w:b/>
          <w:sz w:val="22"/>
          <w:szCs w:val="22"/>
        </w:rPr>
        <w:t>obalů</w:t>
      </w:r>
      <w:r w:rsidRPr="00E97609">
        <w:rPr>
          <w:rFonts w:ascii="Arial" w:hAnsi="Arial" w:cs="Arial"/>
          <w:b/>
          <w:sz w:val="22"/>
          <w:szCs w:val="22"/>
        </w:rPr>
        <w:t xml:space="preserve"> a </w:t>
      </w:r>
    </w:p>
    <w:p w:rsidR="00DE3F47" w:rsidRPr="00475F6B" w:rsidP="00DE3F47" w14:paraId="37D16EA4" w14:textId="3D5BCCF9">
      <w:pPr>
        <w:jc w:val="both"/>
        <w:rPr>
          <w:rFonts w:ascii="Arial" w:hAnsi="Arial" w:cs="Arial"/>
          <w:b/>
          <w:sz w:val="22"/>
          <w:szCs w:val="22"/>
        </w:rPr>
      </w:pPr>
    </w:p>
    <w:p w:rsidR="00DE3F47" w:rsidP="00E97609" w14:paraId="05D34361" w14:textId="2D8477EC">
      <w:pPr>
        <w:pStyle w:val="ListParagraph"/>
        <w:numPr>
          <w:ilvl w:val="0"/>
          <w:numId w:val="27"/>
        </w:numPr>
        <w:ind w:left="284" w:firstLine="0"/>
        <w:jc w:val="both"/>
        <w:rPr>
          <w:rFonts w:ascii="Arial" w:hAnsi="Arial" w:cs="Arial"/>
          <w:b/>
          <w:sz w:val="22"/>
          <w:szCs w:val="22"/>
        </w:rPr>
      </w:pPr>
      <w:r w:rsidRPr="00475F6B">
        <w:rPr>
          <w:rFonts w:ascii="Arial" w:hAnsi="Arial" w:cs="Arial"/>
          <w:b/>
          <w:sz w:val="22"/>
          <w:szCs w:val="22"/>
        </w:rPr>
        <w:t>v rámci systému zpětného odběru se neshromažďuje odpad, který by mohl obsahovat nebezpečné látky</w:t>
      </w:r>
      <w:r w:rsidR="00C039F6">
        <w:rPr>
          <w:rFonts w:ascii="Arial" w:hAnsi="Arial" w:cs="Arial"/>
          <w:b/>
          <w:sz w:val="22"/>
          <w:szCs w:val="22"/>
        </w:rPr>
        <w:t xml:space="preserve"> a</w:t>
      </w:r>
    </w:p>
    <w:p w:rsidR="00A62B82" w:rsidP="00A62B82" w14:paraId="0AFF1FD1" w14:textId="31FA22F2">
      <w:pPr>
        <w:pStyle w:val="ListParagraph"/>
        <w:numPr>
          <w:ilvl w:val="0"/>
          <w:numId w:val="27"/>
        </w:numPr>
        <w:ind w:left="284" w:firstLine="0"/>
        <w:jc w:val="both"/>
        <w:rPr>
          <w:rFonts w:ascii="Arial" w:hAnsi="Arial" w:cs="Arial"/>
          <w:b/>
          <w:sz w:val="22"/>
          <w:szCs w:val="22"/>
        </w:rPr>
      </w:pPr>
      <w:r w:rsidRPr="00475F6B">
        <w:rPr>
          <w:rFonts w:ascii="Arial" w:hAnsi="Arial" w:cs="Arial"/>
          <w:b/>
          <w:sz w:val="22"/>
          <w:szCs w:val="22"/>
        </w:rPr>
        <w:t>zpětný odběr</w:t>
      </w:r>
      <w:r w:rsidR="00573D8F">
        <w:rPr>
          <w:rFonts w:ascii="Arial" w:hAnsi="Arial" w:cs="Arial"/>
          <w:b/>
          <w:sz w:val="22"/>
          <w:szCs w:val="22"/>
        </w:rPr>
        <w:t xml:space="preserve"> a dotřídění</w:t>
      </w:r>
      <w:r w:rsidRPr="00475F6B">
        <w:rPr>
          <w:rFonts w:ascii="Arial" w:hAnsi="Arial" w:cs="Arial"/>
          <w:b/>
          <w:sz w:val="22"/>
          <w:szCs w:val="22"/>
        </w:rPr>
        <w:t xml:space="preserve"> </w:t>
      </w:r>
      <w:r w:rsidRPr="00573D8F" w:rsidR="00573D8F">
        <w:rPr>
          <w:rFonts w:ascii="Arial" w:hAnsi="Arial" w:cs="Arial"/>
          <w:b/>
          <w:sz w:val="22"/>
          <w:szCs w:val="22"/>
        </w:rPr>
        <w:t xml:space="preserve">jsou navrženy a prováděny tak, aby se minimalizovala kontaminace </w:t>
      </w:r>
      <w:r w:rsidR="00B47E5F">
        <w:rPr>
          <w:rFonts w:ascii="Arial" w:hAnsi="Arial" w:cs="Arial"/>
          <w:b/>
          <w:sz w:val="22"/>
          <w:szCs w:val="22"/>
        </w:rPr>
        <w:t>zpětně odebraného</w:t>
      </w:r>
      <w:r w:rsidR="00573D8F">
        <w:rPr>
          <w:rFonts w:ascii="Arial" w:hAnsi="Arial" w:cs="Arial"/>
          <w:b/>
          <w:sz w:val="22"/>
          <w:szCs w:val="22"/>
        </w:rPr>
        <w:t xml:space="preserve"> </w:t>
      </w:r>
      <w:r w:rsidRPr="00573D8F" w:rsidR="00573D8F">
        <w:rPr>
          <w:rFonts w:ascii="Arial" w:hAnsi="Arial" w:cs="Arial"/>
          <w:b/>
          <w:sz w:val="22"/>
          <w:szCs w:val="22"/>
        </w:rPr>
        <w:t>odpadu z</w:t>
      </w:r>
      <w:r w:rsidR="009E46C6">
        <w:rPr>
          <w:rFonts w:ascii="Arial" w:hAnsi="Arial" w:cs="Arial"/>
          <w:b/>
          <w:sz w:val="22"/>
          <w:szCs w:val="22"/>
        </w:rPr>
        <w:t> </w:t>
      </w:r>
      <w:r w:rsidRPr="00E97609" w:rsidR="00B47E5F">
        <w:rPr>
          <w:rFonts w:ascii="Arial" w:hAnsi="Arial" w:cs="Arial"/>
          <w:b/>
          <w:sz w:val="22"/>
          <w:szCs w:val="22"/>
        </w:rPr>
        <w:t>jednorázových</w:t>
      </w:r>
      <w:r w:rsidR="009E46C6">
        <w:rPr>
          <w:rFonts w:ascii="Arial" w:hAnsi="Arial" w:cs="Arial"/>
          <w:b/>
          <w:sz w:val="22"/>
          <w:szCs w:val="22"/>
        </w:rPr>
        <w:t xml:space="preserve"> plastových</w:t>
      </w:r>
      <w:r w:rsidRPr="00E97609" w:rsidR="00B47E5F">
        <w:rPr>
          <w:rFonts w:ascii="Arial" w:hAnsi="Arial" w:cs="Arial"/>
          <w:b/>
          <w:sz w:val="22"/>
          <w:szCs w:val="22"/>
        </w:rPr>
        <w:t xml:space="preserve"> nápojových lahví</w:t>
      </w:r>
      <w:r w:rsidR="009E46C6">
        <w:rPr>
          <w:rFonts w:ascii="Arial" w:hAnsi="Arial" w:cs="Arial"/>
          <w:b/>
          <w:sz w:val="22"/>
          <w:szCs w:val="22"/>
        </w:rPr>
        <w:t xml:space="preserve"> </w:t>
      </w:r>
      <w:r w:rsidRPr="00573D8F" w:rsidR="00573D8F">
        <w:rPr>
          <w:rFonts w:ascii="Arial" w:hAnsi="Arial" w:cs="Arial"/>
          <w:b/>
          <w:sz w:val="22"/>
          <w:szCs w:val="22"/>
        </w:rPr>
        <w:t>jiným odpadem</w:t>
      </w:r>
      <w:r w:rsidR="00C039F6">
        <w:rPr>
          <w:rFonts w:ascii="Arial" w:hAnsi="Arial" w:cs="Arial"/>
          <w:b/>
          <w:sz w:val="22"/>
          <w:szCs w:val="22"/>
        </w:rPr>
        <w:t>.</w:t>
      </w:r>
    </w:p>
    <w:p w:rsidR="00C039F6" w:rsidRPr="002B3B9C" w:rsidP="002B3B9C" w14:paraId="641B646B" w14:textId="77777777">
      <w:pPr>
        <w:pStyle w:val="ListParagraph"/>
        <w:ind w:left="284"/>
        <w:jc w:val="both"/>
        <w:rPr>
          <w:rFonts w:ascii="Arial" w:hAnsi="Arial" w:cs="Arial"/>
          <w:b/>
          <w:sz w:val="22"/>
          <w:szCs w:val="22"/>
        </w:rPr>
      </w:pPr>
    </w:p>
    <w:p w:rsidR="00B22265" w:rsidP="002B3B9C" w14:paraId="20880F12" w14:textId="7F31E2BD">
      <w:pPr>
        <w:ind w:firstLine="708"/>
        <w:jc w:val="both"/>
        <w:rPr>
          <w:rFonts w:ascii="Arial" w:hAnsi="Arial" w:cs="Arial"/>
          <w:b/>
          <w:sz w:val="22"/>
          <w:szCs w:val="22"/>
        </w:rPr>
      </w:pPr>
      <w:r>
        <w:rPr>
          <w:rFonts w:ascii="Arial" w:hAnsi="Arial" w:cs="Arial"/>
          <w:b/>
          <w:sz w:val="22"/>
          <w:szCs w:val="22"/>
        </w:rPr>
        <w:t xml:space="preserve">(4) </w:t>
      </w:r>
      <w:r w:rsidRPr="00FC6ADA">
        <w:rPr>
          <w:rFonts w:ascii="Arial" w:hAnsi="Arial" w:cs="Arial"/>
          <w:b/>
          <w:sz w:val="22"/>
          <w:szCs w:val="22"/>
        </w:rPr>
        <w:t>Hmotnost zpětně odebraného odpadu z</w:t>
      </w:r>
      <w:r w:rsidR="00F945FA">
        <w:rPr>
          <w:rFonts w:ascii="Arial" w:hAnsi="Arial" w:cs="Arial"/>
          <w:b/>
          <w:sz w:val="22"/>
          <w:szCs w:val="22"/>
        </w:rPr>
        <w:t> </w:t>
      </w:r>
      <w:r w:rsidRPr="000F3DF5">
        <w:rPr>
          <w:rFonts w:ascii="Arial" w:hAnsi="Arial" w:cs="Arial"/>
          <w:b/>
          <w:sz w:val="22"/>
          <w:szCs w:val="22"/>
        </w:rPr>
        <w:t>jednorázových</w:t>
      </w:r>
      <w:r w:rsidR="00F945FA">
        <w:rPr>
          <w:rFonts w:ascii="Arial" w:hAnsi="Arial" w:cs="Arial"/>
          <w:b/>
          <w:sz w:val="22"/>
          <w:szCs w:val="22"/>
        </w:rPr>
        <w:t xml:space="preserve"> plastových</w:t>
      </w:r>
      <w:r w:rsidRPr="000F3DF5">
        <w:rPr>
          <w:rFonts w:ascii="Arial" w:hAnsi="Arial" w:cs="Arial"/>
          <w:b/>
          <w:sz w:val="22"/>
          <w:szCs w:val="22"/>
        </w:rPr>
        <w:t xml:space="preserve"> nápojových lahv</w:t>
      </w:r>
      <w:r w:rsidR="00F945FA">
        <w:rPr>
          <w:rFonts w:ascii="Arial" w:hAnsi="Arial" w:cs="Arial"/>
          <w:b/>
          <w:sz w:val="22"/>
          <w:szCs w:val="22"/>
        </w:rPr>
        <w:t>í</w:t>
      </w:r>
      <w:r>
        <w:rPr>
          <w:rFonts w:ascii="Arial" w:hAnsi="Arial" w:cs="Arial"/>
          <w:b/>
          <w:sz w:val="22"/>
          <w:szCs w:val="22"/>
        </w:rPr>
        <w:t xml:space="preserve">, </w:t>
      </w:r>
      <w:r>
        <w:rPr>
          <w:rFonts w:ascii="Arial" w:hAnsi="Arial" w:cs="Arial"/>
          <w:b/>
          <w:sz w:val="22"/>
          <w:szCs w:val="22"/>
        </w:rPr>
        <w:t>který</w:t>
      </w:r>
      <w:r w:rsidR="00F70CE8">
        <w:rPr>
          <w:rFonts w:ascii="Arial" w:hAnsi="Arial" w:cs="Arial"/>
          <w:b/>
          <w:sz w:val="22"/>
          <w:szCs w:val="22"/>
        </w:rPr>
        <w:t xml:space="preserve"> byl </w:t>
      </w:r>
      <w:r w:rsidRPr="00E97609" w:rsidR="00F70CE8">
        <w:rPr>
          <w:rFonts w:ascii="Arial" w:hAnsi="Arial" w:cs="Arial"/>
          <w:b/>
          <w:sz w:val="22"/>
          <w:szCs w:val="22"/>
        </w:rPr>
        <w:t>zpětně odebrán</w:t>
      </w:r>
    </w:p>
    <w:p w:rsidR="00B22265" w:rsidP="00A62B82" w14:paraId="68039C5F" w14:textId="77777777">
      <w:pPr>
        <w:jc w:val="both"/>
        <w:rPr>
          <w:rFonts w:ascii="Arial" w:hAnsi="Arial" w:cs="Arial"/>
          <w:b/>
          <w:sz w:val="22"/>
          <w:szCs w:val="22"/>
        </w:rPr>
      </w:pPr>
    </w:p>
    <w:p w:rsidR="00B22265" w:rsidP="00A62B82" w14:paraId="35E951B1" w14:textId="7C8966CF">
      <w:pPr>
        <w:jc w:val="both"/>
        <w:rPr>
          <w:rFonts w:ascii="Arial" w:hAnsi="Arial" w:cs="Arial"/>
          <w:b/>
          <w:sz w:val="22"/>
          <w:szCs w:val="22"/>
        </w:rPr>
      </w:pPr>
      <w:r>
        <w:rPr>
          <w:rFonts w:ascii="Arial" w:hAnsi="Arial" w:cs="Arial"/>
          <w:b/>
          <w:sz w:val="22"/>
          <w:szCs w:val="22"/>
        </w:rPr>
        <w:t xml:space="preserve">a) </w:t>
      </w:r>
      <w:r w:rsidRPr="00E97609" w:rsidR="006B7753">
        <w:rPr>
          <w:rFonts w:ascii="Arial" w:hAnsi="Arial" w:cs="Arial"/>
          <w:b/>
          <w:sz w:val="22"/>
          <w:szCs w:val="22"/>
        </w:rPr>
        <w:t>odděleně od jakéhokoli jiného odpadu</w:t>
      </w:r>
      <w:r w:rsidR="006B7753">
        <w:rPr>
          <w:rFonts w:ascii="Arial" w:hAnsi="Arial" w:cs="Arial"/>
          <w:b/>
          <w:sz w:val="22"/>
          <w:szCs w:val="22"/>
        </w:rPr>
        <w:t>, se měří v místě, kde byl zpětně odebrán, nebo na výstupu z tříd</w:t>
      </w:r>
      <w:r w:rsidR="00CB48C3">
        <w:rPr>
          <w:rFonts w:ascii="Arial" w:hAnsi="Arial" w:cs="Arial"/>
          <w:b/>
          <w:sz w:val="22"/>
          <w:szCs w:val="22"/>
        </w:rPr>
        <w:t>i</w:t>
      </w:r>
      <w:r w:rsidR="006B7753">
        <w:rPr>
          <w:rFonts w:ascii="Arial" w:hAnsi="Arial" w:cs="Arial"/>
          <w:b/>
          <w:sz w:val="22"/>
          <w:szCs w:val="22"/>
        </w:rPr>
        <w:t>cího zařízení</w:t>
      </w:r>
      <w:r>
        <w:rPr>
          <w:rFonts w:ascii="Arial" w:hAnsi="Arial" w:cs="Arial"/>
          <w:b/>
          <w:sz w:val="22"/>
          <w:szCs w:val="22"/>
        </w:rPr>
        <w:t>,</w:t>
      </w:r>
      <w:r w:rsidR="008A33AC">
        <w:rPr>
          <w:rFonts w:ascii="Arial" w:hAnsi="Arial" w:cs="Arial"/>
          <w:b/>
          <w:sz w:val="22"/>
          <w:szCs w:val="22"/>
        </w:rPr>
        <w:t xml:space="preserve"> nebo</w:t>
      </w:r>
    </w:p>
    <w:p w:rsidR="00B47E5F" w:rsidP="00A62B82" w14:paraId="5F420629" w14:textId="4EF55C78">
      <w:pPr>
        <w:jc w:val="both"/>
        <w:rPr>
          <w:rFonts w:ascii="Arial" w:hAnsi="Arial" w:cs="Arial"/>
          <w:b/>
          <w:sz w:val="22"/>
          <w:szCs w:val="22"/>
        </w:rPr>
      </w:pPr>
      <w:r>
        <w:rPr>
          <w:rFonts w:ascii="Arial" w:hAnsi="Arial" w:cs="Arial"/>
          <w:b/>
          <w:sz w:val="22"/>
          <w:szCs w:val="22"/>
        </w:rPr>
        <w:t xml:space="preserve"> </w:t>
      </w:r>
    </w:p>
    <w:p w:rsidR="006B7753" w:rsidP="00A62B82" w14:paraId="4829FE55" w14:textId="4A0B3C13">
      <w:pPr>
        <w:jc w:val="both"/>
        <w:rPr>
          <w:rFonts w:ascii="Arial" w:hAnsi="Arial" w:cs="Arial"/>
          <w:b/>
          <w:sz w:val="22"/>
          <w:szCs w:val="22"/>
        </w:rPr>
      </w:pPr>
      <w:r>
        <w:rPr>
          <w:rFonts w:ascii="Arial" w:hAnsi="Arial" w:cs="Arial"/>
          <w:b/>
          <w:sz w:val="22"/>
          <w:szCs w:val="22"/>
        </w:rPr>
        <w:t xml:space="preserve">b) </w:t>
      </w:r>
      <w:r w:rsidRPr="00E97609" w:rsidR="008A33AC">
        <w:rPr>
          <w:rFonts w:ascii="Arial" w:hAnsi="Arial" w:cs="Arial"/>
          <w:b/>
          <w:sz w:val="22"/>
          <w:szCs w:val="22"/>
        </w:rPr>
        <w:t>s jiným komunálním odpadem z obalů nebo s jinými plastovými, kovovými, papírovými nebo skleněnými částmi komunálního odpadu nepocházejícího z</w:t>
      </w:r>
      <w:r w:rsidR="00F20BE2">
        <w:rPr>
          <w:rFonts w:ascii="Arial" w:hAnsi="Arial" w:cs="Arial"/>
          <w:b/>
          <w:sz w:val="22"/>
          <w:szCs w:val="22"/>
        </w:rPr>
        <w:t> </w:t>
      </w:r>
      <w:r w:rsidRPr="00E97609" w:rsidR="008A33AC">
        <w:rPr>
          <w:rFonts w:ascii="Arial" w:hAnsi="Arial" w:cs="Arial"/>
          <w:b/>
          <w:sz w:val="22"/>
          <w:szCs w:val="22"/>
        </w:rPr>
        <w:t>obalů</w:t>
      </w:r>
      <w:r w:rsidR="00F20BE2">
        <w:rPr>
          <w:rFonts w:ascii="Arial" w:hAnsi="Arial" w:cs="Arial"/>
          <w:b/>
          <w:sz w:val="22"/>
          <w:szCs w:val="22"/>
        </w:rPr>
        <w:t>, se měří na výstupu z tříd</w:t>
      </w:r>
      <w:r w:rsidR="00F5533F">
        <w:rPr>
          <w:rFonts w:ascii="Arial" w:hAnsi="Arial" w:cs="Arial"/>
          <w:b/>
          <w:sz w:val="22"/>
          <w:szCs w:val="22"/>
        </w:rPr>
        <w:t>i</w:t>
      </w:r>
      <w:r w:rsidR="00F20BE2">
        <w:rPr>
          <w:rFonts w:ascii="Arial" w:hAnsi="Arial" w:cs="Arial"/>
          <w:b/>
          <w:sz w:val="22"/>
          <w:szCs w:val="22"/>
        </w:rPr>
        <w:t>cího zařízení.</w:t>
      </w:r>
    </w:p>
    <w:p w:rsidR="008A33AC" w:rsidP="00A62B82" w14:paraId="7409C8FF" w14:textId="76DA2E06">
      <w:pPr>
        <w:jc w:val="both"/>
        <w:rPr>
          <w:rFonts w:ascii="Arial" w:hAnsi="Arial" w:cs="Arial"/>
          <w:b/>
          <w:sz w:val="22"/>
          <w:szCs w:val="22"/>
        </w:rPr>
      </w:pPr>
    </w:p>
    <w:p w:rsidR="00854D5C" w:rsidP="00372963" w14:paraId="706062D7" w14:textId="75863037">
      <w:pPr>
        <w:ind w:firstLine="708"/>
        <w:jc w:val="both"/>
        <w:rPr>
          <w:rFonts w:ascii="Arial" w:hAnsi="Arial" w:cs="Arial"/>
          <w:b/>
          <w:sz w:val="22"/>
          <w:szCs w:val="22"/>
        </w:rPr>
      </w:pPr>
      <w:r w:rsidRPr="00372963">
        <w:rPr>
          <w:rFonts w:ascii="Arial" w:hAnsi="Arial" w:cs="Arial"/>
          <w:b/>
          <w:sz w:val="22"/>
          <w:szCs w:val="22"/>
        </w:rPr>
        <w:t xml:space="preserve">(5) </w:t>
      </w:r>
      <w:r w:rsidRPr="00B726D2">
        <w:rPr>
          <w:rFonts w:ascii="Arial" w:hAnsi="Arial" w:cs="Arial"/>
          <w:b/>
          <w:sz w:val="22"/>
          <w:szCs w:val="22"/>
        </w:rPr>
        <w:t>Pokud je na výstupu z</w:t>
      </w:r>
      <w:r w:rsidR="00CB48C3">
        <w:rPr>
          <w:rFonts w:ascii="Arial" w:hAnsi="Arial" w:cs="Arial"/>
          <w:b/>
          <w:sz w:val="22"/>
          <w:szCs w:val="22"/>
        </w:rPr>
        <w:t> </w:t>
      </w:r>
      <w:r w:rsidRPr="00B726D2">
        <w:rPr>
          <w:rFonts w:ascii="Arial" w:hAnsi="Arial" w:cs="Arial"/>
          <w:b/>
          <w:sz w:val="22"/>
          <w:szCs w:val="22"/>
        </w:rPr>
        <w:t>třídicí</w:t>
      </w:r>
      <w:r w:rsidR="00CB48C3">
        <w:rPr>
          <w:rFonts w:ascii="Arial" w:hAnsi="Arial" w:cs="Arial"/>
          <w:b/>
          <w:sz w:val="22"/>
          <w:szCs w:val="22"/>
        </w:rPr>
        <w:t>ho zařízení</w:t>
      </w:r>
      <w:r w:rsidRPr="00B726D2">
        <w:rPr>
          <w:rFonts w:ascii="Arial" w:hAnsi="Arial" w:cs="Arial"/>
          <w:b/>
          <w:sz w:val="22"/>
          <w:szCs w:val="22"/>
        </w:rPr>
        <w:t xml:space="preserve"> přítomen odpad z</w:t>
      </w:r>
      <w:r w:rsidR="00F5533F">
        <w:rPr>
          <w:rFonts w:ascii="Arial" w:hAnsi="Arial" w:cs="Arial"/>
          <w:b/>
          <w:sz w:val="22"/>
          <w:szCs w:val="22"/>
        </w:rPr>
        <w:t xml:space="preserve"> jednorázových plastových nápojových </w:t>
      </w:r>
      <w:r w:rsidRPr="00B726D2">
        <w:rPr>
          <w:rFonts w:ascii="Arial" w:hAnsi="Arial" w:cs="Arial"/>
          <w:b/>
          <w:sz w:val="22"/>
          <w:szCs w:val="22"/>
        </w:rPr>
        <w:t>lahví a jiný odpad</w:t>
      </w:r>
      <w:r w:rsidR="00F5533F">
        <w:rPr>
          <w:rFonts w:ascii="Arial" w:hAnsi="Arial" w:cs="Arial"/>
          <w:b/>
          <w:sz w:val="22"/>
          <w:szCs w:val="22"/>
        </w:rPr>
        <w:t xml:space="preserve"> z obalů</w:t>
      </w:r>
      <w:r w:rsidRPr="00B726D2">
        <w:rPr>
          <w:rFonts w:ascii="Arial" w:hAnsi="Arial" w:cs="Arial"/>
          <w:b/>
          <w:sz w:val="22"/>
          <w:szCs w:val="22"/>
        </w:rPr>
        <w:t xml:space="preserve"> ze stejného</w:t>
      </w:r>
      <w:r w:rsidRPr="00372963">
        <w:rPr>
          <w:rFonts w:ascii="Arial" w:hAnsi="Arial" w:cs="Arial"/>
          <w:b/>
          <w:sz w:val="22"/>
          <w:szCs w:val="22"/>
        </w:rPr>
        <w:t xml:space="preserve"> </w:t>
      </w:r>
      <w:r w:rsidRPr="00B726D2">
        <w:rPr>
          <w:rFonts w:ascii="Arial" w:hAnsi="Arial" w:cs="Arial"/>
          <w:b/>
          <w:sz w:val="22"/>
          <w:szCs w:val="22"/>
        </w:rPr>
        <w:t xml:space="preserve">polymeru, hmotnost </w:t>
      </w:r>
      <w:r w:rsidRPr="00B726D2" w:rsidR="00F5533F">
        <w:rPr>
          <w:rFonts w:ascii="Arial" w:hAnsi="Arial" w:cs="Arial"/>
          <w:b/>
          <w:sz w:val="22"/>
          <w:szCs w:val="22"/>
        </w:rPr>
        <w:t>odpad</w:t>
      </w:r>
      <w:r w:rsidR="001C5AA0">
        <w:rPr>
          <w:rFonts w:ascii="Arial" w:hAnsi="Arial" w:cs="Arial"/>
          <w:b/>
          <w:sz w:val="22"/>
          <w:szCs w:val="22"/>
        </w:rPr>
        <w:t>u</w:t>
      </w:r>
      <w:r w:rsidRPr="00B726D2" w:rsidR="00F5533F">
        <w:rPr>
          <w:rFonts w:ascii="Arial" w:hAnsi="Arial" w:cs="Arial"/>
          <w:b/>
          <w:sz w:val="22"/>
          <w:szCs w:val="22"/>
        </w:rPr>
        <w:t xml:space="preserve"> z</w:t>
      </w:r>
      <w:r w:rsidR="00F5533F">
        <w:rPr>
          <w:rFonts w:ascii="Arial" w:hAnsi="Arial" w:cs="Arial"/>
          <w:b/>
          <w:sz w:val="22"/>
          <w:szCs w:val="22"/>
        </w:rPr>
        <w:t xml:space="preserve"> jednorázových plastových nápojových </w:t>
      </w:r>
      <w:r w:rsidRPr="00B726D2" w:rsidR="00F5533F">
        <w:rPr>
          <w:rFonts w:ascii="Arial" w:hAnsi="Arial" w:cs="Arial"/>
          <w:b/>
          <w:sz w:val="22"/>
          <w:szCs w:val="22"/>
        </w:rPr>
        <w:t xml:space="preserve">lahví </w:t>
      </w:r>
      <w:r w:rsidRPr="00B726D2">
        <w:rPr>
          <w:rFonts w:ascii="Arial" w:hAnsi="Arial" w:cs="Arial"/>
          <w:b/>
          <w:sz w:val="22"/>
          <w:szCs w:val="22"/>
        </w:rPr>
        <w:t xml:space="preserve">musí být úměrná podílu odpadu </w:t>
      </w:r>
      <w:r w:rsidRPr="00B726D2">
        <w:rPr>
          <w:rFonts w:ascii="Arial" w:hAnsi="Arial" w:cs="Arial"/>
          <w:b/>
          <w:sz w:val="22"/>
          <w:szCs w:val="22"/>
        </w:rPr>
        <w:t xml:space="preserve">z </w:t>
      </w:r>
      <w:r w:rsidR="001C5AA0">
        <w:rPr>
          <w:rFonts w:ascii="Arial" w:hAnsi="Arial" w:cs="Arial"/>
          <w:b/>
          <w:sz w:val="22"/>
          <w:szCs w:val="22"/>
        </w:rPr>
        <w:t xml:space="preserve">jednorázových plastových nápojových </w:t>
      </w:r>
      <w:r w:rsidRPr="00B726D2" w:rsidR="001C5AA0">
        <w:rPr>
          <w:rFonts w:ascii="Arial" w:hAnsi="Arial" w:cs="Arial"/>
          <w:b/>
          <w:sz w:val="22"/>
          <w:szCs w:val="22"/>
        </w:rPr>
        <w:t xml:space="preserve">lahví </w:t>
      </w:r>
      <w:r w:rsidRPr="00B726D2">
        <w:rPr>
          <w:rFonts w:ascii="Arial" w:hAnsi="Arial" w:cs="Arial"/>
          <w:b/>
          <w:sz w:val="22"/>
          <w:szCs w:val="22"/>
        </w:rPr>
        <w:t>na vstupu</w:t>
      </w:r>
      <w:r w:rsidRPr="00372963">
        <w:rPr>
          <w:rFonts w:ascii="Arial" w:hAnsi="Arial" w:cs="Arial"/>
          <w:b/>
          <w:sz w:val="22"/>
          <w:szCs w:val="22"/>
        </w:rPr>
        <w:t xml:space="preserve"> </w:t>
      </w:r>
      <w:r w:rsidR="001C5AA0">
        <w:rPr>
          <w:rFonts w:ascii="Arial" w:hAnsi="Arial" w:cs="Arial"/>
          <w:b/>
          <w:sz w:val="22"/>
          <w:szCs w:val="22"/>
        </w:rPr>
        <w:t>do třídicího zařízení</w:t>
      </w:r>
      <w:r w:rsidRPr="00B726D2">
        <w:rPr>
          <w:rFonts w:ascii="Arial" w:hAnsi="Arial" w:cs="Arial"/>
          <w:b/>
          <w:sz w:val="22"/>
          <w:szCs w:val="22"/>
        </w:rPr>
        <w:t>. Tento podíl se určí na základě reprezentativního odběru vzorků a následné analýzy složení.</w:t>
      </w:r>
    </w:p>
    <w:p w:rsidR="00854D5C" w:rsidP="00A62B82" w14:paraId="6D0A2E7D" w14:textId="77777777">
      <w:pPr>
        <w:jc w:val="both"/>
        <w:rPr>
          <w:rFonts w:ascii="Arial" w:hAnsi="Arial" w:cs="Arial"/>
          <w:b/>
          <w:sz w:val="22"/>
          <w:szCs w:val="22"/>
        </w:rPr>
      </w:pPr>
    </w:p>
    <w:p w:rsidR="00C02157" w:rsidP="00372963" w14:paraId="2CC2DE8D" w14:textId="7EA30021">
      <w:pPr>
        <w:ind w:firstLine="708"/>
        <w:jc w:val="both"/>
        <w:rPr>
          <w:rFonts w:ascii="Arial" w:hAnsi="Arial" w:cs="Arial"/>
          <w:b/>
          <w:sz w:val="22"/>
          <w:szCs w:val="22"/>
        </w:rPr>
      </w:pPr>
      <w:r>
        <w:rPr>
          <w:rFonts w:ascii="Arial" w:hAnsi="Arial" w:cs="Arial"/>
          <w:b/>
          <w:sz w:val="22"/>
          <w:szCs w:val="22"/>
        </w:rPr>
        <w:t>(</w:t>
      </w:r>
      <w:r w:rsidR="00B726D2">
        <w:rPr>
          <w:rFonts w:ascii="Arial" w:hAnsi="Arial" w:cs="Arial"/>
          <w:b/>
          <w:sz w:val="22"/>
          <w:szCs w:val="22"/>
        </w:rPr>
        <w:t>6</w:t>
      </w:r>
      <w:r>
        <w:rPr>
          <w:rFonts w:ascii="Arial" w:hAnsi="Arial" w:cs="Arial"/>
          <w:b/>
          <w:sz w:val="22"/>
          <w:szCs w:val="22"/>
        </w:rPr>
        <w:t>)</w:t>
      </w:r>
      <w:r w:rsidR="00AC2C14">
        <w:rPr>
          <w:rFonts w:ascii="Arial" w:hAnsi="Arial" w:cs="Arial"/>
          <w:b/>
          <w:sz w:val="22"/>
          <w:szCs w:val="22"/>
        </w:rPr>
        <w:t xml:space="preserve"> </w:t>
      </w:r>
      <w:r w:rsidRPr="00FC6ADA" w:rsidR="00921B88">
        <w:rPr>
          <w:rFonts w:ascii="Arial" w:hAnsi="Arial" w:cs="Arial"/>
          <w:b/>
          <w:sz w:val="22"/>
          <w:szCs w:val="22"/>
        </w:rPr>
        <w:t xml:space="preserve">Hmotnost </w:t>
      </w:r>
      <w:r w:rsidRPr="000F3DF5" w:rsidR="00921B88">
        <w:rPr>
          <w:rFonts w:ascii="Arial" w:hAnsi="Arial" w:cs="Arial"/>
          <w:b/>
          <w:sz w:val="22"/>
          <w:szCs w:val="22"/>
        </w:rPr>
        <w:t xml:space="preserve">jednorázových </w:t>
      </w:r>
      <w:r w:rsidR="00315BA7">
        <w:rPr>
          <w:rFonts w:ascii="Arial" w:hAnsi="Arial" w:cs="Arial"/>
          <w:b/>
          <w:sz w:val="22"/>
          <w:szCs w:val="22"/>
        </w:rPr>
        <w:t xml:space="preserve">plastových </w:t>
      </w:r>
      <w:r w:rsidRPr="000F3DF5" w:rsidR="00921B88">
        <w:rPr>
          <w:rFonts w:ascii="Arial" w:hAnsi="Arial" w:cs="Arial"/>
          <w:b/>
          <w:sz w:val="22"/>
          <w:szCs w:val="22"/>
        </w:rPr>
        <w:t>nápojových lahví</w:t>
      </w:r>
      <w:r w:rsidR="00315BA7">
        <w:rPr>
          <w:rFonts w:ascii="Arial" w:hAnsi="Arial" w:cs="Arial"/>
          <w:b/>
          <w:sz w:val="22"/>
          <w:szCs w:val="22"/>
        </w:rPr>
        <w:t xml:space="preserve"> uvedených na trh</w:t>
      </w:r>
      <w:r w:rsidRPr="000F3DF5" w:rsidR="00921B88">
        <w:rPr>
          <w:rFonts w:ascii="Arial" w:hAnsi="Arial" w:cs="Arial"/>
          <w:b/>
          <w:sz w:val="22"/>
          <w:szCs w:val="22"/>
        </w:rPr>
        <w:t xml:space="preserve"> </w:t>
      </w:r>
      <w:r w:rsidR="00921B88">
        <w:rPr>
          <w:rFonts w:ascii="Arial" w:hAnsi="Arial" w:cs="Arial"/>
          <w:b/>
          <w:sz w:val="22"/>
          <w:szCs w:val="22"/>
        </w:rPr>
        <w:t>zahrnuje</w:t>
      </w:r>
      <w:r w:rsidR="007C5842">
        <w:rPr>
          <w:rFonts w:ascii="Arial" w:hAnsi="Arial" w:cs="Arial"/>
          <w:b/>
          <w:sz w:val="22"/>
          <w:szCs w:val="22"/>
        </w:rPr>
        <w:t xml:space="preserve"> pouze </w:t>
      </w:r>
      <w:r w:rsidRPr="007C5842" w:rsidR="007C5842">
        <w:rPr>
          <w:rFonts w:ascii="Arial" w:hAnsi="Arial" w:cs="Arial"/>
          <w:b/>
          <w:sz w:val="22"/>
          <w:szCs w:val="22"/>
        </w:rPr>
        <w:t>hmotnost</w:t>
      </w:r>
      <w:r w:rsidR="00315BA7">
        <w:rPr>
          <w:rFonts w:ascii="Arial" w:hAnsi="Arial" w:cs="Arial"/>
          <w:b/>
          <w:sz w:val="22"/>
          <w:szCs w:val="22"/>
        </w:rPr>
        <w:t xml:space="preserve"> </w:t>
      </w:r>
      <w:r w:rsidRPr="007C5842" w:rsidR="007C5842">
        <w:rPr>
          <w:rFonts w:ascii="Arial" w:hAnsi="Arial" w:cs="Arial"/>
          <w:b/>
          <w:sz w:val="22"/>
          <w:szCs w:val="22"/>
        </w:rPr>
        <w:t>lahví, které byly uvedeny na trh po</w:t>
      </w:r>
      <w:r w:rsidR="007C5842">
        <w:rPr>
          <w:rFonts w:ascii="Arial" w:hAnsi="Arial" w:cs="Arial"/>
          <w:b/>
          <w:sz w:val="22"/>
          <w:szCs w:val="22"/>
        </w:rPr>
        <w:t xml:space="preserve"> </w:t>
      </w:r>
      <w:r w:rsidRPr="007C5842" w:rsidR="007C5842">
        <w:rPr>
          <w:rFonts w:ascii="Arial" w:hAnsi="Arial" w:cs="Arial"/>
          <w:b/>
          <w:sz w:val="22"/>
          <w:szCs w:val="22"/>
        </w:rPr>
        <w:t>naplnění nápojem</w:t>
      </w:r>
      <w:r w:rsidR="007C5842">
        <w:rPr>
          <w:rFonts w:ascii="Arial" w:hAnsi="Arial" w:cs="Arial"/>
          <w:b/>
          <w:sz w:val="22"/>
          <w:szCs w:val="22"/>
        </w:rPr>
        <w:t>.</w:t>
      </w:r>
    </w:p>
    <w:p w:rsidR="00921B88" w:rsidP="00647B19" w14:paraId="5049D8EC" w14:textId="77777777">
      <w:pPr>
        <w:ind w:firstLine="708"/>
        <w:jc w:val="both"/>
        <w:rPr>
          <w:rFonts w:ascii="Arial" w:hAnsi="Arial" w:cs="Arial"/>
          <w:b/>
          <w:color w:val="FF0000"/>
          <w:sz w:val="22"/>
          <w:szCs w:val="22"/>
          <w:highlight w:val="yellow"/>
          <w:u w:val="single"/>
        </w:rPr>
      </w:pPr>
    </w:p>
    <w:p w:rsidR="0069311B" w:rsidRPr="00BA7778" w:rsidP="0069311B" w14:paraId="4C64C3E3" w14:textId="7EA11FFE">
      <w:pPr>
        <w:spacing w:before="120" w:after="240"/>
        <w:jc w:val="center"/>
        <w:rPr>
          <w:rFonts w:ascii="Arial" w:hAnsi="Arial" w:cs="Arial"/>
          <w:b/>
          <w:sz w:val="22"/>
          <w:szCs w:val="22"/>
        </w:rPr>
      </w:pPr>
      <w:r w:rsidRPr="00BA7778">
        <w:rPr>
          <w:rFonts w:ascii="Arial" w:hAnsi="Arial" w:cs="Arial"/>
          <w:b/>
          <w:sz w:val="22"/>
          <w:szCs w:val="22"/>
        </w:rPr>
        <w:t>§ 11</w:t>
      </w:r>
      <w:r w:rsidR="00647B19">
        <w:rPr>
          <w:rFonts w:ascii="Arial" w:hAnsi="Arial" w:cs="Arial"/>
          <w:b/>
          <w:sz w:val="22"/>
          <w:szCs w:val="22"/>
        </w:rPr>
        <w:t>b</w:t>
      </w:r>
    </w:p>
    <w:p w:rsidR="0069311B" w:rsidRPr="00BA7778" w:rsidP="00BA7778" w14:paraId="237BC70A" w14:textId="6D718247">
      <w:pPr>
        <w:ind w:firstLine="708"/>
        <w:jc w:val="center"/>
        <w:rPr>
          <w:rFonts w:ascii="Arial" w:hAnsi="Arial" w:cs="Arial"/>
          <w:b/>
          <w:sz w:val="22"/>
        </w:rPr>
      </w:pPr>
      <w:r w:rsidRPr="00BA7778">
        <w:rPr>
          <w:rFonts w:ascii="Arial" w:hAnsi="Arial" w:cs="Arial"/>
          <w:b/>
          <w:sz w:val="22"/>
        </w:rPr>
        <w:t>Minimální rozsah a způsob informování spotřebitele a působení na změnu jeho chování</w:t>
      </w:r>
    </w:p>
    <w:p w:rsidR="0069311B" w:rsidRPr="00BA7778" w:rsidP="0069311B" w14:paraId="5E8F7EC8" w14:textId="77777777">
      <w:pPr>
        <w:jc w:val="both"/>
        <w:rPr>
          <w:rFonts w:ascii="Arial" w:hAnsi="Arial" w:cs="Arial"/>
          <w:b/>
          <w:sz w:val="22"/>
        </w:rPr>
      </w:pPr>
    </w:p>
    <w:p w:rsidR="0069311B" w:rsidRPr="00BA7778" w:rsidP="00BA7778" w14:paraId="41FFA8AE" w14:textId="584FBEB7">
      <w:pPr>
        <w:ind w:firstLine="708"/>
        <w:jc w:val="both"/>
        <w:rPr>
          <w:rFonts w:ascii="Arial" w:hAnsi="Arial" w:cs="Arial"/>
          <w:b/>
          <w:sz w:val="22"/>
        </w:rPr>
      </w:pPr>
      <w:r w:rsidRPr="00BA7778">
        <w:rPr>
          <w:rFonts w:ascii="Arial" w:hAnsi="Arial" w:cs="Arial"/>
          <w:b/>
          <w:sz w:val="22"/>
        </w:rPr>
        <w:t xml:space="preserve">(1) </w:t>
      </w:r>
      <w:r w:rsidR="001451A7">
        <w:rPr>
          <w:rFonts w:ascii="Arial" w:hAnsi="Arial" w:cs="Arial"/>
          <w:b/>
          <w:sz w:val="22"/>
        </w:rPr>
        <w:t xml:space="preserve">Osoba uvádějící obaly na trh nebo do oběhu </w:t>
      </w:r>
      <w:r w:rsidRPr="00BA7778">
        <w:rPr>
          <w:rFonts w:ascii="Arial" w:hAnsi="Arial" w:cs="Arial"/>
          <w:b/>
          <w:sz w:val="22"/>
        </w:rPr>
        <w:t>je povinn</w:t>
      </w:r>
      <w:r w:rsidR="001451A7">
        <w:rPr>
          <w:rFonts w:ascii="Arial" w:hAnsi="Arial" w:cs="Arial"/>
          <w:b/>
          <w:sz w:val="22"/>
        </w:rPr>
        <w:t>a</w:t>
      </w:r>
      <w:r w:rsidRPr="00BA7778">
        <w:rPr>
          <w:rFonts w:ascii="Arial" w:hAnsi="Arial" w:cs="Arial"/>
          <w:b/>
          <w:sz w:val="22"/>
        </w:rPr>
        <w:t xml:space="preserve"> využívat při </w:t>
      </w:r>
      <w:r w:rsidRPr="00BA7778" w:rsidR="00BA7778">
        <w:rPr>
          <w:rFonts w:ascii="Arial" w:hAnsi="Arial" w:cs="Arial"/>
          <w:b/>
          <w:sz w:val="22"/>
        </w:rPr>
        <w:t xml:space="preserve">informování spotřebitele </w:t>
      </w:r>
      <w:r w:rsidRPr="00BA7778">
        <w:rPr>
          <w:rFonts w:ascii="Arial" w:hAnsi="Arial" w:cs="Arial"/>
          <w:b/>
          <w:sz w:val="22"/>
        </w:rPr>
        <w:t>každoročně alespoň tyto informační prostředky a způsoby:</w:t>
      </w:r>
    </w:p>
    <w:p w:rsidR="0069311B" w:rsidRPr="00BA7778" w:rsidP="0069311B" w14:paraId="07F6F5E1" w14:textId="77777777">
      <w:pPr>
        <w:jc w:val="both"/>
        <w:rPr>
          <w:rFonts w:ascii="Arial" w:hAnsi="Arial" w:cs="Arial"/>
          <w:b/>
          <w:sz w:val="22"/>
        </w:rPr>
      </w:pPr>
    </w:p>
    <w:p w:rsidR="0069311B" w:rsidRPr="00BA7778" w:rsidP="0069311B" w14:paraId="284363F9" w14:textId="77777777">
      <w:pPr>
        <w:jc w:val="both"/>
        <w:rPr>
          <w:rFonts w:ascii="Arial" w:hAnsi="Arial" w:cs="Arial"/>
          <w:b/>
          <w:sz w:val="22"/>
        </w:rPr>
      </w:pPr>
      <w:r w:rsidRPr="00BA7778">
        <w:rPr>
          <w:rFonts w:ascii="Arial" w:hAnsi="Arial" w:cs="Arial"/>
          <w:b/>
          <w:sz w:val="22"/>
        </w:rPr>
        <w:t>a) rozhlasové nebo televizní vysílání,</w:t>
      </w:r>
    </w:p>
    <w:p w:rsidR="0069311B" w:rsidRPr="00BA7778" w:rsidP="0069311B" w14:paraId="3C5F19E1" w14:textId="77777777">
      <w:pPr>
        <w:jc w:val="both"/>
        <w:rPr>
          <w:rFonts w:ascii="Arial" w:hAnsi="Arial" w:cs="Arial"/>
          <w:b/>
          <w:sz w:val="22"/>
        </w:rPr>
      </w:pPr>
    </w:p>
    <w:p w:rsidR="0069311B" w:rsidRPr="00BA7778" w:rsidP="0069311B" w14:paraId="27709F16" w14:textId="77777777">
      <w:pPr>
        <w:jc w:val="both"/>
        <w:rPr>
          <w:rFonts w:ascii="Arial" w:hAnsi="Arial" w:cs="Arial"/>
          <w:b/>
          <w:sz w:val="22"/>
        </w:rPr>
      </w:pPr>
      <w:r w:rsidRPr="00BA7778">
        <w:rPr>
          <w:rFonts w:ascii="Arial" w:hAnsi="Arial" w:cs="Arial"/>
          <w:b/>
          <w:sz w:val="22"/>
        </w:rPr>
        <w:t>b) elektronickou komunikaci, například komunikaci prostřednictvím sociálních sítí, internetové prezentace nebo bannery,</w:t>
      </w:r>
    </w:p>
    <w:p w:rsidR="0069311B" w:rsidRPr="00BA7778" w:rsidP="0069311B" w14:paraId="2693DA5F" w14:textId="77777777">
      <w:pPr>
        <w:jc w:val="both"/>
        <w:rPr>
          <w:rFonts w:ascii="Arial" w:hAnsi="Arial" w:cs="Arial"/>
          <w:b/>
          <w:sz w:val="22"/>
        </w:rPr>
      </w:pPr>
    </w:p>
    <w:p w:rsidR="0069311B" w:rsidRPr="00BA7778" w:rsidP="0069311B" w14:paraId="112D3E04" w14:textId="77777777">
      <w:pPr>
        <w:jc w:val="both"/>
        <w:rPr>
          <w:rFonts w:ascii="Arial" w:hAnsi="Arial" w:cs="Arial"/>
          <w:b/>
          <w:sz w:val="22"/>
        </w:rPr>
      </w:pPr>
      <w:r w:rsidRPr="00BA7778">
        <w:rPr>
          <w:rFonts w:ascii="Arial" w:hAnsi="Arial" w:cs="Arial"/>
          <w:b/>
          <w:sz w:val="22"/>
        </w:rPr>
        <w:t>c) osobní sdělení, například formou školních vzdělávacích akcí, výstav nebo veletrhů, a</w:t>
      </w:r>
    </w:p>
    <w:p w:rsidR="0069311B" w:rsidRPr="00BA7778" w:rsidP="0069311B" w14:paraId="0FB0C838" w14:textId="77777777">
      <w:pPr>
        <w:jc w:val="both"/>
        <w:rPr>
          <w:rFonts w:ascii="Arial" w:hAnsi="Arial" w:cs="Arial"/>
          <w:b/>
          <w:sz w:val="22"/>
        </w:rPr>
      </w:pPr>
    </w:p>
    <w:p w:rsidR="0069311B" w:rsidRPr="00BA7778" w:rsidP="0069311B" w14:paraId="0BFDB8A1" w14:textId="77777777">
      <w:pPr>
        <w:jc w:val="both"/>
        <w:rPr>
          <w:rFonts w:ascii="Arial" w:hAnsi="Arial" w:cs="Arial"/>
          <w:b/>
          <w:sz w:val="22"/>
        </w:rPr>
      </w:pPr>
      <w:r w:rsidRPr="00BA7778">
        <w:rPr>
          <w:rFonts w:ascii="Arial" w:hAnsi="Arial" w:cs="Arial"/>
          <w:b/>
          <w:sz w:val="22"/>
        </w:rPr>
        <w:t>d) periodický tisk.</w:t>
      </w:r>
    </w:p>
    <w:p w:rsidR="0069311B" w:rsidRPr="00BA7778" w:rsidP="0069311B" w14:paraId="1FA0B961" w14:textId="77777777">
      <w:pPr>
        <w:jc w:val="both"/>
        <w:rPr>
          <w:rFonts w:ascii="Arial" w:hAnsi="Arial" w:cs="Arial"/>
          <w:b/>
          <w:sz w:val="22"/>
        </w:rPr>
      </w:pPr>
    </w:p>
    <w:p w:rsidR="0069311B" w:rsidRPr="00BA7778" w:rsidP="00EB0F78" w14:paraId="73F47D40" w14:textId="4CD81E19">
      <w:pPr>
        <w:ind w:firstLine="708"/>
        <w:jc w:val="both"/>
        <w:rPr>
          <w:rFonts w:ascii="Arial" w:hAnsi="Arial" w:cs="Arial"/>
          <w:b/>
          <w:sz w:val="22"/>
        </w:rPr>
      </w:pPr>
      <w:r w:rsidRPr="00BA7778">
        <w:rPr>
          <w:rFonts w:ascii="Arial" w:hAnsi="Arial" w:cs="Arial"/>
          <w:b/>
          <w:sz w:val="22"/>
        </w:rPr>
        <w:t>(2) Inform</w:t>
      </w:r>
      <w:r w:rsidR="00EB0F78">
        <w:rPr>
          <w:rFonts w:ascii="Arial" w:hAnsi="Arial" w:cs="Arial"/>
          <w:b/>
          <w:sz w:val="22"/>
        </w:rPr>
        <w:t>ování spotřebitele</w:t>
      </w:r>
      <w:r w:rsidRPr="00BA7778">
        <w:rPr>
          <w:rFonts w:ascii="Arial" w:hAnsi="Arial" w:cs="Arial"/>
          <w:b/>
          <w:sz w:val="22"/>
        </w:rPr>
        <w:t xml:space="preserve"> musí zdůrazňovat důležitost </w:t>
      </w:r>
      <w:r w:rsidR="00EB0F78">
        <w:rPr>
          <w:rFonts w:ascii="Arial" w:hAnsi="Arial" w:cs="Arial"/>
          <w:b/>
          <w:sz w:val="22"/>
        </w:rPr>
        <w:t xml:space="preserve">jeho </w:t>
      </w:r>
      <w:r w:rsidRPr="00BA7778">
        <w:rPr>
          <w:rFonts w:ascii="Arial" w:hAnsi="Arial" w:cs="Arial"/>
          <w:b/>
          <w:sz w:val="22"/>
        </w:rPr>
        <w:t>postoje k</w:t>
      </w:r>
      <w:r w:rsidR="00EB5071">
        <w:rPr>
          <w:rFonts w:ascii="Arial" w:hAnsi="Arial" w:cs="Arial"/>
          <w:b/>
          <w:sz w:val="22"/>
        </w:rPr>
        <w:t xml:space="preserve"> odpovědnému</w:t>
      </w:r>
      <w:r w:rsidRPr="00BA7778">
        <w:rPr>
          <w:rFonts w:ascii="Arial" w:hAnsi="Arial" w:cs="Arial"/>
          <w:b/>
          <w:sz w:val="22"/>
        </w:rPr>
        <w:t xml:space="preserve"> nakládání s</w:t>
      </w:r>
      <w:r w:rsidR="00EB0F78">
        <w:rPr>
          <w:rFonts w:ascii="Arial" w:hAnsi="Arial" w:cs="Arial"/>
          <w:b/>
          <w:sz w:val="22"/>
        </w:rPr>
        <w:t xml:space="preserve"> odpady z obalů, zejména </w:t>
      </w:r>
      <w:r w:rsidRPr="00BA7778">
        <w:rPr>
          <w:rFonts w:ascii="Arial" w:hAnsi="Arial" w:cs="Arial"/>
          <w:b/>
          <w:sz w:val="22"/>
        </w:rPr>
        <w:t>důležitost třídění</w:t>
      </w:r>
      <w:r w:rsidR="00EB0F78">
        <w:rPr>
          <w:rFonts w:ascii="Arial" w:hAnsi="Arial" w:cs="Arial"/>
          <w:b/>
          <w:sz w:val="22"/>
        </w:rPr>
        <w:t xml:space="preserve"> odpadů z obalů</w:t>
      </w:r>
      <w:r w:rsidRPr="00BA7778">
        <w:rPr>
          <w:rFonts w:ascii="Arial" w:hAnsi="Arial" w:cs="Arial"/>
          <w:b/>
          <w:sz w:val="22"/>
        </w:rPr>
        <w:t xml:space="preserve"> a osobní odpovědnost </w:t>
      </w:r>
      <w:r w:rsidR="00EB0F78">
        <w:rPr>
          <w:rFonts w:ascii="Arial" w:hAnsi="Arial" w:cs="Arial"/>
          <w:b/>
          <w:sz w:val="22"/>
        </w:rPr>
        <w:t>spotřebitel</w:t>
      </w:r>
      <w:r w:rsidR="004C1DA8">
        <w:rPr>
          <w:rFonts w:ascii="Arial" w:hAnsi="Arial" w:cs="Arial"/>
          <w:b/>
          <w:sz w:val="22"/>
        </w:rPr>
        <w:t>e</w:t>
      </w:r>
      <w:r w:rsidRPr="00BA7778">
        <w:rPr>
          <w:rFonts w:ascii="Arial" w:hAnsi="Arial" w:cs="Arial"/>
          <w:b/>
          <w:sz w:val="22"/>
        </w:rPr>
        <w:t xml:space="preserve"> za dopad </w:t>
      </w:r>
      <w:r w:rsidRPr="00BA7778" w:rsidR="00BA7778">
        <w:rPr>
          <w:rFonts w:ascii="Arial" w:hAnsi="Arial" w:cs="Arial"/>
          <w:b/>
          <w:sz w:val="22"/>
        </w:rPr>
        <w:t>odpadu z obalu</w:t>
      </w:r>
      <w:r w:rsidRPr="00BA7778">
        <w:rPr>
          <w:rFonts w:ascii="Arial" w:hAnsi="Arial" w:cs="Arial"/>
          <w:b/>
          <w:sz w:val="22"/>
        </w:rPr>
        <w:t xml:space="preserve"> na životní prostředí.</w:t>
      </w:r>
    </w:p>
    <w:p w:rsidR="0069311B" w:rsidRPr="00BA7778" w:rsidP="0069311B" w14:paraId="0575F73D" w14:textId="77777777">
      <w:pPr>
        <w:jc w:val="both"/>
        <w:rPr>
          <w:rFonts w:ascii="Arial" w:hAnsi="Arial" w:cs="Arial"/>
          <w:b/>
          <w:sz w:val="22"/>
        </w:rPr>
      </w:pPr>
    </w:p>
    <w:p w:rsidR="0069311B" w:rsidP="00EB0F78" w14:paraId="7439ED60" w14:textId="1980F09F">
      <w:pPr>
        <w:ind w:firstLine="708"/>
        <w:jc w:val="both"/>
        <w:rPr>
          <w:rFonts w:ascii="Arial" w:hAnsi="Arial" w:cs="Arial"/>
          <w:b/>
          <w:sz w:val="22"/>
        </w:rPr>
      </w:pPr>
      <w:r w:rsidRPr="00BA7778">
        <w:rPr>
          <w:rFonts w:ascii="Arial" w:hAnsi="Arial" w:cs="Arial"/>
          <w:b/>
          <w:sz w:val="22"/>
        </w:rPr>
        <w:t xml:space="preserve">(3) </w:t>
      </w:r>
      <w:r w:rsidRPr="001451A7" w:rsidR="001451A7">
        <w:rPr>
          <w:rFonts w:ascii="Arial" w:hAnsi="Arial" w:cs="Arial"/>
          <w:b/>
          <w:sz w:val="22"/>
        </w:rPr>
        <w:t>Inform</w:t>
      </w:r>
      <w:r w:rsidR="001451A7">
        <w:rPr>
          <w:rFonts w:ascii="Arial" w:hAnsi="Arial" w:cs="Arial"/>
          <w:b/>
          <w:sz w:val="22"/>
        </w:rPr>
        <w:t>ování spotřebitele</w:t>
      </w:r>
      <w:r w:rsidRPr="001451A7" w:rsidR="001451A7">
        <w:rPr>
          <w:rFonts w:ascii="Arial" w:hAnsi="Arial" w:cs="Arial"/>
          <w:b/>
          <w:sz w:val="22"/>
        </w:rPr>
        <w:t xml:space="preserve"> musí být realizován</w:t>
      </w:r>
      <w:r w:rsidR="001451A7">
        <w:rPr>
          <w:rFonts w:ascii="Arial" w:hAnsi="Arial" w:cs="Arial"/>
          <w:b/>
          <w:sz w:val="22"/>
        </w:rPr>
        <w:t>o</w:t>
      </w:r>
      <w:r w:rsidRPr="001451A7" w:rsidR="001451A7">
        <w:rPr>
          <w:rFonts w:ascii="Arial" w:hAnsi="Arial" w:cs="Arial"/>
          <w:b/>
          <w:sz w:val="22"/>
        </w:rPr>
        <w:t xml:space="preserve"> se zřetelem na populaci ve věku 6 až 15 let</w:t>
      </w:r>
      <w:r w:rsidR="001451A7">
        <w:rPr>
          <w:rFonts w:ascii="Arial" w:hAnsi="Arial" w:cs="Arial"/>
          <w:b/>
          <w:sz w:val="22"/>
        </w:rPr>
        <w:t>.</w:t>
      </w:r>
    </w:p>
    <w:p w:rsidR="007110B1" w:rsidP="00EB0F78" w14:paraId="029BD5F6" w14:textId="2F6BFBCF">
      <w:pPr>
        <w:ind w:firstLine="708"/>
        <w:jc w:val="both"/>
        <w:rPr>
          <w:rFonts w:ascii="Arial" w:hAnsi="Arial" w:cs="Arial"/>
          <w:b/>
          <w:sz w:val="22"/>
        </w:rPr>
      </w:pPr>
    </w:p>
    <w:p w:rsidR="0069311B" w:rsidRPr="00BA7778" w:rsidP="00BA7778" w14:paraId="5E622ED7" w14:textId="7CA94B64">
      <w:pPr>
        <w:ind w:firstLine="708"/>
        <w:jc w:val="both"/>
        <w:rPr>
          <w:rFonts w:ascii="Arial" w:hAnsi="Arial" w:cs="Arial"/>
          <w:b/>
          <w:sz w:val="22"/>
        </w:rPr>
      </w:pPr>
      <w:r w:rsidRPr="00BA7778">
        <w:rPr>
          <w:rFonts w:ascii="Arial" w:hAnsi="Arial" w:cs="Arial"/>
          <w:b/>
          <w:sz w:val="22"/>
        </w:rPr>
        <w:t>(</w:t>
      </w:r>
      <w:r w:rsidR="006F0101">
        <w:rPr>
          <w:rFonts w:ascii="Arial" w:hAnsi="Arial" w:cs="Arial"/>
          <w:b/>
          <w:sz w:val="22"/>
        </w:rPr>
        <w:t>4</w:t>
      </w:r>
      <w:r w:rsidRPr="00BA7778">
        <w:rPr>
          <w:rFonts w:ascii="Arial" w:hAnsi="Arial" w:cs="Arial"/>
          <w:b/>
          <w:sz w:val="22"/>
        </w:rPr>
        <w:t xml:space="preserve">) Při provádění </w:t>
      </w:r>
      <w:r w:rsidR="00EB0F78">
        <w:rPr>
          <w:rFonts w:ascii="Arial" w:hAnsi="Arial" w:cs="Arial"/>
          <w:b/>
          <w:sz w:val="22"/>
        </w:rPr>
        <w:t xml:space="preserve">informování spotřebitele </w:t>
      </w:r>
      <w:r w:rsidRPr="00BA7778">
        <w:rPr>
          <w:rFonts w:ascii="Arial" w:hAnsi="Arial" w:cs="Arial"/>
          <w:b/>
          <w:sz w:val="22"/>
        </w:rPr>
        <w:t xml:space="preserve">podle odstavce 1 musí být uváděn název </w:t>
      </w:r>
      <w:r w:rsidR="00F45A37">
        <w:rPr>
          <w:rFonts w:ascii="Arial" w:hAnsi="Arial" w:cs="Arial"/>
          <w:b/>
          <w:sz w:val="22"/>
        </w:rPr>
        <w:t>osoby</w:t>
      </w:r>
      <w:r w:rsidRPr="00BA7778">
        <w:rPr>
          <w:rFonts w:ascii="Arial" w:hAnsi="Arial" w:cs="Arial"/>
          <w:b/>
          <w:sz w:val="22"/>
        </w:rPr>
        <w:t>, kter</w:t>
      </w:r>
      <w:r w:rsidR="00F45A37">
        <w:rPr>
          <w:rFonts w:ascii="Arial" w:hAnsi="Arial" w:cs="Arial"/>
          <w:b/>
          <w:sz w:val="22"/>
        </w:rPr>
        <w:t>á</w:t>
      </w:r>
      <w:r w:rsidRPr="00BA7778">
        <w:rPr>
          <w:rFonts w:ascii="Arial" w:hAnsi="Arial" w:cs="Arial"/>
          <w:b/>
          <w:sz w:val="22"/>
        </w:rPr>
        <w:t xml:space="preserve"> je</w:t>
      </w:r>
      <w:r w:rsidR="00F45A37">
        <w:rPr>
          <w:rFonts w:ascii="Arial" w:hAnsi="Arial" w:cs="Arial"/>
          <w:b/>
          <w:sz w:val="22"/>
        </w:rPr>
        <w:t>j</w:t>
      </w:r>
      <w:r w:rsidRPr="00BA7778">
        <w:rPr>
          <w:rFonts w:ascii="Arial" w:hAnsi="Arial" w:cs="Arial"/>
          <w:b/>
          <w:sz w:val="22"/>
        </w:rPr>
        <w:t xml:space="preserve"> organizuje a zajišťuje j</w:t>
      </w:r>
      <w:r w:rsidR="00F45A37">
        <w:rPr>
          <w:rFonts w:ascii="Arial" w:hAnsi="Arial" w:cs="Arial"/>
          <w:b/>
          <w:sz w:val="22"/>
        </w:rPr>
        <w:t xml:space="preserve">eho </w:t>
      </w:r>
      <w:r w:rsidRPr="00BA7778">
        <w:rPr>
          <w:rFonts w:ascii="Arial" w:hAnsi="Arial" w:cs="Arial"/>
          <w:b/>
          <w:sz w:val="22"/>
        </w:rPr>
        <w:t>financování, nebo značka nebo název informační kampaně.</w:t>
      </w:r>
    </w:p>
    <w:p w:rsidR="0069311B" w:rsidRPr="00BA7778" w:rsidP="0069311B" w14:paraId="77ABD2BB" w14:textId="77777777">
      <w:pPr>
        <w:jc w:val="both"/>
        <w:rPr>
          <w:rFonts w:ascii="Arial" w:hAnsi="Arial" w:cs="Arial"/>
          <w:b/>
          <w:sz w:val="22"/>
        </w:rPr>
      </w:pPr>
    </w:p>
    <w:p w:rsidR="0069311B" w:rsidP="006F0101" w14:paraId="01436A03" w14:textId="54E4925D">
      <w:pPr>
        <w:ind w:firstLine="708"/>
        <w:jc w:val="both"/>
        <w:rPr>
          <w:rFonts w:ascii="Arial" w:hAnsi="Arial" w:cs="Arial"/>
          <w:b/>
          <w:sz w:val="22"/>
        </w:rPr>
      </w:pPr>
      <w:r w:rsidRPr="00BA7778">
        <w:rPr>
          <w:rFonts w:ascii="Arial" w:hAnsi="Arial" w:cs="Arial"/>
          <w:b/>
          <w:sz w:val="22"/>
        </w:rPr>
        <w:t>(</w:t>
      </w:r>
      <w:r w:rsidR="006F0101">
        <w:rPr>
          <w:rFonts w:ascii="Arial" w:hAnsi="Arial" w:cs="Arial"/>
          <w:b/>
          <w:sz w:val="22"/>
        </w:rPr>
        <w:t>5</w:t>
      </w:r>
      <w:r w:rsidRPr="00BA7778">
        <w:rPr>
          <w:rFonts w:ascii="Arial" w:hAnsi="Arial" w:cs="Arial"/>
          <w:b/>
          <w:sz w:val="22"/>
        </w:rPr>
        <w:t xml:space="preserve">) Rozsah </w:t>
      </w:r>
      <w:r w:rsidR="003B6943">
        <w:rPr>
          <w:rFonts w:ascii="Arial" w:hAnsi="Arial" w:cs="Arial"/>
          <w:b/>
          <w:sz w:val="22"/>
        </w:rPr>
        <w:t>informování spotřebitele</w:t>
      </w:r>
      <w:r w:rsidRPr="00BA7778">
        <w:rPr>
          <w:rFonts w:ascii="Arial" w:hAnsi="Arial" w:cs="Arial"/>
          <w:b/>
          <w:sz w:val="22"/>
        </w:rPr>
        <w:t xml:space="preserve"> v daném roce musí odpovídat minimálně </w:t>
      </w:r>
      <w:r w:rsidR="003B6943">
        <w:rPr>
          <w:rFonts w:ascii="Arial" w:hAnsi="Arial" w:cs="Arial"/>
          <w:b/>
          <w:sz w:val="22"/>
        </w:rPr>
        <w:br/>
      </w:r>
      <w:r w:rsidRPr="00BA7778">
        <w:rPr>
          <w:rFonts w:ascii="Arial" w:hAnsi="Arial" w:cs="Arial"/>
          <w:b/>
          <w:sz w:val="22"/>
        </w:rPr>
        <w:t>2 % z celkových nákladů vynaložených na plnění povinností stanovených zákonem pro zpětný odběr</w:t>
      </w:r>
      <w:r w:rsidR="003B6943">
        <w:rPr>
          <w:rFonts w:ascii="Arial" w:hAnsi="Arial" w:cs="Arial"/>
          <w:b/>
          <w:sz w:val="22"/>
        </w:rPr>
        <w:t xml:space="preserve"> a</w:t>
      </w:r>
      <w:r w:rsidR="00CB46F6">
        <w:rPr>
          <w:rFonts w:ascii="Arial" w:hAnsi="Arial" w:cs="Arial"/>
          <w:b/>
          <w:sz w:val="22"/>
        </w:rPr>
        <w:t xml:space="preserve"> </w:t>
      </w:r>
      <w:r w:rsidRPr="00BA7778">
        <w:rPr>
          <w:rFonts w:ascii="Arial" w:hAnsi="Arial" w:cs="Arial"/>
          <w:b/>
          <w:sz w:val="22"/>
        </w:rPr>
        <w:t xml:space="preserve">využití </w:t>
      </w:r>
      <w:r w:rsidR="003B6943">
        <w:rPr>
          <w:rFonts w:ascii="Arial" w:hAnsi="Arial" w:cs="Arial"/>
          <w:b/>
          <w:sz w:val="22"/>
        </w:rPr>
        <w:t>odpadů z obalů</w:t>
      </w:r>
      <w:r w:rsidRPr="00BA7778">
        <w:rPr>
          <w:rFonts w:ascii="Arial" w:hAnsi="Arial" w:cs="Arial"/>
          <w:b/>
          <w:sz w:val="22"/>
        </w:rPr>
        <w:t xml:space="preserve">, </w:t>
      </w:r>
      <w:r w:rsidR="003B6943">
        <w:rPr>
          <w:rFonts w:ascii="Arial" w:hAnsi="Arial" w:cs="Arial"/>
          <w:b/>
          <w:sz w:val="22"/>
        </w:rPr>
        <w:t>osvětovou činnost</w:t>
      </w:r>
      <w:r w:rsidRPr="00BA7778">
        <w:rPr>
          <w:rFonts w:ascii="Arial" w:hAnsi="Arial" w:cs="Arial"/>
          <w:b/>
          <w:sz w:val="22"/>
        </w:rPr>
        <w:t xml:space="preserve"> a další povinnosti s tím související.</w:t>
      </w:r>
    </w:p>
    <w:p w:rsidR="006F0101" w:rsidP="006F0101" w14:paraId="5FCFE934" w14:textId="46324D8D">
      <w:pPr>
        <w:ind w:firstLine="708"/>
        <w:jc w:val="both"/>
        <w:rPr>
          <w:rFonts w:ascii="Arial" w:hAnsi="Arial" w:cs="Arial"/>
          <w:b/>
          <w:sz w:val="22"/>
        </w:rPr>
      </w:pPr>
    </w:p>
    <w:p w:rsidR="006F0101" w:rsidRPr="00BA7778" w:rsidP="006F0101" w14:paraId="39ED7363" w14:textId="3824D506">
      <w:pPr>
        <w:ind w:firstLine="708"/>
        <w:jc w:val="both"/>
        <w:rPr>
          <w:rFonts w:ascii="Arial" w:hAnsi="Arial" w:cs="Arial"/>
          <w:b/>
          <w:sz w:val="22"/>
        </w:rPr>
      </w:pPr>
      <w:r>
        <w:rPr>
          <w:rFonts w:ascii="Arial" w:hAnsi="Arial" w:cs="Arial"/>
          <w:b/>
          <w:sz w:val="22"/>
        </w:rPr>
        <w:t xml:space="preserve">(6) </w:t>
      </w:r>
      <w:r w:rsidRPr="00F0157F" w:rsidR="00F0157F">
        <w:rPr>
          <w:rFonts w:ascii="Arial" w:hAnsi="Arial" w:cs="Arial"/>
          <w:b/>
          <w:sz w:val="22"/>
        </w:rPr>
        <w:t>Osoba uvádějící na trh nebo do oběhu jednorázové plastové obaly uvedené v části D přílohy č. 4 k zákonu</w:t>
      </w:r>
      <w:r w:rsidR="00F0157F">
        <w:rPr>
          <w:rFonts w:ascii="Arial" w:hAnsi="Arial" w:cs="Arial"/>
          <w:b/>
          <w:sz w:val="22"/>
        </w:rPr>
        <w:t xml:space="preserve"> </w:t>
      </w:r>
      <w:r w:rsidR="003D3F03">
        <w:rPr>
          <w:rFonts w:ascii="Arial" w:hAnsi="Arial" w:cs="Arial"/>
          <w:b/>
          <w:sz w:val="22"/>
        </w:rPr>
        <w:t>p</w:t>
      </w:r>
      <w:r>
        <w:rPr>
          <w:rFonts w:ascii="Arial" w:hAnsi="Arial" w:cs="Arial"/>
          <w:b/>
          <w:sz w:val="22"/>
        </w:rPr>
        <w:t>ůsob</w:t>
      </w:r>
      <w:r w:rsidR="003D3F03">
        <w:rPr>
          <w:rFonts w:ascii="Arial" w:hAnsi="Arial" w:cs="Arial"/>
          <w:b/>
          <w:sz w:val="22"/>
        </w:rPr>
        <w:t>í</w:t>
      </w:r>
      <w:r>
        <w:rPr>
          <w:rFonts w:ascii="Arial" w:hAnsi="Arial" w:cs="Arial"/>
          <w:b/>
          <w:sz w:val="22"/>
        </w:rPr>
        <w:t xml:space="preserve"> na změnu chování spotřebitele za účelem snížení spotřeby</w:t>
      </w:r>
      <w:r w:rsidR="003D3F03">
        <w:rPr>
          <w:rFonts w:ascii="Arial" w:hAnsi="Arial" w:cs="Arial"/>
          <w:b/>
          <w:sz w:val="22"/>
        </w:rPr>
        <w:t xml:space="preserve"> těchto</w:t>
      </w:r>
      <w:r>
        <w:rPr>
          <w:rFonts w:ascii="Arial" w:hAnsi="Arial" w:cs="Arial"/>
          <w:b/>
          <w:sz w:val="22"/>
        </w:rPr>
        <w:t xml:space="preserve"> jednorázových plastových obalů</w:t>
      </w:r>
      <w:r w:rsidR="003D3F03">
        <w:rPr>
          <w:rFonts w:ascii="Arial" w:hAnsi="Arial" w:cs="Arial"/>
          <w:b/>
          <w:sz w:val="22"/>
        </w:rPr>
        <w:t xml:space="preserve"> tak, že prov</w:t>
      </w:r>
      <w:r w:rsidR="00FA02D9">
        <w:rPr>
          <w:rFonts w:ascii="Arial" w:hAnsi="Arial" w:cs="Arial"/>
          <w:b/>
          <w:sz w:val="22"/>
        </w:rPr>
        <w:t>ádí</w:t>
      </w:r>
      <w:r w:rsidR="003D3F03">
        <w:rPr>
          <w:rFonts w:ascii="Arial" w:hAnsi="Arial" w:cs="Arial"/>
          <w:b/>
          <w:sz w:val="22"/>
        </w:rPr>
        <w:t xml:space="preserve"> </w:t>
      </w:r>
      <w:r w:rsidR="00FA02D9">
        <w:rPr>
          <w:rFonts w:ascii="Arial" w:hAnsi="Arial" w:cs="Arial"/>
          <w:b/>
          <w:sz w:val="22"/>
        </w:rPr>
        <w:t>stálou</w:t>
      </w:r>
      <w:r w:rsidR="003D3F03">
        <w:rPr>
          <w:rFonts w:ascii="Arial" w:hAnsi="Arial" w:cs="Arial"/>
          <w:b/>
          <w:sz w:val="22"/>
        </w:rPr>
        <w:t xml:space="preserve"> informační kampaň</w:t>
      </w:r>
      <w:r w:rsidR="00FA02D9">
        <w:rPr>
          <w:rFonts w:ascii="Arial" w:hAnsi="Arial" w:cs="Arial"/>
          <w:b/>
          <w:sz w:val="22"/>
        </w:rPr>
        <w:t xml:space="preserve"> </w:t>
      </w:r>
      <w:r w:rsidR="00B573D5">
        <w:rPr>
          <w:rFonts w:ascii="Arial" w:hAnsi="Arial" w:cs="Arial"/>
          <w:b/>
          <w:sz w:val="22"/>
        </w:rPr>
        <w:t xml:space="preserve">na toto téma </w:t>
      </w:r>
      <w:r w:rsidR="00FA02D9">
        <w:rPr>
          <w:rFonts w:ascii="Arial" w:hAnsi="Arial" w:cs="Arial"/>
          <w:b/>
          <w:sz w:val="22"/>
        </w:rPr>
        <w:t>s využitím informačních prostředků a způsobů podle odstavce 1</w:t>
      </w:r>
      <w:r>
        <w:rPr>
          <w:rFonts w:ascii="Arial" w:hAnsi="Arial" w:cs="Arial"/>
          <w:b/>
          <w:sz w:val="22"/>
        </w:rPr>
        <w:t>.</w:t>
      </w:r>
    </w:p>
    <w:p w:rsidR="006F0101" w:rsidP="001B72AB" w14:paraId="12D5F603" w14:textId="72DF2DD3">
      <w:pPr>
        <w:jc w:val="both"/>
        <w:rPr>
          <w:rFonts w:ascii="Arial" w:hAnsi="Arial" w:cs="Arial"/>
          <w:b/>
          <w:sz w:val="22"/>
        </w:rPr>
      </w:pPr>
    </w:p>
    <w:p w:rsidR="001B72AB" w:rsidRPr="00BA7778" w:rsidP="00372963" w14:paraId="76EDDD7A" w14:textId="77777777">
      <w:pPr>
        <w:jc w:val="both"/>
        <w:rPr>
          <w:rFonts w:ascii="Arial" w:hAnsi="Arial" w:cs="Arial"/>
          <w:b/>
          <w:sz w:val="22"/>
        </w:rPr>
      </w:pPr>
    </w:p>
    <w:p w:rsidR="00E44363" w:rsidRPr="004B0638" w:rsidP="00E44363" w14:paraId="05C03D34" w14:textId="0F3FE5CD">
      <w:pPr>
        <w:spacing w:before="120" w:after="240"/>
        <w:jc w:val="center"/>
        <w:rPr>
          <w:rFonts w:ascii="Arial" w:hAnsi="Arial" w:cs="Arial"/>
          <w:b/>
          <w:sz w:val="22"/>
          <w:szCs w:val="22"/>
        </w:rPr>
      </w:pPr>
      <w:r w:rsidRPr="004B0638">
        <w:rPr>
          <w:rFonts w:ascii="Arial" w:hAnsi="Arial" w:cs="Arial"/>
          <w:b/>
          <w:sz w:val="22"/>
          <w:szCs w:val="22"/>
        </w:rPr>
        <w:t>§ 11</w:t>
      </w:r>
      <w:r w:rsidR="00647B19">
        <w:rPr>
          <w:rFonts w:ascii="Arial" w:hAnsi="Arial" w:cs="Arial"/>
          <w:b/>
          <w:sz w:val="22"/>
          <w:szCs w:val="22"/>
        </w:rPr>
        <w:t>c</w:t>
      </w:r>
    </w:p>
    <w:p w:rsidR="00E44363" w:rsidRPr="004B0638" w:rsidP="00E44363" w14:paraId="5566C602" w14:textId="405F587C">
      <w:pPr>
        <w:spacing w:before="120" w:after="240"/>
        <w:jc w:val="center"/>
        <w:rPr>
          <w:rFonts w:ascii="Arial" w:hAnsi="Arial" w:cs="Arial"/>
          <w:b/>
          <w:sz w:val="22"/>
          <w:szCs w:val="22"/>
        </w:rPr>
      </w:pPr>
      <w:r w:rsidRPr="004B0638">
        <w:rPr>
          <w:rFonts w:ascii="Arial" w:eastAsia="Times New Roman" w:hAnsi="Arial" w:cs="Arial"/>
          <w:b/>
          <w:sz w:val="22"/>
          <w:szCs w:val="22"/>
          <w:lang w:eastAsia="cs-CZ"/>
        </w:rPr>
        <w:t>Druhy vybraných vratných zálohovaných jednorázových obalů podle § 9a</w:t>
      </w:r>
      <w:r w:rsidR="00FF2AEF">
        <w:rPr>
          <w:rFonts w:ascii="Arial" w:eastAsia="Times New Roman" w:hAnsi="Arial" w:cs="Arial"/>
          <w:b/>
          <w:sz w:val="22"/>
          <w:szCs w:val="22"/>
          <w:lang w:eastAsia="cs-CZ"/>
        </w:rPr>
        <w:t xml:space="preserve"> odst. 1</w:t>
      </w:r>
      <w:r w:rsidRPr="004B0638">
        <w:rPr>
          <w:rFonts w:ascii="Arial" w:eastAsia="Times New Roman" w:hAnsi="Arial" w:cs="Arial"/>
          <w:b/>
          <w:sz w:val="22"/>
          <w:szCs w:val="22"/>
          <w:lang w:eastAsia="cs-CZ"/>
        </w:rPr>
        <w:t xml:space="preserve"> zákona</w:t>
      </w:r>
    </w:p>
    <w:p w:rsidR="00E44363" w:rsidRPr="004B0638" w:rsidP="00E44363" w14:paraId="3AF8B468" w14:textId="58BAF779">
      <w:pPr>
        <w:ind w:firstLine="708"/>
        <w:jc w:val="both"/>
        <w:rPr>
          <w:rFonts w:ascii="Arial" w:hAnsi="Arial" w:cs="Arial"/>
          <w:b/>
          <w:sz w:val="22"/>
          <w:szCs w:val="22"/>
        </w:rPr>
      </w:pPr>
      <w:r w:rsidRPr="004B0638">
        <w:rPr>
          <w:rFonts w:ascii="Arial" w:hAnsi="Arial" w:cs="Arial"/>
          <w:b/>
          <w:sz w:val="22"/>
          <w:szCs w:val="22"/>
        </w:rPr>
        <w:t xml:space="preserve">Druhy vybraných vratných zálohovaných jednorázových obalů, které je spotřebitel oprávněn předat jako odpad na sběrné místo do provozovny osoby, která tyto obaly uvádí na trh nebo do oběhu prodejem spotřebiteli, aniž by ve vztahu k nim </w:t>
      </w:r>
      <w:r w:rsidRPr="004B0638">
        <w:rPr>
          <w:rFonts w:ascii="Arial" w:hAnsi="Arial" w:cs="Arial"/>
          <w:b/>
          <w:sz w:val="22"/>
          <w:szCs w:val="22"/>
        </w:rPr>
        <w:t xml:space="preserve">byla původcem odpadu nebo její provozovna byla zařízením určeným pro nakládání s odpady, jsou uvedeny v příloze č. </w:t>
      </w:r>
      <w:r w:rsidR="00A23E25">
        <w:rPr>
          <w:rFonts w:ascii="Arial" w:hAnsi="Arial" w:cs="Arial"/>
          <w:b/>
          <w:sz w:val="22"/>
          <w:szCs w:val="22"/>
        </w:rPr>
        <w:t>9</w:t>
      </w:r>
      <w:r w:rsidRPr="004B0638">
        <w:rPr>
          <w:rFonts w:ascii="Arial" w:hAnsi="Arial" w:cs="Arial"/>
          <w:b/>
          <w:sz w:val="22"/>
          <w:szCs w:val="22"/>
        </w:rPr>
        <w:t xml:space="preserve"> k této vyhlášce.</w:t>
      </w:r>
    </w:p>
    <w:p w:rsidR="00E44363" w:rsidP="00D74BBC" w14:paraId="1C84EBAA" w14:textId="3251A82F">
      <w:pPr>
        <w:jc w:val="both"/>
        <w:rPr>
          <w:rFonts w:ascii="Arial" w:hAnsi="Arial" w:cs="Arial"/>
          <w:sz w:val="22"/>
        </w:rPr>
      </w:pPr>
    </w:p>
    <w:p w:rsidR="00E44363" w:rsidP="00D74BBC" w14:paraId="01ADDB3C" w14:textId="77777777">
      <w:pPr>
        <w:jc w:val="both"/>
        <w:rPr>
          <w:rFonts w:ascii="Arial" w:hAnsi="Arial" w:cs="Arial"/>
          <w:sz w:val="22"/>
        </w:rPr>
      </w:pPr>
    </w:p>
    <w:p w:rsidR="003B1391" w:rsidRPr="00C80C23" w:rsidP="003B1391" w14:paraId="5C8D2BD3" w14:textId="1506F596">
      <w:pPr>
        <w:jc w:val="center"/>
        <w:rPr>
          <w:rFonts w:ascii="Arial" w:hAnsi="Arial" w:cs="Arial"/>
          <w:sz w:val="22"/>
        </w:rPr>
      </w:pPr>
      <w:r>
        <w:rPr>
          <w:rFonts w:ascii="Arial" w:hAnsi="Arial" w:cs="Arial"/>
          <w:sz w:val="22"/>
        </w:rPr>
        <w:t>§ 12</w:t>
      </w:r>
    </w:p>
    <w:p w:rsidR="003B1391" w:rsidP="003B1391" w14:paraId="2ED7195E" w14:textId="2D034B9D">
      <w:pPr>
        <w:spacing w:before="120" w:after="240"/>
        <w:jc w:val="center"/>
        <w:rPr>
          <w:rFonts w:ascii="Arial" w:hAnsi="Arial" w:cs="Arial"/>
          <w:b/>
          <w:sz w:val="22"/>
        </w:rPr>
      </w:pPr>
      <w:r>
        <w:rPr>
          <w:rFonts w:ascii="Arial" w:hAnsi="Arial" w:cs="Arial"/>
          <w:b/>
          <w:sz w:val="22"/>
        </w:rPr>
        <w:t>Přechodné ustanovení</w:t>
      </w:r>
    </w:p>
    <w:p w:rsidR="003B1391" w:rsidP="003B1391" w14:paraId="5AFB0D50" w14:textId="470E267F">
      <w:pPr>
        <w:ind w:firstLine="709"/>
        <w:jc w:val="both"/>
        <w:rPr>
          <w:rFonts w:ascii="Arial" w:hAnsi="Arial" w:cs="Arial"/>
          <w:sz w:val="22"/>
        </w:rPr>
      </w:pPr>
      <w:r>
        <w:rPr>
          <w:rFonts w:ascii="Arial" w:hAnsi="Arial" w:cs="Arial"/>
          <w:sz w:val="22"/>
        </w:rPr>
        <w:t xml:space="preserve">(1) </w:t>
      </w:r>
      <w:r w:rsidRPr="003B1391">
        <w:rPr>
          <w:rFonts w:ascii="Arial" w:hAnsi="Arial" w:cs="Arial"/>
          <w:sz w:val="22"/>
        </w:rPr>
        <w:t>Osoby, které uvádí na trh nebo do oběhu obaly,</w:t>
      </w:r>
      <w:r>
        <w:rPr>
          <w:rFonts w:ascii="Arial" w:hAnsi="Arial" w:cs="Arial"/>
          <w:sz w:val="22"/>
        </w:rPr>
        <w:t xml:space="preserve"> a autorizované</w:t>
      </w:r>
      <w:r w:rsidRPr="003B1391">
        <w:rPr>
          <w:rFonts w:ascii="Arial" w:hAnsi="Arial" w:cs="Arial"/>
          <w:sz w:val="22"/>
        </w:rPr>
        <w:t xml:space="preserve"> společnosti ohlásí údaje podle této vyhláš</w:t>
      </w:r>
      <w:r w:rsidR="00150F97">
        <w:rPr>
          <w:rFonts w:ascii="Arial" w:hAnsi="Arial" w:cs="Arial"/>
          <w:sz w:val="22"/>
        </w:rPr>
        <w:t>ky poprvé za ohlašovací rok 2021</w:t>
      </w:r>
      <w:r w:rsidRPr="003B1391">
        <w:rPr>
          <w:rFonts w:ascii="Arial" w:hAnsi="Arial" w:cs="Arial"/>
          <w:sz w:val="22"/>
        </w:rPr>
        <w:t>.</w:t>
      </w:r>
    </w:p>
    <w:p w:rsidR="00960B1B" w:rsidP="003B1391" w14:paraId="1F04BCA4" w14:textId="77777777">
      <w:pPr>
        <w:ind w:firstLine="709"/>
        <w:jc w:val="both"/>
        <w:rPr>
          <w:rFonts w:ascii="Arial" w:hAnsi="Arial" w:cs="Arial"/>
          <w:sz w:val="22"/>
        </w:rPr>
      </w:pPr>
    </w:p>
    <w:p w:rsidR="00960B1B" w:rsidP="003B1391" w14:paraId="13C5B453" w14:textId="317F5B95">
      <w:pPr>
        <w:ind w:firstLine="709"/>
        <w:jc w:val="both"/>
        <w:rPr>
          <w:rFonts w:ascii="Arial" w:hAnsi="Arial" w:cs="Arial"/>
          <w:sz w:val="22"/>
        </w:rPr>
      </w:pPr>
      <w:r>
        <w:rPr>
          <w:rFonts w:ascii="Arial" w:hAnsi="Arial" w:cs="Arial"/>
          <w:sz w:val="22"/>
        </w:rPr>
        <w:t>(2) Pro splnění ohlašovací povinnosti za ohlašovací rok 2020 postupují o</w:t>
      </w:r>
      <w:r w:rsidRPr="003B1391">
        <w:rPr>
          <w:rFonts w:ascii="Arial" w:hAnsi="Arial" w:cs="Arial"/>
          <w:sz w:val="22"/>
        </w:rPr>
        <w:t>soby, které uvádí na trh nebo do oběhu obaly,</w:t>
      </w:r>
      <w:r>
        <w:rPr>
          <w:rFonts w:ascii="Arial" w:hAnsi="Arial" w:cs="Arial"/>
          <w:sz w:val="22"/>
        </w:rPr>
        <w:t xml:space="preserve"> a autorizované</w:t>
      </w:r>
      <w:r w:rsidRPr="003B1391">
        <w:rPr>
          <w:rFonts w:ascii="Arial" w:hAnsi="Arial" w:cs="Arial"/>
          <w:sz w:val="22"/>
        </w:rPr>
        <w:t xml:space="preserve"> společnosti</w:t>
      </w:r>
      <w:r>
        <w:rPr>
          <w:rFonts w:ascii="Arial" w:hAnsi="Arial" w:cs="Arial"/>
          <w:sz w:val="22"/>
        </w:rPr>
        <w:t xml:space="preserve"> </w:t>
      </w:r>
      <w:r w:rsidRPr="00960B1B">
        <w:rPr>
          <w:rFonts w:ascii="Arial" w:hAnsi="Arial" w:cs="Arial"/>
          <w:sz w:val="22"/>
        </w:rPr>
        <w:t xml:space="preserve">podle vyhlášky č. 641/2004 Sb., o rozsahu a způsobu vedení evidence obalů a ohlašování údajů z této evidence, ve znění </w:t>
      </w:r>
      <w:bookmarkStart w:id="8" w:name="_GoBack"/>
      <w:bookmarkEnd w:id="8"/>
      <w:r>
        <w:rPr>
          <w:rFonts w:ascii="Arial" w:hAnsi="Arial" w:cs="Arial"/>
          <w:sz w:val="22"/>
        </w:rPr>
        <w:t>účinném přede dnem nabytí účinnosti této vyhlášky.</w:t>
      </w:r>
    </w:p>
    <w:p w:rsidR="00584022" w:rsidP="00E85755" w14:paraId="7CB28226" w14:textId="7299A51F">
      <w:pPr>
        <w:jc w:val="both"/>
        <w:rPr>
          <w:rFonts w:ascii="Arial" w:hAnsi="Arial" w:cs="Arial"/>
          <w:sz w:val="22"/>
        </w:rPr>
      </w:pPr>
    </w:p>
    <w:p w:rsidR="0074029D" w:rsidRPr="003B1391" w:rsidP="00E85755" w14:paraId="1B0797B4" w14:textId="77777777">
      <w:pPr>
        <w:jc w:val="both"/>
        <w:rPr>
          <w:rFonts w:ascii="Arial" w:hAnsi="Arial" w:cs="Arial"/>
          <w:sz w:val="22"/>
        </w:rPr>
      </w:pPr>
    </w:p>
    <w:p w:rsidR="00164FA1" w:rsidRPr="00C80C23" w:rsidP="00164FA1" w14:paraId="61183BB4" w14:textId="21DBDC4D">
      <w:pPr>
        <w:jc w:val="center"/>
        <w:rPr>
          <w:rFonts w:ascii="Arial" w:hAnsi="Arial" w:cs="Arial"/>
          <w:sz w:val="22"/>
        </w:rPr>
      </w:pPr>
      <w:r>
        <w:rPr>
          <w:rFonts w:ascii="Arial" w:hAnsi="Arial" w:cs="Arial"/>
          <w:sz w:val="22"/>
        </w:rPr>
        <w:t>§ 13</w:t>
      </w:r>
    </w:p>
    <w:p w:rsidR="00164FA1" w:rsidP="00164FA1" w14:paraId="79B74B71" w14:textId="0AC89A61">
      <w:pPr>
        <w:spacing w:before="120" w:after="240"/>
        <w:jc w:val="center"/>
        <w:rPr>
          <w:rFonts w:ascii="Arial" w:hAnsi="Arial" w:cs="Arial"/>
          <w:b/>
          <w:sz w:val="22"/>
        </w:rPr>
      </w:pPr>
      <w:r>
        <w:rPr>
          <w:rFonts w:ascii="Arial" w:hAnsi="Arial" w:cs="Arial"/>
          <w:b/>
          <w:sz w:val="22"/>
        </w:rPr>
        <w:t>Zrušovací ustanovení</w:t>
      </w:r>
    </w:p>
    <w:p w:rsidR="007F56BE" w:rsidP="007F56BE" w14:paraId="26E29C37" w14:textId="0375F07D">
      <w:pPr>
        <w:ind w:firstLine="709"/>
        <w:jc w:val="both"/>
        <w:rPr>
          <w:rFonts w:ascii="Arial" w:hAnsi="Arial" w:cs="Arial"/>
          <w:sz w:val="22"/>
        </w:rPr>
      </w:pPr>
      <w:r w:rsidRPr="007F56BE">
        <w:rPr>
          <w:rFonts w:ascii="Arial" w:hAnsi="Arial" w:cs="Arial"/>
          <w:sz w:val="22"/>
        </w:rPr>
        <w:t>Zrušují se:</w:t>
      </w:r>
    </w:p>
    <w:p w:rsidR="007F56BE" w:rsidP="00E85755" w14:paraId="617090E9" w14:textId="77777777">
      <w:pPr>
        <w:jc w:val="both"/>
        <w:rPr>
          <w:rFonts w:ascii="Arial" w:hAnsi="Arial" w:cs="Arial"/>
          <w:sz w:val="22"/>
        </w:rPr>
      </w:pPr>
    </w:p>
    <w:p w:rsidR="007F56BE" w:rsidP="007F56BE" w14:paraId="5E8FAFF6" w14:textId="78194EC2">
      <w:pPr>
        <w:ind w:firstLine="709"/>
        <w:jc w:val="both"/>
        <w:rPr>
          <w:rFonts w:ascii="Arial" w:hAnsi="Arial" w:cs="Arial"/>
          <w:sz w:val="22"/>
        </w:rPr>
      </w:pPr>
      <w:r w:rsidRPr="007F56BE">
        <w:rPr>
          <w:rFonts w:ascii="Arial" w:hAnsi="Arial" w:cs="Arial"/>
          <w:sz w:val="22"/>
        </w:rPr>
        <w:t>1. Vyhláška č. 641/2004 Sb., o rozsahu a způsobu vedení evidence obalů a ohlašování údajů z této evidence.</w:t>
      </w:r>
    </w:p>
    <w:p w:rsidR="00F030BB" w:rsidP="007F56BE" w14:paraId="3227D230" w14:textId="77777777">
      <w:pPr>
        <w:ind w:firstLine="709"/>
        <w:jc w:val="both"/>
        <w:rPr>
          <w:rFonts w:ascii="Arial" w:hAnsi="Arial" w:cs="Arial"/>
          <w:sz w:val="22"/>
        </w:rPr>
      </w:pPr>
    </w:p>
    <w:p w:rsidR="007F56BE" w:rsidRPr="007F56BE" w:rsidP="007F56BE" w14:paraId="495E633B" w14:textId="0A1F4B47">
      <w:pPr>
        <w:ind w:firstLine="709"/>
        <w:jc w:val="both"/>
        <w:rPr>
          <w:rFonts w:ascii="Arial" w:hAnsi="Arial" w:cs="Arial"/>
          <w:b/>
          <w:bCs/>
          <w:sz w:val="22"/>
        </w:rPr>
      </w:pPr>
      <w:r w:rsidRPr="007F56BE">
        <w:rPr>
          <w:rFonts w:ascii="Arial" w:hAnsi="Arial" w:cs="Arial"/>
          <w:sz w:val="22"/>
        </w:rPr>
        <w:t xml:space="preserve">2. Vyhláška č. 400/2017 Sb., </w:t>
      </w:r>
      <w:r w:rsidRPr="007F56BE">
        <w:rPr>
          <w:rFonts w:ascii="Arial" w:hAnsi="Arial" w:cs="Arial"/>
          <w:bCs/>
          <w:sz w:val="22"/>
        </w:rPr>
        <w:t xml:space="preserve">kterou se mění vyhláška č. 641/2004 Sb., o rozsahu </w:t>
      </w:r>
      <w:r w:rsidR="000A02CC">
        <w:rPr>
          <w:rFonts w:ascii="Arial" w:hAnsi="Arial" w:cs="Arial"/>
          <w:bCs/>
          <w:sz w:val="22"/>
        </w:rPr>
        <w:br/>
      </w:r>
      <w:r w:rsidRPr="007F56BE">
        <w:rPr>
          <w:rFonts w:ascii="Arial" w:hAnsi="Arial" w:cs="Arial"/>
          <w:bCs/>
          <w:sz w:val="22"/>
        </w:rPr>
        <w:t>a způsobu vedení evidence obalů a ohlašování údajů z této evidence.</w:t>
      </w:r>
    </w:p>
    <w:p w:rsidR="00923661" w:rsidRPr="003B1391" w:rsidP="009A6342" w14:paraId="631370D7" w14:textId="77777777">
      <w:pPr>
        <w:jc w:val="both"/>
        <w:rPr>
          <w:rFonts w:ascii="Arial" w:hAnsi="Arial" w:cs="Arial"/>
          <w:sz w:val="22"/>
        </w:rPr>
      </w:pPr>
    </w:p>
    <w:p w:rsidR="00082545" w:rsidP="00EF378F" w14:paraId="264F763F" w14:textId="77777777">
      <w:pPr>
        <w:widowControl w:val="0"/>
        <w:autoSpaceDE w:val="0"/>
        <w:autoSpaceDN w:val="0"/>
        <w:adjustRightInd w:val="0"/>
        <w:jc w:val="both"/>
        <w:rPr>
          <w:rFonts w:ascii="Arial" w:hAnsi="Arial" w:cs="Arial"/>
          <w:bCs/>
        </w:rPr>
      </w:pPr>
    </w:p>
    <w:p w:rsidR="00164FA1" w:rsidRPr="00C80C23" w:rsidP="00164FA1" w14:paraId="022BC27E" w14:textId="17EBE81B">
      <w:pPr>
        <w:jc w:val="center"/>
        <w:rPr>
          <w:rFonts w:ascii="Arial" w:hAnsi="Arial" w:cs="Arial"/>
          <w:sz w:val="22"/>
        </w:rPr>
      </w:pPr>
      <w:r>
        <w:rPr>
          <w:rFonts w:ascii="Arial" w:hAnsi="Arial" w:cs="Arial"/>
          <w:sz w:val="22"/>
        </w:rPr>
        <w:t>§ 14</w:t>
      </w:r>
    </w:p>
    <w:p w:rsidR="00164FA1" w:rsidP="00164FA1" w14:paraId="63D10E20" w14:textId="708C94F6">
      <w:pPr>
        <w:spacing w:before="120" w:after="240"/>
        <w:jc w:val="center"/>
        <w:rPr>
          <w:rFonts w:ascii="Arial" w:hAnsi="Arial" w:cs="Arial"/>
          <w:b/>
          <w:sz w:val="22"/>
        </w:rPr>
      </w:pPr>
      <w:r>
        <w:rPr>
          <w:rFonts w:ascii="Arial" w:hAnsi="Arial" w:cs="Arial"/>
          <w:b/>
          <w:sz w:val="22"/>
        </w:rPr>
        <w:t>Účinnost</w:t>
      </w:r>
    </w:p>
    <w:p w:rsidR="00164FA1" w:rsidRPr="003B1391" w:rsidP="00164FA1" w14:paraId="6617BDDD" w14:textId="334AD171">
      <w:pPr>
        <w:ind w:firstLine="709"/>
        <w:jc w:val="both"/>
        <w:rPr>
          <w:rFonts w:ascii="Arial" w:hAnsi="Arial" w:cs="Arial"/>
          <w:sz w:val="22"/>
        </w:rPr>
      </w:pPr>
      <w:r w:rsidRPr="00F72938">
        <w:rPr>
          <w:rFonts w:ascii="Arial" w:hAnsi="Arial" w:cs="Arial"/>
          <w:sz w:val="22"/>
        </w:rPr>
        <w:t xml:space="preserve">Tato vyhláška nabývá účinnosti </w:t>
      </w:r>
      <w:r w:rsidRPr="00623A6B" w:rsidR="00623A6B">
        <w:rPr>
          <w:rFonts w:ascii="Arial" w:hAnsi="Arial" w:cs="Arial"/>
          <w:sz w:val="22"/>
        </w:rPr>
        <w:t>patnáctým dnem po jejím vyhlášení</w:t>
      </w:r>
      <w:r w:rsidRPr="00F72938">
        <w:rPr>
          <w:rFonts w:ascii="Arial" w:hAnsi="Arial" w:cs="Arial"/>
          <w:sz w:val="22"/>
        </w:rPr>
        <w:t>.</w:t>
      </w:r>
    </w:p>
    <w:p w:rsidR="00164FA1" w:rsidRPr="00082545" w:rsidP="00EF378F" w14:paraId="14B86C9F" w14:textId="77777777">
      <w:pPr>
        <w:widowControl w:val="0"/>
        <w:autoSpaceDE w:val="0"/>
        <w:autoSpaceDN w:val="0"/>
        <w:adjustRightInd w:val="0"/>
        <w:jc w:val="both"/>
        <w:rPr>
          <w:rFonts w:ascii="Arial" w:hAnsi="Arial" w:cs="Arial"/>
          <w:bCs/>
        </w:rPr>
      </w:pPr>
    </w:p>
    <w:p w:rsidR="00124E51" w:rsidP="00E331F0" w14:paraId="25288A15" w14:textId="77777777">
      <w:pPr>
        <w:widowControl w:val="0"/>
        <w:autoSpaceDE w:val="0"/>
        <w:autoSpaceDN w:val="0"/>
        <w:adjustRightInd w:val="0"/>
        <w:rPr>
          <w:rFonts w:ascii="Arial" w:hAnsi="Arial" w:cs="Arial"/>
        </w:rPr>
      </w:pPr>
    </w:p>
    <w:p w:rsidR="00F030BB" w14:paraId="3B328D5F" w14:textId="123661FD">
      <w:pPr>
        <w:rPr>
          <w:rFonts w:ascii="Arial" w:hAnsi="Arial" w:cs="Arial"/>
        </w:rPr>
      </w:pPr>
      <w:r>
        <w:rPr>
          <w:rFonts w:ascii="Arial" w:hAnsi="Arial" w:cs="Arial"/>
        </w:rPr>
        <w:br w:type="page"/>
      </w:r>
    </w:p>
    <w:p w:rsidR="005143A6" w:rsidRPr="00F030BB" w:rsidP="0004252F" w14:paraId="4F1B80E5" w14:textId="2C378E26">
      <w:pPr>
        <w:widowControl w:val="0"/>
        <w:autoSpaceDE w:val="0"/>
        <w:autoSpaceDN w:val="0"/>
        <w:adjustRightInd w:val="0"/>
        <w:jc w:val="right"/>
        <w:rPr>
          <w:rFonts w:ascii="Arial" w:hAnsi="Arial" w:cs="Arial"/>
          <w:b/>
          <w:sz w:val="22"/>
        </w:rPr>
      </w:pPr>
      <w:r>
        <w:rPr>
          <w:rFonts w:ascii="Arial" w:hAnsi="Arial" w:cs="Arial"/>
          <w:b/>
          <w:sz w:val="22"/>
        </w:rPr>
        <w:t>Příloha č. 1 k vyhlášce č.</w:t>
      </w:r>
      <w:r w:rsidR="004658F6">
        <w:rPr>
          <w:rFonts w:ascii="Arial" w:hAnsi="Arial" w:cs="Arial"/>
          <w:b/>
          <w:sz w:val="22"/>
        </w:rPr>
        <w:t xml:space="preserve"> 30</w:t>
      </w:r>
      <w:r w:rsidR="00F030BB">
        <w:rPr>
          <w:rFonts w:ascii="Arial" w:hAnsi="Arial" w:cs="Arial"/>
          <w:b/>
          <w:sz w:val="22"/>
        </w:rPr>
        <w:t>/202</w:t>
      </w:r>
      <w:r w:rsidR="004658F6">
        <w:rPr>
          <w:rFonts w:ascii="Arial" w:hAnsi="Arial" w:cs="Arial"/>
          <w:b/>
          <w:sz w:val="22"/>
        </w:rPr>
        <w:t>1</w:t>
      </w:r>
      <w:r w:rsidRPr="00F030BB">
        <w:rPr>
          <w:rFonts w:ascii="Arial" w:hAnsi="Arial" w:cs="Arial"/>
          <w:b/>
          <w:sz w:val="22"/>
        </w:rPr>
        <w:t xml:space="preserve"> Sb.</w:t>
      </w:r>
    </w:p>
    <w:p w:rsidR="00472574" w:rsidRPr="00082545" w:rsidP="005143A6" w14:paraId="6D2CB3B8" w14:textId="77777777">
      <w:pPr>
        <w:autoSpaceDE w:val="0"/>
        <w:autoSpaceDN w:val="0"/>
        <w:adjustRightInd w:val="0"/>
        <w:rPr>
          <w:rFonts w:ascii="Arial" w:hAnsi="Arial" w:cs="Arial"/>
          <w:b/>
        </w:rPr>
      </w:pPr>
    </w:p>
    <w:p w:rsidR="00231E8A" w:rsidRPr="00D27FBA" w:rsidP="00231E8A" w14:paraId="2597C363" w14:textId="4CC881D9">
      <w:pPr>
        <w:rPr>
          <w:rFonts w:ascii="Arial" w:hAnsi="Arial" w:cs="Arial"/>
          <w:b/>
          <w:sz w:val="22"/>
          <w:szCs w:val="22"/>
        </w:rPr>
      </w:pPr>
      <w:r w:rsidRPr="00D27FBA">
        <w:rPr>
          <w:rFonts w:ascii="Arial" w:hAnsi="Arial" w:cs="Arial"/>
          <w:b/>
          <w:sz w:val="22"/>
          <w:szCs w:val="22"/>
        </w:rPr>
        <w:t>Roční výkazy o obalech a o odpadech z obalů za rok .....</w:t>
      </w:r>
    </w:p>
    <w:p w:rsidR="00231E8A" w:rsidRPr="00231E8A" w:rsidP="00231E8A" w14:paraId="33779D17" w14:textId="77777777">
      <w:pPr>
        <w:rPr>
          <w:rFonts w:ascii="Arial" w:hAnsi="Arial" w:cs="Arial"/>
        </w:rPr>
      </w:pPr>
    </w:p>
    <w:tbl>
      <w:tblPr>
        <w:tblW w:w="9640" w:type="dxa"/>
        <w:tblInd w:w="-5" w:type="dxa"/>
        <w:tblCellMar>
          <w:left w:w="70" w:type="dxa"/>
          <w:right w:w="70" w:type="dxa"/>
        </w:tblCellMar>
        <w:tblLook w:val="04A0"/>
      </w:tblPr>
      <w:tblGrid>
        <w:gridCol w:w="1503"/>
        <w:gridCol w:w="283"/>
        <w:gridCol w:w="272"/>
        <w:gridCol w:w="295"/>
        <w:gridCol w:w="284"/>
        <w:gridCol w:w="283"/>
        <w:gridCol w:w="324"/>
        <w:gridCol w:w="243"/>
        <w:gridCol w:w="284"/>
        <w:gridCol w:w="1862"/>
        <w:gridCol w:w="264"/>
        <w:gridCol w:w="284"/>
        <w:gridCol w:w="283"/>
        <w:gridCol w:w="284"/>
        <w:gridCol w:w="425"/>
        <w:gridCol w:w="283"/>
        <w:gridCol w:w="426"/>
        <w:gridCol w:w="425"/>
        <w:gridCol w:w="283"/>
        <w:gridCol w:w="284"/>
        <w:gridCol w:w="283"/>
        <w:gridCol w:w="284"/>
        <w:gridCol w:w="324"/>
      </w:tblGrid>
      <w:tr w14:paraId="009C4076" w14:textId="77777777" w:rsidTr="00697A27">
        <w:tblPrEx>
          <w:tblW w:w="9640" w:type="dxa"/>
          <w:tblInd w:w="-5" w:type="dxa"/>
          <w:tblCellMar>
            <w:left w:w="70" w:type="dxa"/>
            <w:right w:w="70" w:type="dxa"/>
          </w:tblCellMar>
          <w:tblLook w:val="04A0"/>
        </w:tblPrEx>
        <w:trPr>
          <w:trHeight w:val="372"/>
        </w:trPr>
        <w:tc>
          <w:tcPr>
            <w:tcW w:w="364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E8A" w:rsidRPr="00697A27" w:rsidP="00B807F8" w14:paraId="4A2F800F" w14:textId="77777777">
            <w:pPr>
              <w:suppressAutoHyphens/>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Ohlašovatel:</w:t>
            </w:r>
          </w:p>
        </w:tc>
        <w:tc>
          <w:tcPr>
            <w:tcW w:w="5994"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1E8A" w:rsidRPr="00697A27" w:rsidP="00B807F8" w14:paraId="1B50AA26" w14:textId="77777777">
            <w:pPr>
              <w:suppressAutoHyphens/>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 xml:space="preserve">Evidenci vyplnil: </w:t>
            </w:r>
          </w:p>
        </w:tc>
      </w:tr>
      <w:tr w14:paraId="1441E984" w14:textId="77777777" w:rsidTr="00697A27">
        <w:tblPrEx>
          <w:tblW w:w="9640" w:type="dxa"/>
          <w:tblInd w:w="-5" w:type="dxa"/>
          <w:tblCellMar>
            <w:left w:w="70" w:type="dxa"/>
            <w:right w:w="70" w:type="dxa"/>
          </w:tblCellMar>
          <w:tblLook w:val="04A0"/>
        </w:tblPrEx>
        <w:trPr>
          <w:trHeight w:val="372"/>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231E8A" w:rsidRPr="00697A27" w:rsidP="00B807F8" w14:paraId="05619B61" w14:textId="1B532B21">
            <w:pPr>
              <w:suppressAutoHyphens/>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Typ ohlašovatele</w:t>
            </w:r>
            <w:r w:rsidRPr="00697A27" w:rsidR="0036139A">
              <w:rPr>
                <w:rFonts w:ascii="Arial" w:eastAsia="Times New Roman" w:hAnsi="Arial" w:cs="Arial"/>
                <w:color w:val="000000"/>
                <w:sz w:val="21"/>
                <w:szCs w:val="21"/>
                <w:vertAlign w:val="superscript"/>
                <w:lang w:eastAsia="ar-SA"/>
              </w:rPr>
              <w:t>1</w:t>
            </w:r>
            <w:r w:rsidR="0036139A">
              <w:rPr>
                <w:rFonts w:ascii="Arial" w:eastAsia="Times New Roman" w:hAnsi="Arial" w:cs="Arial"/>
                <w:color w:val="000000"/>
                <w:sz w:val="21"/>
                <w:szCs w:val="21"/>
                <w:vertAlign w:val="superscript"/>
                <w:lang w:eastAsia="ar-SA"/>
              </w:rPr>
              <w:t>)</w:t>
            </w:r>
            <w:r w:rsidRPr="00697A27">
              <w:rPr>
                <w:rFonts w:ascii="Arial" w:eastAsia="Times New Roman" w:hAnsi="Arial" w:cs="Arial"/>
                <w:color w:val="000000"/>
                <w:sz w:val="21"/>
                <w:szCs w:val="21"/>
                <w:lang w:eastAsia="ar-SA"/>
              </w:rPr>
              <w:t>:</w:t>
            </w:r>
          </w:p>
        </w:tc>
        <w:tc>
          <w:tcPr>
            <w:tcW w:w="2268" w:type="dxa"/>
            <w:gridSpan w:val="8"/>
            <w:tcBorders>
              <w:top w:val="single" w:sz="4" w:space="0" w:color="auto"/>
              <w:left w:val="nil"/>
              <w:bottom w:val="single" w:sz="4" w:space="0" w:color="auto"/>
              <w:right w:val="single" w:sz="4" w:space="0" w:color="auto"/>
            </w:tcBorders>
            <w:shd w:val="clear" w:color="auto" w:fill="auto"/>
            <w:noWrap/>
            <w:vAlign w:val="bottom"/>
            <w:hideMark/>
          </w:tcPr>
          <w:p w:rsidR="00231E8A" w:rsidRPr="00697A27" w:rsidP="00037F87" w14:paraId="0C9287AC" w14:textId="4423AD4E">
            <w:pPr>
              <w:suppressAutoHyphens/>
              <w:rPr>
                <w:rFonts w:ascii="Arial" w:eastAsia="Times New Roman" w:hAnsi="Arial" w:cs="Arial"/>
                <w:color w:val="000000"/>
                <w:sz w:val="21"/>
                <w:szCs w:val="21"/>
                <w:lang w:eastAsia="ar-SA"/>
              </w:rPr>
            </w:pPr>
          </w:p>
        </w:tc>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231E8A" w:rsidRPr="00697A27" w:rsidP="00B807F8" w14:paraId="6C6B8FA1" w14:textId="77777777">
            <w:pPr>
              <w:suppressAutoHyphens/>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Jméno:</w:t>
            </w:r>
          </w:p>
        </w:tc>
        <w:tc>
          <w:tcPr>
            <w:tcW w:w="111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31E8A" w:rsidRPr="0014081E" w:rsidP="00B807F8" w14:paraId="7572129F" w14:textId="77777777">
            <w:pPr>
              <w:suppressAutoHyphens/>
              <w:jc w:val="center"/>
              <w:rPr>
                <w:rFonts w:ascii="Arial" w:eastAsia="Times New Roman" w:hAnsi="Arial" w:cs="Arial"/>
                <w:color w:val="000000"/>
                <w:sz w:val="21"/>
                <w:szCs w:val="21"/>
                <w:lang w:eastAsia="ar-SA"/>
              </w:rPr>
            </w:pPr>
            <w:r w:rsidRPr="0014081E">
              <w:rPr>
                <w:rFonts w:ascii="Arial" w:eastAsia="Times New Roman" w:hAnsi="Arial" w:cs="Arial"/>
                <w:color w:val="000000"/>
                <w:sz w:val="21"/>
                <w:szCs w:val="21"/>
                <w:lang w:eastAsia="ar-SA"/>
              </w:rPr>
              <w:t> </w:t>
            </w:r>
          </w:p>
        </w:tc>
        <w:tc>
          <w:tcPr>
            <w:tcW w:w="113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31E8A" w:rsidRPr="0014081E" w:rsidP="00B807F8" w14:paraId="344148D6" w14:textId="77777777">
            <w:pPr>
              <w:suppressAutoHyphens/>
              <w:jc w:val="center"/>
              <w:rPr>
                <w:rFonts w:ascii="Arial" w:eastAsia="Times New Roman" w:hAnsi="Arial" w:cs="Arial"/>
                <w:color w:val="000000"/>
                <w:sz w:val="21"/>
                <w:szCs w:val="21"/>
                <w:lang w:eastAsia="ar-SA"/>
              </w:rPr>
            </w:pPr>
            <w:r w:rsidRPr="0014081E">
              <w:rPr>
                <w:rFonts w:ascii="Arial" w:eastAsia="Times New Roman" w:hAnsi="Arial" w:cs="Arial"/>
                <w:color w:val="000000"/>
                <w:sz w:val="21"/>
                <w:szCs w:val="21"/>
                <w:lang w:eastAsia="ar-SA"/>
              </w:rPr>
              <w:t>Příjmení:</w:t>
            </w:r>
          </w:p>
        </w:tc>
        <w:tc>
          <w:tcPr>
            <w:tcW w:w="188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31E8A" w:rsidRPr="00697A27" w:rsidP="00B807F8" w14:paraId="479402F2" w14:textId="77777777">
            <w:pPr>
              <w:suppressAutoHyphens/>
              <w:jc w:val="center"/>
              <w:rPr>
                <w:rFonts w:ascii="Arial" w:eastAsia="Times New Roman" w:hAnsi="Arial" w:cs="Arial"/>
                <w:color w:val="000000"/>
                <w:sz w:val="20"/>
                <w:szCs w:val="21"/>
                <w:lang w:eastAsia="ar-SA"/>
              </w:rPr>
            </w:pPr>
            <w:r w:rsidRPr="00697A27">
              <w:rPr>
                <w:rFonts w:ascii="Arial" w:eastAsia="Times New Roman" w:hAnsi="Arial" w:cs="Arial"/>
                <w:color w:val="000000"/>
                <w:sz w:val="20"/>
                <w:szCs w:val="21"/>
                <w:lang w:eastAsia="ar-SA"/>
              </w:rPr>
              <w:t> </w:t>
            </w:r>
          </w:p>
        </w:tc>
      </w:tr>
      <w:tr w14:paraId="259C5F82" w14:textId="77777777" w:rsidTr="00697A27">
        <w:tblPrEx>
          <w:tblW w:w="9640" w:type="dxa"/>
          <w:tblInd w:w="-5" w:type="dxa"/>
          <w:tblCellMar>
            <w:left w:w="70" w:type="dxa"/>
            <w:right w:w="70" w:type="dxa"/>
          </w:tblCellMar>
          <w:tblLook w:val="04A0"/>
        </w:tblPrEx>
        <w:trPr>
          <w:trHeight w:val="427"/>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231E8A" w:rsidRPr="00697A27" w:rsidP="00B807F8" w14:paraId="3FA81A23" w14:textId="2D7252F2">
            <w:pPr>
              <w:suppressAutoHyphens/>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Název osoby</w:t>
            </w:r>
            <w:r w:rsidR="0036139A">
              <w:rPr>
                <w:rFonts w:ascii="Arial" w:eastAsia="Times New Roman" w:hAnsi="Arial" w:cs="Arial"/>
                <w:color w:val="000000"/>
                <w:sz w:val="21"/>
                <w:szCs w:val="21"/>
                <w:vertAlign w:val="superscript"/>
                <w:lang w:eastAsia="ar-SA"/>
              </w:rPr>
              <w:t>2</w:t>
            </w:r>
            <w:r w:rsidRPr="00697A27">
              <w:rPr>
                <w:rFonts w:ascii="Arial" w:eastAsia="Times New Roman" w:hAnsi="Arial" w:cs="Arial"/>
                <w:color w:val="000000"/>
                <w:sz w:val="21"/>
                <w:szCs w:val="21"/>
                <w:vertAlign w:val="superscript"/>
                <w:lang w:eastAsia="ar-SA"/>
              </w:rPr>
              <w:t>)</w:t>
            </w:r>
            <w:r w:rsidRPr="00697A27">
              <w:rPr>
                <w:rFonts w:ascii="Arial" w:eastAsia="Times New Roman" w:hAnsi="Arial" w:cs="Arial"/>
                <w:color w:val="000000"/>
                <w:sz w:val="21"/>
                <w:szCs w:val="21"/>
                <w:lang w:eastAsia="ar-SA"/>
              </w:rPr>
              <w:t xml:space="preserve">: </w:t>
            </w:r>
          </w:p>
        </w:tc>
        <w:tc>
          <w:tcPr>
            <w:tcW w:w="2268" w:type="dxa"/>
            <w:gridSpan w:val="8"/>
            <w:tcBorders>
              <w:top w:val="single" w:sz="4" w:space="0" w:color="auto"/>
              <w:left w:val="nil"/>
              <w:bottom w:val="single" w:sz="4" w:space="0" w:color="auto"/>
              <w:right w:val="single" w:sz="4" w:space="0" w:color="auto"/>
            </w:tcBorders>
            <w:shd w:val="clear" w:color="auto" w:fill="auto"/>
            <w:noWrap/>
            <w:vAlign w:val="bottom"/>
            <w:hideMark/>
          </w:tcPr>
          <w:p w:rsidR="00231E8A" w:rsidRPr="00697A27" w:rsidP="00037F87" w14:paraId="2EFF787F" w14:textId="77777777">
            <w:pPr>
              <w:suppressAutoHyphens/>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 </w:t>
            </w:r>
          </w:p>
        </w:tc>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231E8A" w:rsidRPr="00697A27" w:rsidP="00B807F8" w14:paraId="19BE7A6E" w14:textId="77777777">
            <w:pPr>
              <w:suppressAutoHyphens/>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E-mail:</w:t>
            </w:r>
          </w:p>
        </w:tc>
        <w:tc>
          <w:tcPr>
            <w:tcW w:w="4132"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231E8A" w:rsidRPr="00697A27" w:rsidP="00B807F8" w14:paraId="3B6B7CB8" w14:textId="77777777">
            <w:pPr>
              <w:suppressAutoHyphens/>
              <w:jc w:val="center"/>
              <w:rPr>
                <w:rFonts w:ascii="Arial" w:eastAsia="Times New Roman" w:hAnsi="Arial" w:cs="Arial"/>
                <w:color w:val="000000"/>
                <w:sz w:val="20"/>
                <w:szCs w:val="21"/>
                <w:lang w:eastAsia="ar-SA"/>
              </w:rPr>
            </w:pPr>
            <w:r w:rsidRPr="00697A27">
              <w:rPr>
                <w:rFonts w:ascii="Arial" w:eastAsia="Times New Roman" w:hAnsi="Arial" w:cs="Arial"/>
                <w:color w:val="000000"/>
                <w:sz w:val="20"/>
                <w:szCs w:val="21"/>
                <w:lang w:eastAsia="ar-SA"/>
              </w:rPr>
              <w:t> </w:t>
            </w:r>
          </w:p>
        </w:tc>
      </w:tr>
      <w:tr w14:paraId="059E51F1" w14:textId="77777777" w:rsidTr="00697A27">
        <w:tblPrEx>
          <w:tblW w:w="9640" w:type="dxa"/>
          <w:tblInd w:w="-5" w:type="dxa"/>
          <w:tblCellMar>
            <w:left w:w="70" w:type="dxa"/>
            <w:right w:w="70" w:type="dxa"/>
          </w:tblCellMar>
          <w:tblLook w:val="04A0"/>
        </w:tblPrEx>
        <w:trPr>
          <w:trHeight w:val="427"/>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231E8A" w:rsidRPr="00697A27" w:rsidP="00B807F8" w14:paraId="7B08CEB2" w14:textId="15E4D8EC">
            <w:pPr>
              <w:suppressAutoHyphens/>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IČO</w:t>
            </w:r>
            <w:r w:rsidR="0036139A">
              <w:rPr>
                <w:rFonts w:ascii="Arial" w:eastAsia="Times New Roman" w:hAnsi="Arial" w:cs="Arial"/>
                <w:color w:val="000000"/>
                <w:sz w:val="21"/>
                <w:szCs w:val="21"/>
                <w:vertAlign w:val="superscript"/>
                <w:lang w:eastAsia="ar-SA"/>
              </w:rPr>
              <w:t>3</w:t>
            </w:r>
            <w:r w:rsidRPr="00697A27">
              <w:rPr>
                <w:rFonts w:ascii="Arial" w:eastAsia="Times New Roman" w:hAnsi="Arial" w:cs="Arial"/>
                <w:color w:val="000000"/>
                <w:sz w:val="21"/>
                <w:szCs w:val="21"/>
                <w:vertAlign w:val="superscript"/>
                <w:lang w:eastAsia="ar-SA"/>
              </w:rPr>
              <w:t>)</w:t>
            </w:r>
            <w:r w:rsidRPr="00697A27">
              <w:rPr>
                <w:rFonts w:ascii="Arial" w:eastAsia="Times New Roman" w:hAnsi="Arial" w:cs="Arial"/>
                <w:color w:val="000000"/>
                <w:sz w:val="21"/>
                <w:szCs w:val="21"/>
                <w:lang w:eastAsia="ar-SA"/>
              </w:rPr>
              <w:t xml:space="preserve">: </w:t>
            </w:r>
          </w:p>
        </w:tc>
        <w:tc>
          <w:tcPr>
            <w:tcW w:w="283" w:type="dxa"/>
            <w:tcBorders>
              <w:top w:val="nil"/>
              <w:left w:val="nil"/>
              <w:bottom w:val="single" w:sz="4" w:space="0" w:color="auto"/>
              <w:right w:val="single" w:sz="4" w:space="0" w:color="auto"/>
            </w:tcBorders>
            <w:shd w:val="clear" w:color="auto" w:fill="auto"/>
            <w:noWrap/>
            <w:vAlign w:val="bottom"/>
            <w:hideMark/>
          </w:tcPr>
          <w:p w:rsidR="00231E8A" w:rsidRPr="00697A27" w:rsidP="00B807F8" w14:paraId="1BEE8604" w14:textId="77777777">
            <w:pPr>
              <w:suppressAutoHyphens/>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 </w:t>
            </w:r>
          </w:p>
        </w:tc>
        <w:tc>
          <w:tcPr>
            <w:tcW w:w="272" w:type="dxa"/>
            <w:tcBorders>
              <w:top w:val="nil"/>
              <w:left w:val="nil"/>
              <w:bottom w:val="single" w:sz="4" w:space="0" w:color="auto"/>
              <w:right w:val="single" w:sz="4" w:space="0" w:color="auto"/>
            </w:tcBorders>
            <w:shd w:val="clear" w:color="auto" w:fill="auto"/>
            <w:noWrap/>
            <w:vAlign w:val="bottom"/>
            <w:hideMark/>
          </w:tcPr>
          <w:p w:rsidR="00231E8A" w:rsidRPr="00697A27" w:rsidP="00B807F8" w14:paraId="28980AF7" w14:textId="77777777">
            <w:pPr>
              <w:suppressAutoHyphens/>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 </w:t>
            </w:r>
          </w:p>
        </w:tc>
        <w:tc>
          <w:tcPr>
            <w:tcW w:w="295" w:type="dxa"/>
            <w:tcBorders>
              <w:top w:val="nil"/>
              <w:left w:val="nil"/>
              <w:bottom w:val="single" w:sz="4" w:space="0" w:color="auto"/>
              <w:right w:val="single" w:sz="4" w:space="0" w:color="auto"/>
            </w:tcBorders>
            <w:shd w:val="clear" w:color="auto" w:fill="auto"/>
            <w:noWrap/>
            <w:vAlign w:val="bottom"/>
            <w:hideMark/>
          </w:tcPr>
          <w:p w:rsidR="00231E8A" w:rsidRPr="00697A27" w:rsidP="00B807F8" w14:paraId="6BE97274" w14:textId="77777777">
            <w:pPr>
              <w:suppressAutoHyphens/>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 </w:t>
            </w:r>
          </w:p>
        </w:tc>
        <w:tc>
          <w:tcPr>
            <w:tcW w:w="284" w:type="dxa"/>
            <w:tcBorders>
              <w:top w:val="nil"/>
              <w:left w:val="nil"/>
              <w:bottom w:val="single" w:sz="4" w:space="0" w:color="auto"/>
              <w:right w:val="single" w:sz="4" w:space="0" w:color="auto"/>
            </w:tcBorders>
            <w:shd w:val="clear" w:color="auto" w:fill="auto"/>
            <w:noWrap/>
            <w:vAlign w:val="bottom"/>
            <w:hideMark/>
          </w:tcPr>
          <w:p w:rsidR="00231E8A" w:rsidRPr="00697A27" w:rsidP="00B807F8" w14:paraId="75D8CC57" w14:textId="77777777">
            <w:pPr>
              <w:suppressAutoHyphens/>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 </w:t>
            </w:r>
          </w:p>
        </w:tc>
        <w:tc>
          <w:tcPr>
            <w:tcW w:w="283" w:type="dxa"/>
            <w:tcBorders>
              <w:top w:val="nil"/>
              <w:left w:val="nil"/>
              <w:bottom w:val="single" w:sz="4" w:space="0" w:color="auto"/>
              <w:right w:val="single" w:sz="4" w:space="0" w:color="auto"/>
            </w:tcBorders>
            <w:shd w:val="clear" w:color="auto" w:fill="auto"/>
            <w:noWrap/>
            <w:vAlign w:val="bottom"/>
            <w:hideMark/>
          </w:tcPr>
          <w:p w:rsidR="00231E8A" w:rsidRPr="00697A27" w:rsidP="00B807F8" w14:paraId="19241DB8" w14:textId="77777777">
            <w:pPr>
              <w:suppressAutoHyphens/>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 </w:t>
            </w:r>
          </w:p>
        </w:tc>
        <w:tc>
          <w:tcPr>
            <w:tcW w:w="324" w:type="dxa"/>
            <w:tcBorders>
              <w:top w:val="nil"/>
              <w:left w:val="nil"/>
              <w:bottom w:val="single" w:sz="4" w:space="0" w:color="auto"/>
              <w:right w:val="single" w:sz="4" w:space="0" w:color="auto"/>
            </w:tcBorders>
            <w:shd w:val="clear" w:color="auto" w:fill="auto"/>
            <w:noWrap/>
            <w:vAlign w:val="bottom"/>
            <w:hideMark/>
          </w:tcPr>
          <w:p w:rsidR="00231E8A" w:rsidRPr="00697A27" w:rsidP="00B807F8" w14:paraId="1994D5EA" w14:textId="77777777">
            <w:pPr>
              <w:suppressAutoHyphens/>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 </w:t>
            </w:r>
          </w:p>
        </w:tc>
        <w:tc>
          <w:tcPr>
            <w:tcW w:w="243" w:type="dxa"/>
            <w:tcBorders>
              <w:top w:val="nil"/>
              <w:left w:val="nil"/>
              <w:bottom w:val="single" w:sz="4" w:space="0" w:color="auto"/>
              <w:right w:val="single" w:sz="4" w:space="0" w:color="auto"/>
            </w:tcBorders>
            <w:shd w:val="clear" w:color="auto" w:fill="auto"/>
            <w:noWrap/>
            <w:vAlign w:val="bottom"/>
            <w:hideMark/>
          </w:tcPr>
          <w:p w:rsidR="00231E8A" w:rsidRPr="00697A27" w:rsidP="00B807F8" w14:paraId="7DDF4314" w14:textId="77777777">
            <w:pPr>
              <w:suppressAutoHyphens/>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 </w:t>
            </w:r>
          </w:p>
        </w:tc>
        <w:tc>
          <w:tcPr>
            <w:tcW w:w="284" w:type="dxa"/>
            <w:tcBorders>
              <w:top w:val="nil"/>
              <w:left w:val="nil"/>
              <w:bottom w:val="single" w:sz="4" w:space="0" w:color="auto"/>
              <w:right w:val="nil"/>
            </w:tcBorders>
            <w:shd w:val="clear" w:color="auto" w:fill="auto"/>
            <w:noWrap/>
            <w:vAlign w:val="bottom"/>
            <w:hideMark/>
          </w:tcPr>
          <w:p w:rsidR="00231E8A" w:rsidRPr="00697A27" w:rsidP="00B807F8" w14:paraId="791D44A2" w14:textId="77777777">
            <w:pPr>
              <w:suppressAutoHyphens/>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 </w:t>
            </w:r>
          </w:p>
        </w:tc>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231E8A" w:rsidRPr="00697A27" w:rsidP="00B807F8" w14:paraId="72DEEA1E" w14:textId="77777777">
            <w:pPr>
              <w:suppressAutoHyphens/>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Tel.:</w:t>
            </w:r>
          </w:p>
        </w:tc>
        <w:tc>
          <w:tcPr>
            <w:tcW w:w="264" w:type="dxa"/>
            <w:tcBorders>
              <w:top w:val="nil"/>
              <w:left w:val="nil"/>
              <w:bottom w:val="single" w:sz="4" w:space="0" w:color="auto"/>
              <w:right w:val="single" w:sz="4" w:space="0" w:color="auto"/>
            </w:tcBorders>
            <w:shd w:val="clear" w:color="auto" w:fill="auto"/>
            <w:noWrap/>
            <w:vAlign w:val="bottom"/>
            <w:hideMark/>
          </w:tcPr>
          <w:p w:rsidR="00231E8A" w:rsidRPr="00697A27" w:rsidP="00B807F8" w14:paraId="6CC8770F" w14:textId="5B2CDB5E">
            <w:pPr>
              <w:suppressAutoHyphens/>
              <w:rPr>
                <w:rFonts w:ascii="Arial" w:eastAsia="Times New Roman" w:hAnsi="Arial" w:cs="Arial"/>
                <w:color w:val="000000"/>
                <w:sz w:val="20"/>
                <w:szCs w:val="21"/>
                <w:lang w:eastAsia="ar-SA"/>
              </w:rPr>
            </w:pPr>
            <w:r w:rsidRPr="00697A27">
              <w:rPr>
                <w:rFonts w:ascii="Arial" w:eastAsia="Times New Roman" w:hAnsi="Arial" w:cs="Arial"/>
                <w:color w:val="000000"/>
                <w:sz w:val="20"/>
                <w:szCs w:val="21"/>
                <w:lang w:eastAsia="ar-SA"/>
              </w:rPr>
              <w:t> </w:t>
            </w:r>
            <w:r w:rsidRPr="00697A27" w:rsidR="009C66A0">
              <w:rPr>
                <w:rFonts w:ascii="Arial" w:eastAsia="Times New Roman" w:hAnsi="Arial" w:cs="Arial"/>
                <w:color w:val="000000"/>
                <w:sz w:val="20"/>
                <w:szCs w:val="21"/>
                <w:lang w:eastAsia="ar-SA"/>
              </w:rPr>
              <w:t xml:space="preserve">  </w:t>
            </w:r>
          </w:p>
        </w:tc>
        <w:tc>
          <w:tcPr>
            <w:tcW w:w="284" w:type="dxa"/>
            <w:tcBorders>
              <w:top w:val="nil"/>
              <w:left w:val="nil"/>
              <w:bottom w:val="single" w:sz="4" w:space="0" w:color="auto"/>
              <w:right w:val="single" w:sz="4" w:space="0" w:color="auto"/>
            </w:tcBorders>
            <w:shd w:val="clear" w:color="auto" w:fill="auto"/>
            <w:noWrap/>
            <w:vAlign w:val="bottom"/>
            <w:hideMark/>
          </w:tcPr>
          <w:p w:rsidR="00231E8A" w:rsidRPr="00697A27" w:rsidP="00B807F8" w14:paraId="618C6585" w14:textId="77777777">
            <w:pPr>
              <w:suppressAutoHyphens/>
              <w:rPr>
                <w:rFonts w:ascii="Arial" w:eastAsia="Times New Roman" w:hAnsi="Arial" w:cs="Arial"/>
                <w:color w:val="000000"/>
                <w:sz w:val="20"/>
                <w:szCs w:val="21"/>
                <w:lang w:eastAsia="ar-SA"/>
              </w:rPr>
            </w:pPr>
            <w:r w:rsidRPr="00697A27">
              <w:rPr>
                <w:rFonts w:ascii="Arial" w:eastAsia="Times New Roman" w:hAnsi="Arial" w:cs="Arial"/>
                <w:color w:val="000000"/>
                <w:sz w:val="20"/>
                <w:szCs w:val="21"/>
                <w:lang w:eastAsia="ar-SA"/>
              </w:rPr>
              <w:t> </w:t>
            </w:r>
          </w:p>
        </w:tc>
        <w:tc>
          <w:tcPr>
            <w:tcW w:w="283" w:type="dxa"/>
            <w:tcBorders>
              <w:top w:val="nil"/>
              <w:left w:val="nil"/>
              <w:bottom w:val="single" w:sz="4" w:space="0" w:color="auto"/>
              <w:right w:val="single" w:sz="4" w:space="0" w:color="auto"/>
            </w:tcBorders>
            <w:shd w:val="clear" w:color="auto" w:fill="auto"/>
            <w:noWrap/>
            <w:vAlign w:val="bottom"/>
            <w:hideMark/>
          </w:tcPr>
          <w:p w:rsidR="00231E8A" w:rsidRPr="00697A27" w:rsidP="00B807F8" w14:paraId="621F8EE2" w14:textId="77777777">
            <w:pPr>
              <w:suppressAutoHyphens/>
              <w:rPr>
                <w:rFonts w:ascii="Arial" w:eastAsia="Times New Roman" w:hAnsi="Arial" w:cs="Arial"/>
                <w:color w:val="000000"/>
                <w:sz w:val="20"/>
                <w:szCs w:val="21"/>
                <w:lang w:eastAsia="ar-SA"/>
              </w:rPr>
            </w:pPr>
            <w:r w:rsidRPr="00697A27">
              <w:rPr>
                <w:rFonts w:ascii="Arial" w:eastAsia="Times New Roman" w:hAnsi="Arial" w:cs="Arial"/>
                <w:color w:val="000000"/>
                <w:sz w:val="20"/>
                <w:szCs w:val="21"/>
                <w:lang w:eastAsia="ar-SA"/>
              </w:rPr>
              <w:t> </w:t>
            </w:r>
          </w:p>
        </w:tc>
        <w:tc>
          <w:tcPr>
            <w:tcW w:w="284" w:type="dxa"/>
            <w:tcBorders>
              <w:top w:val="nil"/>
              <w:left w:val="nil"/>
              <w:bottom w:val="single" w:sz="4" w:space="0" w:color="auto"/>
              <w:right w:val="single" w:sz="4" w:space="0" w:color="auto"/>
            </w:tcBorders>
            <w:shd w:val="clear" w:color="auto" w:fill="auto"/>
            <w:noWrap/>
            <w:vAlign w:val="bottom"/>
            <w:hideMark/>
          </w:tcPr>
          <w:p w:rsidR="00231E8A" w:rsidRPr="00697A27" w:rsidP="00B807F8" w14:paraId="6FB95FB2" w14:textId="77777777">
            <w:pPr>
              <w:suppressAutoHyphens/>
              <w:rPr>
                <w:rFonts w:ascii="Arial" w:eastAsia="Times New Roman" w:hAnsi="Arial" w:cs="Arial"/>
                <w:color w:val="000000"/>
                <w:sz w:val="20"/>
                <w:szCs w:val="21"/>
                <w:lang w:eastAsia="ar-SA"/>
              </w:rPr>
            </w:pPr>
            <w:r w:rsidRPr="00697A27">
              <w:rPr>
                <w:rFonts w:ascii="Arial" w:eastAsia="Times New Roman" w:hAnsi="Arial" w:cs="Arial"/>
                <w:color w:val="000000"/>
                <w:sz w:val="20"/>
                <w:szCs w:val="21"/>
                <w:lang w:eastAsia="ar-SA"/>
              </w:rPr>
              <w:t> </w:t>
            </w:r>
          </w:p>
        </w:tc>
        <w:tc>
          <w:tcPr>
            <w:tcW w:w="425" w:type="dxa"/>
            <w:tcBorders>
              <w:top w:val="nil"/>
              <w:left w:val="nil"/>
              <w:bottom w:val="single" w:sz="4" w:space="0" w:color="auto"/>
              <w:right w:val="single" w:sz="4" w:space="0" w:color="auto"/>
            </w:tcBorders>
            <w:shd w:val="clear" w:color="auto" w:fill="auto"/>
            <w:noWrap/>
            <w:vAlign w:val="bottom"/>
            <w:hideMark/>
          </w:tcPr>
          <w:p w:rsidR="00231E8A" w:rsidRPr="00697A27" w:rsidP="00B807F8" w14:paraId="35992993" w14:textId="77777777">
            <w:pPr>
              <w:suppressAutoHyphens/>
              <w:rPr>
                <w:rFonts w:ascii="Arial" w:eastAsia="Times New Roman" w:hAnsi="Arial" w:cs="Arial"/>
                <w:color w:val="000000"/>
                <w:sz w:val="20"/>
                <w:szCs w:val="21"/>
                <w:lang w:eastAsia="ar-SA"/>
              </w:rPr>
            </w:pPr>
            <w:r w:rsidRPr="00697A27">
              <w:rPr>
                <w:rFonts w:ascii="Arial" w:eastAsia="Times New Roman" w:hAnsi="Arial" w:cs="Arial"/>
                <w:color w:val="000000"/>
                <w:sz w:val="20"/>
                <w:szCs w:val="21"/>
                <w:lang w:eastAsia="ar-SA"/>
              </w:rPr>
              <w:t> </w:t>
            </w:r>
          </w:p>
        </w:tc>
        <w:tc>
          <w:tcPr>
            <w:tcW w:w="283" w:type="dxa"/>
            <w:tcBorders>
              <w:top w:val="nil"/>
              <w:left w:val="nil"/>
              <w:bottom w:val="single" w:sz="4" w:space="0" w:color="auto"/>
              <w:right w:val="single" w:sz="4" w:space="0" w:color="auto"/>
            </w:tcBorders>
            <w:shd w:val="clear" w:color="auto" w:fill="auto"/>
            <w:noWrap/>
            <w:vAlign w:val="bottom"/>
            <w:hideMark/>
          </w:tcPr>
          <w:p w:rsidR="00231E8A" w:rsidRPr="00697A27" w:rsidP="00B807F8" w14:paraId="4FDCB442" w14:textId="77777777">
            <w:pPr>
              <w:suppressAutoHyphens/>
              <w:rPr>
                <w:rFonts w:ascii="Arial" w:eastAsia="Times New Roman" w:hAnsi="Arial" w:cs="Arial"/>
                <w:color w:val="000000"/>
                <w:sz w:val="20"/>
                <w:szCs w:val="21"/>
                <w:lang w:eastAsia="ar-SA"/>
              </w:rPr>
            </w:pPr>
            <w:r w:rsidRPr="00697A27">
              <w:rPr>
                <w:rFonts w:ascii="Arial" w:eastAsia="Times New Roman" w:hAnsi="Arial" w:cs="Arial"/>
                <w:color w:val="000000"/>
                <w:sz w:val="20"/>
                <w:szCs w:val="21"/>
                <w:lang w:eastAsia="ar-SA"/>
              </w:rPr>
              <w:t> </w:t>
            </w:r>
          </w:p>
        </w:tc>
        <w:tc>
          <w:tcPr>
            <w:tcW w:w="426" w:type="dxa"/>
            <w:tcBorders>
              <w:top w:val="nil"/>
              <w:left w:val="nil"/>
              <w:bottom w:val="single" w:sz="4" w:space="0" w:color="auto"/>
              <w:right w:val="single" w:sz="4" w:space="0" w:color="auto"/>
            </w:tcBorders>
            <w:shd w:val="clear" w:color="auto" w:fill="auto"/>
            <w:noWrap/>
            <w:vAlign w:val="bottom"/>
            <w:hideMark/>
          </w:tcPr>
          <w:p w:rsidR="00231E8A" w:rsidRPr="00697A27" w:rsidP="00B807F8" w14:paraId="60FC293B" w14:textId="77777777">
            <w:pPr>
              <w:suppressAutoHyphens/>
              <w:rPr>
                <w:rFonts w:ascii="Arial" w:eastAsia="Times New Roman" w:hAnsi="Arial" w:cs="Arial"/>
                <w:color w:val="000000"/>
                <w:sz w:val="20"/>
                <w:szCs w:val="21"/>
                <w:lang w:eastAsia="ar-SA"/>
              </w:rPr>
            </w:pPr>
            <w:r w:rsidRPr="00697A27">
              <w:rPr>
                <w:rFonts w:ascii="Arial" w:eastAsia="Times New Roman" w:hAnsi="Arial" w:cs="Arial"/>
                <w:color w:val="000000"/>
                <w:sz w:val="20"/>
                <w:szCs w:val="21"/>
                <w:lang w:eastAsia="ar-SA"/>
              </w:rPr>
              <w:t> </w:t>
            </w:r>
          </w:p>
        </w:tc>
        <w:tc>
          <w:tcPr>
            <w:tcW w:w="425" w:type="dxa"/>
            <w:tcBorders>
              <w:top w:val="nil"/>
              <w:left w:val="nil"/>
              <w:bottom w:val="single" w:sz="4" w:space="0" w:color="auto"/>
              <w:right w:val="single" w:sz="4" w:space="0" w:color="auto"/>
            </w:tcBorders>
            <w:shd w:val="clear" w:color="auto" w:fill="auto"/>
            <w:noWrap/>
            <w:vAlign w:val="bottom"/>
            <w:hideMark/>
          </w:tcPr>
          <w:p w:rsidR="00231E8A" w:rsidRPr="00697A27" w:rsidP="00B807F8" w14:paraId="44C6B3CB" w14:textId="77777777">
            <w:pPr>
              <w:suppressAutoHyphens/>
              <w:rPr>
                <w:rFonts w:ascii="Arial" w:eastAsia="Times New Roman" w:hAnsi="Arial" w:cs="Arial"/>
                <w:color w:val="000000"/>
                <w:sz w:val="20"/>
                <w:szCs w:val="21"/>
                <w:lang w:eastAsia="ar-SA"/>
              </w:rPr>
            </w:pPr>
            <w:r w:rsidRPr="00697A27">
              <w:rPr>
                <w:rFonts w:ascii="Arial" w:eastAsia="Times New Roman" w:hAnsi="Arial" w:cs="Arial"/>
                <w:color w:val="000000"/>
                <w:sz w:val="20"/>
                <w:szCs w:val="21"/>
                <w:lang w:eastAsia="ar-SA"/>
              </w:rPr>
              <w:t> </w:t>
            </w:r>
          </w:p>
        </w:tc>
        <w:tc>
          <w:tcPr>
            <w:tcW w:w="283" w:type="dxa"/>
            <w:tcBorders>
              <w:top w:val="nil"/>
              <w:left w:val="nil"/>
              <w:bottom w:val="single" w:sz="4" w:space="0" w:color="auto"/>
              <w:right w:val="single" w:sz="4" w:space="0" w:color="auto"/>
            </w:tcBorders>
            <w:shd w:val="clear" w:color="auto" w:fill="auto"/>
            <w:noWrap/>
            <w:vAlign w:val="bottom"/>
            <w:hideMark/>
          </w:tcPr>
          <w:p w:rsidR="00231E8A" w:rsidRPr="00697A27" w:rsidP="00B807F8" w14:paraId="15EC5A26" w14:textId="77777777">
            <w:pPr>
              <w:suppressAutoHyphens/>
              <w:rPr>
                <w:rFonts w:ascii="Arial" w:eastAsia="Times New Roman" w:hAnsi="Arial" w:cs="Arial"/>
                <w:color w:val="000000"/>
                <w:sz w:val="20"/>
                <w:szCs w:val="21"/>
                <w:lang w:eastAsia="ar-SA"/>
              </w:rPr>
            </w:pPr>
            <w:r w:rsidRPr="00697A27">
              <w:rPr>
                <w:rFonts w:ascii="Arial" w:eastAsia="Times New Roman" w:hAnsi="Arial" w:cs="Arial"/>
                <w:color w:val="000000"/>
                <w:sz w:val="20"/>
                <w:szCs w:val="21"/>
                <w:lang w:eastAsia="ar-SA"/>
              </w:rPr>
              <w:t> </w:t>
            </w:r>
          </w:p>
        </w:tc>
        <w:tc>
          <w:tcPr>
            <w:tcW w:w="284" w:type="dxa"/>
            <w:tcBorders>
              <w:top w:val="nil"/>
              <w:left w:val="nil"/>
              <w:bottom w:val="single" w:sz="4" w:space="0" w:color="auto"/>
              <w:right w:val="single" w:sz="4" w:space="0" w:color="auto"/>
            </w:tcBorders>
            <w:shd w:val="clear" w:color="auto" w:fill="auto"/>
            <w:noWrap/>
            <w:vAlign w:val="bottom"/>
            <w:hideMark/>
          </w:tcPr>
          <w:p w:rsidR="00231E8A" w:rsidRPr="00697A27" w:rsidP="00B807F8" w14:paraId="274B30C2" w14:textId="77777777">
            <w:pPr>
              <w:suppressAutoHyphens/>
              <w:rPr>
                <w:rFonts w:ascii="Arial" w:eastAsia="Times New Roman" w:hAnsi="Arial" w:cs="Arial"/>
                <w:color w:val="000000"/>
                <w:sz w:val="20"/>
                <w:szCs w:val="21"/>
                <w:lang w:eastAsia="ar-SA"/>
              </w:rPr>
            </w:pPr>
            <w:r w:rsidRPr="00697A27">
              <w:rPr>
                <w:rFonts w:ascii="Arial" w:eastAsia="Times New Roman" w:hAnsi="Arial" w:cs="Arial"/>
                <w:color w:val="000000"/>
                <w:sz w:val="20"/>
                <w:szCs w:val="21"/>
                <w:lang w:eastAsia="ar-SA"/>
              </w:rPr>
              <w:t> </w:t>
            </w:r>
          </w:p>
        </w:tc>
        <w:tc>
          <w:tcPr>
            <w:tcW w:w="283" w:type="dxa"/>
            <w:tcBorders>
              <w:top w:val="nil"/>
              <w:left w:val="nil"/>
              <w:bottom w:val="single" w:sz="4" w:space="0" w:color="auto"/>
              <w:right w:val="single" w:sz="4" w:space="0" w:color="auto"/>
            </w:tcBorders>
            <w:shd w:val="clear" w:color="auto" w:fill="auto"/>
            <w:noWrap/>
            <w:vAlign w:val="bottom"/>
            <w:hideMark/>
          </w:tcPr>
          <w:p w:rsidR="00231E8A" w:rsidRPr="00697A27" w:rsidP="00B807F8" w14:paraId="0A9A4ADC" w14:textId="77777777">
            <w:pPr>
              <w:suppressAutoHyphens/>
              <w:rPr>
                <w:rFonts w:ascii="Arial" w:eastAsia="Times New Roman" w:hAnsi="Arial" w:cs="Arial"/>
                <w:color w:val="000000"/>
                <w:sz w:val="20"/>
                <w:szCs w:val="21"/>
                <w:lang w:eastAsia="ar-SA"/>
              </w:rPr>
            </w:pPr>
            <w:r w:rsidRPr="00697A27">
              <w:rPr>
                <w:rFonts w:ascii="Arial" w:eastAsia="Times New Roman" w:hAnsi="Arial" w:cs="Arial"/>
                <w:color w:val="000000"/>
                <w:sz w:val="20"/>
                <w:szCs w:val="21"/>
                <w:lang w:eastAsia="ar-SA"/>
              </w:rPr>
              <w:t> </w:t>
            </w:r>
          </w:p>
        </w:tc>
        <w:tc>
          <w:tcPr>
            <w:tcW w:w="284" w:type="dxa"/>
            <w:tcBorders>
              <w:top w:val="nil"/>
              <w:left w:val="nil"/>
              <w:bottom w:val="single" w:sz="4" w:space="0" w:color="auto"/>
              <w:right w:val="single" w:sz="4" w:space="0" w:color="auto"/>
            </w:tcBorders>
            <w:shd w:val="clear" w:color="auto" w:fill="auto"/>
            <w:noWrap/>
            <w:vAlign w:val="bottom"/>
            <w:hideMark/>
          </w:tcPr>
          <w:p w:rsidR="00231E8A" w:rsidRPr="00697A27" w:rsidP="00B807F8" w14:paraId="5C369F3B" w14:textId="77777777">
            <w:pPr>
              <w:suppressAutoHyphens/>
              <w:rPr>
                <w:rFonts w:ascii="Arial" w:eastAsia="Times New Roman" w:hAnsi="Arial" w:cs="Arial"/>
                <w:color w:val="000000"/>
                <w:sz w:val="20"/>
                <w:szCs w:val="21"/>
                <w:lang w:eastAsia="ar-SA"/>
              </w:rPr>
            </w:pPr>
            <w:r w:rsidRPr="00697A27">
              <w:rPr>
                <w:rFonts w:ascii="Arial" w:eastAsia="Times New Roman" w:hAnsi="Arial" w:cs="Arial"/>
                <w:color w:val="000000"/>
                <w:sz w:val="20"/>
                <w:szCs w:val="21"/>
                <w:lang w:eastAsia="ar-SA"/>
              </w:rPr>
              <w:t> </w:t>
            </w:r>
          </w:p>
        </w:tc>
        <w:tc>
          <w:tcPr>
            <w:tcW w:w="324" w:type="dxa"/>
            <w:tcBorders>
              <w:top w:val="nil"/>
              <w:left w:val="nil"/>
              <w:bottom w:val="single" w:sz="4" w:space="0" w:color="auto"/>
              <w:right w:val="single" w:sz="4" w:space="0" w:color="auto"/>
            </w:tcBorders>
            <w:shd w:val="clear" w:color="auto" w:fill="auto"/>
            <w:noWrap/>
            <w:vAlign w:val="bottom"/>
            <w:hideMark/>
          </w:tcPr>
          <w:p w:rsidR="00231E8A" w:rsidRPr="00697A27" w:rsidP="00B807F8" w14:paraId="368774F3" w14:textId="77777777">
            <w:pPr>
              <w:suppressAutoHyphens/>
              <w:rPr>
                <w:rFonts w:ascii="Arial" w:eastAsia="Times New Roman" w:hAnsi="Arial" w:cs="Arial"/>
                <w:color w:val="000000"/>
                <w:sz w:val="20"/>
                <w:szCs w:val="21"/>
                <w:lang w:eastAsia="ar-SA"/>
              </w:rPr>
            </w:pPr>
            <w:r w:rsidRPr="00697A27">
              <w:rPr>
                <w:rFonts w:ascii="Arial" w:eastAsia="Times New Roman" w:hAnsi="Arial" w:cs="Arial"/>
                <w:color w:val="000000"/>
                <w:sz w:val="20"/>
                <w:szCs w:val="21"/>
                <w:lang w:eastAsia="ar-SA"/>
              </w:rPr>
              <w:t> </w:t>
            </w:r>
          </w:p>
        </w:tc>
      </w:tr>
      <w:tr w14:paraId="49D4CEA9" w14:textId="77777777" w:rsidTr="001D7C77">
        <w:tblPrEx>
          <w:tblW w:w="9640" w:type="dxa"/>
          <w:tblInd w:w="-5" w:type="dxa"/>
          <w:tblCellMar>
            <w:left w:w="70" w:type="dxa"/>
            <w:right w:w="70" w:type="dxa"/>
          </w:tblCellMar>
          <w:tblLook w:val="04A0"/>
        </w:tblPrEx>
        <w:trPr>
          <w:trHeight w:val="427"/>
        </w:trPr>
        <w:tc>
          <w:tcPr>
            <w:tcW w:w="3646" w:type="dxa"/>
            <w:gridSpan w:val="9"/>
            <w:tcBorders>
              <w:top w:val="single" w:sz="4" w:space="0" w:color="auto"/>
              <w:left w:val="single" w:sz="4" w:space="0" w:color="auto"/>
              <w:bottom w:val="single" w:sz="4" w:space="0" w:color="auto"/>
              <w:right w:val="nil"/>
            </w:tcBorders>
            <w:shd w:val="clear" w:color="auto" w:fill="auto"/>
            <w:noWrap/>
            <w:vAlign w:val="bottom"/>
            <w:hideMark/>
          </w:tcPr>
          <w:p w:rsidR="005B5933" w:rsidRPr="00697A27" w:rsidP="00231E8A" w14:paraId="25BA3EDA" w14:textId="07628265">
            <w:pPr>
              <w:suppressAutoHyphens/>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Adresa</w:t>
            </w:r>
            <w:r w:rsidR="0036139A">
              <w:rPr>
                <w:rFonts w:ascii="Arial" w:eastAsia="Times New Roman" w:hAnsi="Arial" w:cs="Arial"/>
                <w:color w:val="000000"/>
                <w:sz w:val="21"/>
                <w:szCs w:val="21"/>
                <w:vertAlign w:val="superscript"/>
                <w:lang w:eastAsia="ar-SA"/>
              </w:rPr>
              <w:t>4</w:t>
            </w:r>
            <w:r w:rsidRPr="00697A27">
              <w:rPr>
                <w:rFonts w:ascii="Arial" w:eastAsia="Times New Roman" w:hAnsi="Arial" w:cs="Arial"/>
                <w:color w:val="000000"/>
                <w:sz w:val="21"/>
                <w:szCs w:val="21"/>
                <w:vertAlign w:val="superscript"/>
                <w:lang w:eastAsia="ar-SA"/>
              </w:rPr>
              <w:t>)</w:t>
            </w:r>
            <w:r w:rsidRPr="00697A27">
              <w:rPr>
                <w:rFonts w:ascii="Arial" w:eastAsia="Times New Roman" w:hAnsi="Arial" w:cs="Arial"/>
                <w:color w:val="000000"/>
                <w:sz w:val="21"/>
                <w:szCs w:val="21"/>
                <w:lang w:eastAsia="ar-SA"/>
              </w:rPr>
              <w:t>:</w:t>
            </w:r>
          </w:p>
        </w:tc>
        <w:tc>
          <w:tcPr>
            <w:tcW w:w="1862" w:type="dxa"/>
            <w:tcBorders>
              <w:top w:val="nil"/>
              <w:left w:val="single" w:sz="4" w:space="0" w:color="auto"/>
              <w:bottom w:val="single" w:sz="4" w:space="0" w:color="auto"/>
              <w:right w:val="single" w:sz="4" w:space="0" w:color="auto"/>
            </w:tcBorders>
            <w:shd w:val="clear" w:color="auto" w:fill="auto"/>
            <w:noWrap/>
            <w:vAlign w:val="bottom"/>
          </w:tcPr>
          <w:p w:rsidR="005B5933" w:rsidRPr="00697A27" w:rsidP="00B807F8" w14:paraId="750A02CA" w14:textId="16EE1FD9">
            <w:pPr>
              <w:suppressAutoHyphens/>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Datum vyhotovení dokladu:</w:t>
            </w:r>
          </w:p>
        </w:tc>
        <w:tc>
          <w:tcPr>
            <w:tcW w:w="264" w:type="dxa"/>
            <w:tcBorders>
              <w:top w:val="nil"/>
              <w:left w:val="nil"/>
              <w:bottom w:val="single" w:sz="4" w:space="0" w:color="auto"/>
              <w:right w:val="single" w:sz="4" w:space="0" w:color="auto"/>
            </w:tcBorders>
            <w:shd w:val="clear" w:color="auto" w:fill="auto"/>
            <w:noWrap/>
            <w:vAlign w:val="bottom"/>
          </w:tcPr>
          <w:p w:rsidR="005B5933" w:rsidRPr="00697A27" w:rsidP="00B807F8" w14:paraId="1C19F82B" w14:textId="48488400">
            <w:pPr>
              <w:suppressAutoHyphens/>
              <w:rPr>
                <w:rFonts w:ascii="Arial" w:eastAsia="Times New Roman" w:hAnsi="Arial" w:cs="Arial"/>
                <w:color w:val="000000"/>
                <w:sz w:val="20"/>
                <w:szCs w:val="21"/>
                <w:lang w:eastAsia="ar-SA"/>
              </w:rPr>
            </w:pPr>
          </w:p>
        </w:tc>
        <w:tc>
          <w:tcPr>
            <w:tcW w:w="284" w:type="dxa"/>
            <w:tcBorders>
              <w:top w:val="nil"/>
              <w:left w:val="nil"/>
              <w:bottom w:val="single" w:sz="4" w:space="0" w:color="auto"/>
              <w:right w:val="single" w:sz="4" w:space="0" w:color="auto"/>
            </w:tcBorders>
            <w:shd w:val="clear" w:color="auto" w:fill="auto"/>
            <w:noWrap/>
            <w:vAlign w:val="bottom"/>
          </w:tcPr>
          <w:p w:rsidR="005B5933" w:rsidRPr="00697A27" w:rsidP="00B807F8" w14:paraId="2B525BF8" w14:textId="20FCC85F">
            <w:pPr>
              <w:suppressAutoHyphens/>
              <w:rPr>
                <w:rFonts w:ascii="Arial" w:eastAsia="Times New Roman" w:hAnsi="Arial" w:cs="Arial"/>
                <w:color w:val="000000"/>
                <w:sz w:val="20"/>
                <w:szCs w:val="21"/>
                <w:lang w:eastAsia="ar-SA"/>
              </w:rPr>
            </w:pPr>
          </w:p>
        </w:tc>
        <w:tc>
          <w:tcPr>
            <w:tcW w:w="283" w:type="dxa"/>
            <w:tcBorders>
              <w:top w:val="nil"/>
              <w:left w:val="nil"/>
              <w:bottom w:val="single" w:sz="4" w:space="0" w:color="auto"/>
              <w:right w:val="single" w:sz="4" w:space="0" w:color="auto"/>
            </w:tcBorders>
            <w:shd w:val="clear" w:color="auto" w:fill="auto"/>
            <w:noWrap/>
            <w:vAlign w:val="bottom"/>
          </w:tcPr>
          <w:p w:rsidR="005B5933" w:rsidRPr="00697A27" w:rsidP="00B807F8" w14:paraId="119F047A" w14:textId="1C9FAC38">
            <w:pPr>
              <w:suppressAutoHyphens/>
              <w:rPr>
                <w:rFonts w:ascii="Arial" w:eastAsia="Times New Roman" w:hAnsi="Arial" w:cs="Arial"/>
                <w:color w:val="000000"/>
                <w:sz w:val="20"/>
                <w:szCs w:val="21"/>
                <w:lang w:eastAsia="ar-SA"/>
              </w:rPr>
            </w:pPr>
          </w:p>
        </w:tc>
        <w:tc>
          <w:tcPr>
            <w:tcW w:w="284" w:type="dxa"/>
            <w:tcBorders>
              <w:top w:val="nil"/>
              <w:left w:val="nil"/>
              <w:bottom w:val="single" w:sz="4" w:space="0" w:color="auto"/>
              <w:right w:val="single" w:sz="4" w:space="0" w:color="auto"/>
            </w:tcBorders>
            <w:shd w:val="clear" w:color="auto" w:fill="auto"/>
            <w:noWrap/>
            <w:vAlign w:val="bottom"/>
          </w:tcPr>
          <w:p w:rsidR="005B5933" w:rsidRPr="00697A27" w:rsidP="00B807F8" w14:paraId="1C7B6575" w14:textId="349EB3AA">
            <w:pPr>
              <w:suppressAutoHyphens/>
              <w:rPr>
                <w:rFonts w:ascii="Arial" w:eastAsia="Times New Roman" w:hAnsi="Arial" w:cs="Arial"/>
                <w:color w:val="000000"/>
                <w:sz w:val="20"/>
                <w:szCs w:val="21"/>
                <w:lang w:eastAsia="ar-SA"/>
              </w:rPr>
            </w:pPr>
          </w:p>
        </w:tc>
        <w:tc>
          <w:tcPr>
            <w:tcW w:w="3017" w:type="dxa"/>
            <w:gridSpan w:val="9"/>
            <w:tcBorders>
              <w:top w:val="nil"/>
              <w:left w:val="nil"/>
              <w:bottom w:val="single" w:sz="4" w:space="0" w:color="auto"/>
              <w:right w:val="single" w:sz="4" w:space="0" w:color="auto"/>
            </w:tcBorders>
            <w:shd w:val="clear" w:color="auto" w:fill="auto"/>
            <w:noWrap/>
            <w:vAlign w:val="bottom"/>
          </w:tcPr>
          <w:p w:rsidR="005B5933" w:rsidRPr="00697A27" w:rsidP="005B5933" w14:paraId="24DDDA06" w14:textId="0500D577">
            <w:pPr>
              <w:rPr>
                <w:rFonts w:ascii="Arial" w:eastAsia="Times New Roman" w:hAnsi="Arial" w:cs="Arial"/>
                <w:color w:val="000000"/>
                <w:sz w:val="20"/>
                <w:szCs w:val="21"/>
                <w:lang w:eastAsia="ar-SA"/>
              </w:rPr>
            </w:pPr>
          </w:p>
          <w:p w:rsidR="005B5933" w:rsidRPr="00697A27" w:rsidP="00B807F8" w14:paraId="1F0CD1AE" w14:textId="0C09F878">
            <w:pPr>
              <w:suppressAutoHyphens/>
              <w:rPr>
                <w:rFonts w:ascii="Arial" w:eastAsia="Times New Roman" w:hAnsi="Arial" w:cs="Arial"/>
                <w:color w:val="000000"/>
                <w:sz w:val="20"/>
                <w:szCs w:val="21"/>
                <w:lang w:eastAsia="ar-SA"/>
              </w:rPr>
            </w:pPr>
          </w:p>
        </w:tc>
      </w:tr>
      <w:tr w14:paraId="4C5CF629" w14:textId="77777777" w:rsidTr="001D7C77">
        <w:tblPrEx>
          <w:tblW w:w="9640" w:type="dxa"/>
          <w:tblInd w:w="-5" w:type="dxa"/>
          <w:tblCellMar>
            <w:left w:w="70" w:type="dxa"/>
            <w:right w:w="70" w:type="dxa"/>
          </w:tblCellMar>
          <w:tblLook w:val="04A0"/>
        </w:tblPrEx>
        <w:trPr>
          <w:trHeight w:val="372"/>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8441D5" w:rsidRPr="00697A27" w:rsidP="00B807F8" w14:paraId="04090A0E" w14:textId="77777777">
            <w:pPr>
              <w:suppressAutoHyphens/>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 xml:space="preserve">Ulice: </w:t>
            </w:r>
          </w:p>
        </w:tc>
        <w:tc>
          <w:tcPr>
            <w:tcW w:w="2268" w:type="dxa"/>
            <w:gridSpan w:val="8"/>
            <w:tcBorders>
              <w:top w:val="single" w:sz="4" w:space="0" w:color="auto"/>
              <w:left w:val="nil"/>
              <w:bottom w:val="single" w:sz="4" w:space="0" w:color="auto"/>
              <w:right w:val="nil"/>
            </w:tcBorders>
            <w:shd w:val="clear" w:color="auto" w:fill="auto"/>
            <w:noWrap/>
            <w:vAlign w:val="bottom"/>
            <w:hideMark/>
          </w:tcPr>
          <w:p w:rsidR="008441D5" w:rsidRPr="00697A27" w:rsidP="00037F87" w14:paraId="69D37AB3" w14:textId="27BC7157">
            <w:pPr>
              <w:suppressAutoHyphens/>
              <w:rPr>
                <w:rFonts w:ascii="Arial" w:eastAsia="Times New Roman" w:hAnsi="Arial" w:cs="Arial"/>
                <w:color w:val="000000"/>
                <w:sz w:val="21"/>
                <w:szCs w:val="21"/>
                <w:lang w:eastAsia="ar-SA"/>
              </w:rPr>
            </w:pPr>
          </w:p>
        </w:tc>
        <w:tc>
          <w:tcPr>
            <w:tcW w:w="5994" w:type="dxa"/>
            <w:gridSpan w:val="14"/>
            <w:tcBorders>
              <w:top w:val="nil"/>
              <w:left w:val="single" w:sz="4" w:space="0" w:color="auto"/>
              <w:bottom w:val="single" w:sz="4" w:space="0" w:color="auto"/>
              <w:right w:val="single" w:sz="4" w:space="0" w:color="000000"/>
            </w:tcBorders>
            <w:shd w:val="clear" w:color="auto" w:fill="auto"/>
            <w:noWrap/>
            <w:vAlign w:val="bottom"/>
            <w:hideMark/>
          </w:tcPr>
          <w:p w:rsidR="008441D5" w:rsidRPr="00697A27" w:rsidP="00B807F8" w14:paraId="570DD445" w14:textId="758DDCF2">
            <w:pPr>
              <w:suppressAutoHyphens/>
              <w:rPr>
                <w:rFonts w:ascii="Arial" w:eastAsia="Times New Roman" w:hAnsi="Arial" w:cs="Arial"/>
                <w:color w:val="000000"/>
                <w:sz w:val="21"/>
                <w:szCs w:val="21"/>
                <w:lang w:eastAsia="ar-SA"/>
              </w:rPr>
            </w:pPr>
          </w:p>
          <w:p w:rsidR="008441D5" w:rsidRPr="00697A27" w:rsidP="00374F40" w14:paraId="748C7B23" w14:textId="5E622972">
            <w:pPr>
              <w:suppressAutoHyphens/>
              <w:rPr>
                <w:rFonts w:ascii="Arial" w:eastAsia="Times New Roman" w:hAnsi="Arial" w:cs="Arial"/>
                <w:color w:val="000000"/>
                <w:sz w:val="20"/>
                <w:szCs w:val="21"/>
                <w:lang w:eastAsia="ar-SA"/>
              </w:rPr>
            </w:pPr>
            <w:r w:rsidRPr="00697A27">
              <w:rPr>
                <w:rFonts w:ascii="Arial" w:eastAsia="Times New Roman" w:hAnsi="Arial" w:cs="Arial"/>
                <w:color w:val="000000"/>
                <w:sz w:val="21"/>
                <w:szCs w:val="21"/>
                <w:lang w:eastAsia="ar-SA"/>
              </w:rPr>
              <w:t>Registrační číslo podle Seznamu osob:</w:t>
            </w:r>
          </w:p>
        </w:tc>
      </w:tr>
      <w:tr w14:paraId="2C9D082B" w14:textId="77777777" w:rsidTr="001D7C77">
        <w:tblPrEx>
          <w:tblW w:w="9640" w:type="dxa"/>
          <w:tblInd w:w="-5" w:type="dxa"/>
          <w:tblCellMar>
            <w:left w:w="70" w:type="dxa"/>
            <w:right w:w="70" w:type="dxa"/>
          </w:tblCellMar>
          <w:tblLook w:val="04A0"/>
        </w:tblPrEx>
        <w:trPr>
          <w:trHeight w:val="372"/>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8441D5" w:rsidRPr="00697A27" w:rsidP="00B807F8" w14:paraId="255C53E5" w14:textId="77777777">
            <w:pPr>
              <w:suppressAutoHyphens/>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Číslo popisné:</w:t>
            </w:r>
          </w:p>
        </w:tc>
        <w:tc>
          <w:tcPr>
            <w:tcW w:w="55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441D5" w:rsidRPr="00697A27" w:rsidP="00B807F8" w14:paraId="620B393A" w14:textId="77777777">
            <w:pPr>
              <w:suppressAutoHyphens/>
              <w:jc w:val="center"/>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 </w:t>
            </w:r>
          </w:p>
        </w:tc>
        <w:tc>
          <w:tcPr>
            <w:tcW w:w="118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441D5" w:rsidRPr="00697A27" w:rsidP="00B807F8" w14:paraId="639F5962" w14:textId="77777777">
            <w:pPr>
              <w:suppressAutoHyphens/>
              <w:jc w:val="center"/>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Číslo orientační:</w:t>
            </w:r>
          </w:p>
        </w:tc>
        <w:tc>
          <w:tcPr>
            <w:tcW w:w="527" w:type="dxa"/>
            <w:gridSpan w:val="2"/>
            <w:tcBorders>
              <w:top w:val="single" w:sz="4" w:space="0" w:color="auto"/>
              <w:left w:val="nil"/>
              <w:bottom w:val="single" w:sz="4" w:space="0" w:color="auto"/>
              <w:right w:val="nil"/>
            </w:tcBorders>
            <w:shd w:val="clear" w:color="auto" w:fill="auto"/>
            <w:noWrap/>
            <w:vAlign w:val="bottom"/>
            <w:hideMark/>
          </w:tcPr>
          <w:p w:rsidR="008441D5" w:rsidRPr="00697A27" w:rsidP="00B807F8" w14:paraId="7334F358" w14:textId="77777777">
            <w:pPr>
              <w:suppressAutoHyphens/>
              <w:jc w:val="center"/>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 </w:t>
            </w:r>
          </w:p>
        </w:tc>
        <w:tc>
          <w:tcPr>
            <w:tcW w:w="5994" w:type="dxa"/>
            <w:gridSpan w:val="14"/>
            <w:vMerge w:val="restart"/>
            <w:tcBorders>
              <w:top w:val="single" w:sz="4" w:space="0" w:color="auto"/>
              <w:left w:val="single" w:sz="4" w:space="0" w:color="auto"/>
              <w:right w:val="single" w:sz="4" w:space="0" w:color="000000"/>
            </w:tcBorders>
            <w:shd w:val="clear" w:color="auto" w:fill="auto"/>
            <w:noWrap/>
            <w:vAlign w:val="bottom"/>
            <w:hideMark/>
          </w:tcPr>
          <w:p w:rsidR="008441D5" w:rsidRPr="00697A27" w:rsidP="00374F40" w14:paraId="516862A4" w14:textId="145F69E7">
            <w:pPr>
              <w:suppressAutoHyphens/>
              <w:rPr>
                <w:rFonts w:ascii="Arial" w:eastAsia="Times New Roman" w:hAnsi="Arial" w:cs="Arial"/>
                <w:color w:val="000000"/>
                <w:sz w:val="21"/>
                <w:szCs w:val="21"/>
                <w:lang w:eastAsia="ar-SA"/>
              </w:rPr>
            </w:pPr>
          </w:p>
        </w:tc>
      </w:tr>
      <w:tr w14:paraId="27ABD3BF" w14:textId="77777777" w:rsidTr="001D7C77">
        <w:tblPrEx>
          <w:tblW w:w="9640" w:type="dxa"/>
          <w:tblInd w:w="-5" w:type="dxa"/>
          <w:tblCellMar>
            <w:left w:w="70" w:type="dxa"/>
            <w:right w:w="70" w:type="dxa"/>
          </w:tblCellMar>
          <w:tblLook w:val="04A0"/>
        </w:tblPrEx>
        <w:trPr>
          <w:trHeight w:val="372"/>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8441D5" w:rsidRPr="00697A27" w:rsidP="00B807F8" w14:paraId="1F4F2441" w14:textId="77777777">
            <w:pPr>
              <w:suppressAutoHyphens/>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Obec:</w:t>
            </w:r>
          </w:p>
        </w:tc>
        <w:tc>
          <w:tcPr>
            <w:tcW w:w="2268" w:type="dxa"/>
            <w:gridSpan w:val="8"/>
            <w:tcBorders>
              <w:top w:val="single" w:sz="4" w:space="0" w:color="auto"/>
              <w:left w:val="nil"/>
              <w:bottom w:val="single" w:sz="4" w:space="0" w:color="auto"/>
              <w:right w:val="nil"/>
            </w:tcBorders>
            <w:shd w:val="clear" w:color="auto" w:fill="auto"/>
            <w:noWrap/>
            <w:vAlign w:val="bottom"/>
            <w:hideMark/>
          </w:tcPr>
          <w:p w:rsidR="008441D5" w:rsidRPr="00697A27" w:rsidP="00B807F8" w14:paraId="3A2E81CB" w14:textId="77777777">
            <w:pPr>
              <w:suppressAutoHyphens/>
              <w:jc w:val="center"/>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 </w:t>
            </w:r>
          </w:p>
        </w:tc>
        <w:tc>
          <w:tcPr>
            <w:tcW w:w="5994" w:type="dxa"/>
            <w:gridSpan w:val="14"/>
            <w:vMerge/>
            <w:tcBorders>
              <w:left w:val="single" w:sz="4" w:space="0" w:color="auto"/>
              <w:right w:val="single" w:sz="4" w:space="0" w:color="000000"/>
            </w:tcBorders>
            <w:shd w:val="clear" w:color="auto" w:fill="auto"/>
            <w:noWrap/>
            <w:vAlign w:val="bottom"/>
            <w:hideMark/>
          </w:tcPr>
          <w:p w:rsidR="008441D5" w:rsidRPr="00697A27" w:rsidP="00B807F8" w14:paraId="25361AB8" w14:textId="781AEAF9">
            <w:pPr>
              <w:suppressAutoHyphens/>
              <w:jc w:val="center"/>
              <w:rPr>
                <w:rFonts w:ascii="Arial" w:eastAsia="Times New Roman" w:hAnsi="Arial" w:cs="Arial"/>
                <w:color w:val="000000"/>
                <w:sz w:val="21"/>
                <w:szCs w:val="21"/>
                <w:lang w:eastAsia="ar-SA"/>
              </w:rPr>
            </w:pPr>
          </w:p>
        </w:tc>
      </w:tr>
      <w:tr w14:paraId="31AC5AB7" w14:textId="77777777" w:rsidTr="001D7C77">
        <w:tblPrEx>
          <w:tblW w:w="9640" w:type="dxa"/>
          <w:tblInd w:w="-5" w:type="dxa"/>
          <w:tblCellMar>
            <w:left w:w="70" w:type="dxa"/>
            <w:right w:w="70" w:type="dxa"/>
          </w:tblCellMar>
          <w:tblLook w:val="04A0"/>
        </w:tblPrEx>
        <w:trPr>
          <w:trHeight w:val="372"/>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8441D5" w:rsidRPr="00697A27" w:rsidP="00B807F8" w14:paraId="05E70422" w14:textId="77777777">
            <w:pPr>
              <w:suppressAutoHyphens/>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PSČ:</w:t>
            </w:r>
          </w:p>
        </w:tc>
        <w:tc>
          <w:tcPr>
            <w:tcW w:w="283" w:type="dxa"/>
            <w:tcBorders>
              <w:top w:val="nil"/>
              <w:left w:val="nil"/>
              <w:bottom w:val="single" w:sz="4" w:space="0" w:color="auto"/>
              <w:right w:val="single" w:sz="4" w:space="0" w:color="auto"/>
            </w:tcBorders>
            <w:shd w:val="clear" w:color="auto" w:fill="auto"/>
            <w:noWrap/>
            <w:vAlign w:val="bottom"/>
            <w:hideMark/>
          </w:tcPr>
          <w:p w:rsidR="008441D5" w:rsidRPr="00697A27" w:rsidP="00B807F8" w14:paraId="0A96333E" w14:textId="77777777">
            <w:pPr>
              <w:suppressAutoHyphens/>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 </w:t>
            </w:r>
          </w:p>
        </w:tc>
        <w:tc>
          <w:tcPr>
            <w:tcW w:w="272" w:type="dxa"/>
            <w:tcBorders>
              <w:top w:val="nil"/>
              <w:left w:val="nil"/>
              <w:bottom w:val="single" w:sz="4" w:space="0" w:color="auto"/>
              <w:right w:val="single" w:sz="4" w:space="0" w:color="auto"/>
            </w:tcBorders>
            <w:shd w:val="clear" w:color="auto" w:fill="auto"/>
            <w:noWrap/>
            <w:vAlign w:val="bottom"/>
            <w:hideMark/>
          </w:tcPr>
          <w:p w:rsidR="008441D5" w:rsidRPr="00697A27" w:rsidP="00B807F8" w14:paraId="3F388F6A" w14:textId="77777777">
            <w:pPr>
              <w:suppressAutoHyphens/>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 </w:t>
            </w:r>
          </w:p>
        </w:tc>
        <w:tc>
          <w:tcPr>
            <w:tcW w:w="295" w:type="dxa"/>
            <w:tcBorders>
              <w:top w:val="nil"/>
              <w:left w:val="nil"/>
              <w:bottom w:val="single" w:sz="4" w:space="0" w:color="auto"/>
              <w:right w:val="single" w:sz="4" w:space="0" w:color="auto"/>
            </w:tcBorders>
            <w:shd w:val="clear" w:color="auto" w:fill="auto"/>
            <w:noWrap/>
            <w:vAlign w:val="bottom"/>
            <w:hideMark/>
          </w:tcPr>
          <w:p w:rsidR="008441D5" w:rsidRPr="00697A27" w:rsidP="00B807F8" w14:paraId="77E2B0B1" w14:textId="77777777">
            <w:pPr>
              <w:suppressAutoHyphens/>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 </w:t>
            </w:r>
          </w:p>
        </w:tc>
        <w:tc>
          <w:tcPr>
            <w:tcW w:w="284" w:type="dxa"/>
            <w:tcBorders>
              <w:top w:val="nil"/>
              <w:left w:val="nil"/>
              <w:bottom w:val="single" w:sz="4" w:space="0" w:color="auto"/>
              <w:right w:val="single" w:sz="4" w:space="0" w:color="auto"/>
            </w:tcBorders>
            <w:shd w:val="clear" w:color="auto" w:fill="auto"/>
            <w:noWrap/>
            <w:vAlign w:val="bottom"/>
            <w:hideMark/>
          </w:tcPr>
          <w:p w:rsidR="008441D5" w:rsidRPr="00697A27" w:rsidP="00B807F8" w14:paraId="4EA178AD" w14:textId="77777777">
            <w:pPr>
              <w:suppressAutoHyphens/>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 </w:t>
            </w:r>
          </w:p>
        </w:tc>
        <w:tc>
          <w:tcPr>
            <w:tcW w:w="283" w:type="dxa"/>
            <w:tcBorders>
              <w:top w:val="nil"/>
              <w:left w:val="nil"/>
              <w:bottom w:val="single" w:sz="4" w:space="0" w:color="auto"/>
              <w:right w:val="single" w:sz="4" w:space="0" w:color="auto"/>
            </w:tcBorders>
            <w:shd w:val="clear" w:color="auto" w:fill="auto"/>
            <w:noWrap/>
            <w:vAlign w:val="bottom"/>
            <w:hideMark/>
          </w:tcPr>
          <w:p w:rsidR="008441D5" w:rsidRPr="00697A27" w:rsidP="00B807F8" w14:paraId="239F60C9" w14:textId="77777777">
            <w:pPr>
              <w:suppressAutoHyphens/>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 </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rsidR="008441D5" w:rsidRPr="00697A27" w:rsidP="00890701" w14:paraId="3450D3FD" w14:textId="77777777">
            <w:pPr>
              <w:rPr>
                <w:sz w:val="21"/>
                <w:szCs w:val="21"/>
                <w:lang w:eastAsia="ar-SA"/>
              </w:rPr>
            </w:pPr>
            <w:r w:rsidRPr="00697A27">
              <w:rPr>
                <w:sz w:val="21"/>
                <w:szCs w:val="21"/>
                <w:lang w:eastAsia="ar-SA"/>
              </w:rPr>
              <w:t> </w:t>
            </w:r>
          </w:p>
        </w:tc>
        <w:tc>
          <w:tcPr>
            <w:tcW w:w="243" w:type="dxa"/>
            <w:tcBorders>
              <w:top w:val="single" w:sz="4" w:space="0" w:color="auto"/>
              <w:left w:val="single" w:sz="4" w:space="0" w:color="auto"/>
              <w:bottom w:val="single" w:sz="4" w:space="0" w:color="auto"/>
              <w:right w:val="nil"/>
            </w:tcBorders>
            <w:shd w:val="clear" w:color="auto" w:fill="auto"/>
            <w:vAlign w:val="bottom"/>
          </w:tcPr>
          <w:p w:rsidR="008441D5" w:rsidRPr="00697A27" w:rsidP="007B005E" w14:paraId="40E4B857" w14:textId="77777777">
            <w:pPr>
              <w:rPr>
                <w:sz w:val="21"/>
                <w:szCs w:val="21"/>
                <w:lang w:eastAsia="ar-SA"/>
              </w:rPr>
            </w:pPr>
          </w:p>
        </w:tc>
        <w:tc>
          <w:tcPr>
            <w:tcW w:w="284" w:type="dxa"/>
            <w:tcBorders>
              <w:top w:val="single" w:sz="4" w:space="0" w:color="auto"/>
              <w:left w:val="single" w:sz="4" w:space="0" w:color="auto"/>
              <w:bottom w:val="single" w:sz="4" w:space="0" w:color="auto"/>
              <w:right w:val="nil"/>
            </w:tcBorders>
            <w:shd w:val="clear" w:color="auto" w:fill="auto"/>
            <w:vAlign w:val="bottom"/>
          </w:tcPr>
          <w:p w:rsidR="008441D5" w:rsidRPr="00697A27" w:rsidP="007B005E" w14:paraId="73FC9E70" w14:textId="77777777">
            <w:pPr>
              <w:rPr>
                <w:sz w:val="21"/>
                <w:szCs w:val="21"/>
                <w:lang w:eastAsia="ar-SA"/>
              </w:rPr>
            </w:pPr>
          </w:p>
        </w:tc>
        <w:tc>
          <w:tcPr>
            <w:tcW w:w="5994" w:type="dxa"/>
            <w:gridSpan w:val="14"/>
            <w:vMerge/>
            <w:tcBorders>
              <w:left w:val="single" w:sz="4" w:space="0" w:color="auto"/>
              <w:right w:val="single" w:sz="4" w:space="0" w:color="000000"/>
            </w:tcBorders>
            <w:vAlign w:val="center"/>
            <w:hideMark/>
          </w:tcPr>
          <w:p w:rsidR="008441D5" w:rsidRPr="00697A27" w:rsidP="00B807F8" w14:paraId="1BE16A01" w14:textId="6B4FEB23">
            <w:pPr>
              <w:suppressAutoHyphens/>
              <w:rPr>
                <w:rFonts w:ascii="Arial" w:eastAsia="Times New Roman" w:hAnsi="Arial" w:cs="Arial"/>
                <w:color w:val="000000"/>
                <w:sz w:val="21"/>
                <w:szCs w:val="21"/>
                <w:lang w:eastAsia="ar-SA"/>
              </w:rPr>
            </w:pPr>
          </w:p>
        </w:tc>
      </w:tr>
      <w:tr w14:paraId="4427D3EE" w14:textId="77777777" w:rsidTr="001D7C77">
        <w:tblPrEx>
          <w:tblW w:w="9640" w:type="dxa"/>
          <w:tblInd w:w="-5" w:type="dxa"/>
          <w:tblCellMar>
            <w:left w:w="70" w:type="dxa"/>
            <w:right w:w="70" w:type="dxa"/>
          </w:tblCellMar>
          <w:tblLook w:val="04A0"/>
        </w:tblPrEx>
        <w:trPr>
          <w:trHeight w:val="427"/>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8441D5" w:rsidRPr="00697A27" w:rsidP="00B807F8" w14:paraId="3C20FAB8" w14:textId="2B6E8E13">
            <w:pPr>
              <w:suppressAutoHyphens/>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IČZÚJ</w:t>
            </w:r>
            <w:r w:rsidR="0036139A">
              <w:rPr>
                <w:rFonts w:ascii="Arial" w:eastAsia="Times New Roman" w:hAnsi="Arial" w:cs="Arial"/>
                <w:color w:val="000000"/>
                <w:sz w:val="21"/>
                <w:szCs w:val="21"/>
                <w:vertAlign w:val="superscript"/>
                <w:lang w:eastAsia="ar-SA"/>
              </w:rPr>
              <w:t>5</w:t>
            </w:r>
            <w:r w:rsidRPr="00697A27">
              <w:rPr>
                <w:rFonts w:ascii="Arial" w:eastAsia="Times New Roman" w:hAnsi="Arial" w:cs="Arial"/>
                <w:color w:val="000000"/>
                <w:sz w:val="21"/>
                <w:szCs w:val="21"/>
                <w:vertAlign w:val="superscript"/>
                <w:lang w:eastAsia="ar-SA"/>
              </w:rPr>
              <w:t>)</w:t>
            </w:r>
            <w:r w:rsidRPr="00697A27">
              <w:rPr>
                <w:rFonts w:ascii="Arial" w:eastAsia="Times New Roman" w:hAnsi="Arial" w:cs="Arial"/>
                <w:color w:val="000000"/>
                <w:sz w:val="21"/>
                <w:szCs w:val="21"/>
                <w:lang w:eastAsia="ar-SA"/>
              </w:rPr>
              <w:t xml:space="preserve">: </w:t>
            </w:r>
          </w:p>
        </w:tc>
        <w:tc>
          <w:tcPr>
            <w:tcW w:w="283" w:type="dxa"/>
            <w:tcBorders>
              <w:top w:val="nil"/>
              <w:left w:val="nil"/>
              <w:bottom w:val="single" w:sz="4" w:space="0" w:color="auto"/>
              <w:right w:val="single" w:sz="4" w:space="0" w:color="auto"/>
            </w:tcBorders>
            <w:shd w:val="clear" w:color="auto" w:fill="auto"/>
            <w:noWrap/>
            <w:vAlign w:val="bottom"/>
            <w:hideMark/>
          </w:tcPr>
          <w:p w:rsidR="008441D5" w:rsidRPr="00697A27" w:rsidP="00B807F8" w14:paraId="583F2F52" w14:textId="77777777">
            <w:pPr>
              <w:suppressAutoHyphens/>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 </w:t>
            </w:r>
          </w:p>
        </w:tc>
        <w:tc>
          <w:tcPr>
            <w:tcW w:w="272" w:type="dxa"/>
            <w:tcBorders>
              <w:top w:val="nil"/>
              <w:left w:val="nil"/>
              <w:bottom w:val="single" w:sz="4" w:space="0" w:color="auto"/>
              <w:right w:val="single" w:sz="4" w:space="0" w:color="auto"/>
            </w:tcBorders>
            <w:shd w:val="clear" w:color="auto" w:fill="auto"/>
            <w:noWrap/>
            <w:vAlign w:val="bottom"/>
            <w:hideMark/>
          </w:tcPr>
          <w:p w:rsidR="008441D5" w:rsidRPr="00697A27" w:rsidP="00B807F8" w14:paraId="0B074BC3" w14:textId="77777777">
            <w:pPr>
              <w:suppressAutoHyphens/>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 </w:t>
            </w:r>
          </w:p>
        </w:tc>
        <w:tc>
          <w:tcPr>
            <w:tcW w:w="295" w:type="dxa"/>
            <w:tcBorders>
              <w:top w:val="nil"/>
              <w:left w:val="nil"/>
              <w:bottom w:val="single" w:sz="4" w:space="0" w:color="auto"/>
              <w:right w:val="single" w:sz="4" w:space="0" w:color="auto"/>
            </w:tcBorders>
            <w:shd w:val="clear" w:color="auto" w:fill="auto"/>
            <w:noWrap/>
            <w:vAlign w:val="bottom"/>
            <w:hideMark/>
          </w:tcPr>
          <w:p w:rsidR="008441D5" w:rsidRPr="00697A27" w:rsidP="00B807F8" w14:paraId="31F22BB1" w14:textId="77777777">
            <w:pPr>
              <w:suppressAutoHyphens/>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 </w:t>
            </w:r>
          </w:p>
        </w:tc>
        <w:tc>
          <w:tcPr>
            <w:tcW w:w="284" w:type="dxa"/>
            <w:tcBorders>
              <w:top w:val="nil"/>
              <w:left w:val="nil"/>
              <w:bottom w:val="single" w:sz="4" w:space="0" w:color="auto"/>
              <w:right w:val="single" w:sz="4" w:space="0" w:color="auto"/>
            </w:tcBorders>
            <w:shd w:val="clear" w:color="auto" w:fill="auto"/>
            <w:noWrap/>
            <w:vAlign w:val="bottom"/>
            <w:hideMark/>
          </w:tcPr>
          <w:p w:rsidR="008441D5" w:rsidRPr="00697A27" w:rsidP="00B807F8" w14:paraId="3282F374" w14:textId="77777777">
            <w:pPr>
              <w:suppressAutoHyphens/>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 </w:t>
            </w:r>
          </w:p>
        </w:tc>
        <w:tc>
          <w:tcPr>
            <w:tcW w:w="283" w:type="dxa"/>
            <w:tcBorders>
              <w:top w:val="nil"/>
              <w:left w:val="nil"/>
              <w:bottom w:val="single" w:sz="4" w:space="0" w:color="auto"/>
              <w:right w:val="single" w:sz="4" w:space="0" w:color="auto"/>
            </w:tcBorders>
            <w:shd w:val="clear" w:color="auto" w:fill="auto"/>
            <w:noWrap/>
            <w:vAlign w:val="bottom"/>
            <w:hideMark/>
          </w:tcPr>
          <w:p w:rsidR="008441D5" w:rsidRPr="00697A27" w:rsidP="00B807F8" w14:paraId="64C26DEC" w14:textId="77777777">
            <w:pPr>
              <w:suppressAutoHyphens/>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 </w:t>
            </w:r>
          </w:p>
        </w:tc>
        <w:tc>
          <w:tcPr>
            <w:tcW w:w="324" w:type="dxa"/>
            <w:tcBorders>
              <w:top w:val="nil"/>
              <w:left w:val="nil"/>
              <w:bottom w:val="single" w:sz="4" w:space="0" w:color="auto"/>
              <w:right w:val="single" w:sz="4" w:space="0" w:color="auto"/>
            </w:tcBorders>
            <w:shd w:val="clear" w:color="auto" w:fill="auto"/>
            <w:noWrap/>
            <w:vAlign w:val="bottom"/>
            <w:hideMark/>
          </w:tcPr>
          <w:p w:rsidR="008441D5" w:rsidRPr="00697A27" w:rsidP="00B807F8" w14:paraId="11FFED33" w14:textId="77777777">
            <w:pPr>
              <w:suppressAutoHyphens/>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 </w:t>
            </w:r>
          </w:p>
        </w:tc>
        <w:tc>
          <w:tcPr>
            <w:tcW w:w="243" w:type="dxa"/>
            <w:tcBorders>
              <w:top w:val="single" w:sz="4" w:space="0" w:color="auto"/>
              <w:left w:val="nil"/>
              <w:bottom w:val="single" w:sz="4" w:space="0" w:color="auto"/>
              <w:right w:val="single" w:sz="4" w:space="0" w:color="auto"/>
            </w:tcBorders>
            <w:shd w:val="clear" w:color="auto" w:fill="auto"/>
            <w:noWrap/>
            <w:vAlign w:val="bottom"/>
            <w:hideMark/>
          </w:tcPr>
          <w:p w:rsidR="008441D5" w:rsidRPr="00697A27" w:rsidP="00B807F8" w14:paraId="223B77AD" w14:textId="77777777">
            <w:pPr>
              <w:suppressAutoHyphens/>
              <w:jc w:val="center"/>
              <w:rPr>
                <w:rFonts w:ascii="Arial" w:eastAsia="Times New Roman" w:hAnsi="Arial" w:cs="Arial"/>
                <w:color w:val="000000"/>
                <w:sz w:val="21"/>
                <w:szCs w:val="21"/>
                <w:lang w:eastAsia="ar-SA"/>
              </w:rPr>
            </w:pPr>
            <w:r w:rsidRPr="00697A27">
              <w:rPr>
                <w:rFonts w:ascii="Arial" w:eastAsia="Times New Roman" w:hAnsi="Arial" w:cs="Arial"/>
                <w:color w:val="000000"/>
                <w:sz w:val="21"/>
                <w:szCs w:val="21"/>
                <w:lang w:eastAsia="ar-SA"/>
              </w:rPr>
              <w:t> </w:t>
            </w:r>
          </w:p>
        </w:tc>
        <w:tc>
          <w:tcPr>
            <w:tcW w:w="284" w:type="dxa"/>
            <w:tcBorders>
              <w:top w:val="single" w:sz="4" w:space="0" w:color="auto"/>
              <w:left w:val="single" w:sz="4" w:space="0" w:color="auto"/>
              <w:bottom w:val="single" w:sz="4" w:space="0" w:color="auto"/>
              <w:right w:val="nil"/>
            </w:tcBorders>
            <w:shd w:val="clear" w:color="auto" w:fill="auto"/>
            <w:vAlign w:val="bottom"/>
          </w:tcPr>
          <w:p w:rsidR="008441D5" w:rsidRPr="00697A27" w:rsidP="007B005E" w14:paraId="03E30276" w14:textId="77777777">
            <w:pPr>
              <w:suppressAutoHyphens/>
              <w:jc w:val="center"/>
              <w:rPr>
                <w:rFonts w:ascii="Arial" w:eastAsia="Times New Roman" w:hAnsi="Arial" w:cs="Arial"/>
                <w:color w:val="000000"/>
                <w:sz w:val="21"/>
                <w:szCs w:val="21"/>
                <w:lang w:eastAsia="ar-SA"/>
              </w:rPr>
            </w:pPr>
          </w:p>
        </w:tc>
        <w:tc>
          <w:tcPr>
            <w:tcW w:w="5994" w:type="dxa"/>
            <w:gridSpan w:val="14"/>
            <w:vMerge/>
            <w:tcBorders>
              <w:left w:val="single" w:sz="4" w:space="0" w:color="auto"/>
              <w:bottom w:val="single" w:sz="4" w:space="0" w:color="000000"/>
              <w:right w:val="single" w:sz="4" w:space="0" w:color="000000"/>
            </w:tcBorders>
            <w:vAlign w:val="center"/>
            <w:hideMark/>
          </w:tcPr>
          <w:p w:rsidR="008441D5" w:rsidRPr="00697A27" w:rsidP="00B807F8" w14:paraId="5E6AD986" w14:textId="4E468ED9">
            <w:pPr>
              <w:suppressAutoHyphens/>
              <w:rPr>
                <w:rFonts w:ascii="Arial" w:eastAsia="Times New Roman" w:hAnsi="Arial" w:cs="Arial"/>
                <w:color w:val="000000"/>
                <w:sz w:val="21"/>
                <w:szCs w:val="21"/>
                <w:lang w:eastAsia="ar-SA"/>
              </w:rPr>
            </w:pPr>
          </w:p>
        </w:tc>
      </w:tr>
    </w:tbl>
    <w:p w:rsidR="00231E8A" w:rsidRPr="00231E8A" w:rsidP="00231E8A" w14:paraId="31ED2076" w14:textId="77777777">
      <w:pPr>
        <w:suppressAutoHyphens/>
        <w:rPr>
          <w:rFonts w:ascii="Arial" w:eastAsia="Times New Roman" w:hAnsi="Arial" w:cs="Arial"/>
          <w:lang w:eastAsia="ar-SA"/>
        </w:rPr>
      </w:pPr>
    </w:p>
    <w:p w:rsidR="00647E8D" w:rsidP="00231E8A" w14:paraId="02BFFB48" w14:textId="77777777">
      <w:pPr>
        <w:suppressAutoHyphens/>
        <w:jc w:val="both"/>
        <w:rPr>
          <w:rFonts w:ascii="Arial" w:eastAsia="Times New Roman" w:hAnsi="Arial" w:cs="Arial"/>
          <w:b/>
          <w:sz w:val="20"/>
          <w:szCs w:val="20"/>
          <w:lang w:eastAsia="ar-SA"/>
        </w:rPr>
      </w:pPr>
    </w:p>
    <w:p w:rsidR="00231E8A" w:rsidRPr="009E58F9" w:rsidP="00231E8A" w14:paraId="205A63A5" w14:textId="77777777">
      <w:pPr>
        <w:suppressAutoHyphens/>
        <w:jc w:val="both"/>
        <w:rPr>
          <w:rFonts w:ascii="Arial" w:eastAsia="Times New Roman" w:hAnsi="Arial" w:cs="Arial"/>
          <w:b/>
          <w:sz w:val="21"/>
          <w:szCs w:val="21"/>
          <w:lang w:eastAsia="ar-SA"/>
        </w:rPr>
      </w:pPr>
      <w:r w:rsidRPr="009E58F9">
        <w:rPr>
          <w:rFonts w:ascii="Arial" w:eastAsia="Times New Roman" w:hAnsi="Arial" w:cs="Arial"/>
          <w:b/>
          <w:sz w:val="21"/>
          <w:szCs w:val="21"/>
          <w:lang w:eastAsia="ar-SA"/>
        </w:rPr>
        <w:t>Vysvětlivky:</w:t>
      </w:r>
    </w:p>
    <w:p w:rsidR="0036139A" w:rsidP="004966B9" w14:paraId="6F146AC1" w14:textId="414FC271">
      <w:pPr>
        <w:suppressAutoHyphens/>
        <w:jc w:val="both"/>
        <w:rPr>
          <w:rFonts w:ascii="Arial" w:eastAsia="Times New Roman" w:hAnsi="Arial" w:cs="Arial"/>
          <w:sz w:val="21"/>
          <w:szCs w:val="21"/>
          <w:lang w:eastAsia="ar-SA"/>
        </w:rPr>
      </w:pPr>
      <w:r>
        <w:rPr>
          <w:rFonts w:ascii="Arial" w:eastAsia="Times New Roman" w:hAnsi="Arial" w:cs="Arial"/>
          <w:sz w:val="21"/>
          <w:szCs w:val="21"/>
          <w:lang w:eastAsia="ar-SA"/>
        </w:rPr>
        <w:t xml:space="preserve">1) </w:t>
      </w:r>
      <w:r w:rsidR="00205327">
        <w:rPr>
          <w:rFonts w:ascii="Arial" w:eastAsia="Times New Roman" w:hAnsi="Arial" w:cs="Arial"/>
          <w:sz w:val="21"/>
          <w:szCs w:val="21"/>
          <w:lang w:eastAsia="ar-SA"/>
        </w:rPr>
        <w:t>Právnická osoba/OSVČ/Zahraniční osoba/Právnická osoba bez IČO</w:t>
      </w:r>
      <w:r w:rsidR="00665908">
        <w:rPr>
          <w:rFonts w:ascii="Arial" w:eastAsia="Times New Roman" w:hAnsi="Arial" w:cs="Arial"/>
          <w:sz w:val="21"/>
          <w:szCs w:val="21"/>
          <w:lang w:eastAsia="ar-SA"/>
        </w:rPr>
        <w:t>.</w:t>
      </w:r>
    </w:p>
    <w:p w:rsidR="00231E8A" w:rsidRPr="009E58F9" w:rsidP="004966B9" w14:paraId="46AD76B3" w14:textId="4B4D297F">
      <w:pPr>
        <w:suppressAutoHyphens/>
        <w:jc w:val="both"/>
        <w:rPr>
          <w:rFonts w:ascii="Arial" w:eastAsia="Times New Roman" w:hAnsi="Arial" w:cs="Arial"/>
          <w:sz w:val="21"/>
          <w:szCs w:val="21"/>
          <w:lang w:eastAsia="ar-SA"/>
        </w:rPr>
      </w:pPr>
      <w:r>
        <w:rPr>
          <w:rFonts w:ascii="Arial" w:eastAsia="Times New Roman" w:hAnsi="Arial" w:cs="Arial"/>
          <w:sz w:val="21"/>
          <w:szCs w:val="21"/>
          <w:lang w:eastAsia="ar-SA"/>
        </w:rPr>
        <w:t>2</w:t>
      </w:r>
      <w:r w:rsidRPr="009E58F9">
        <w:rPr>
          <w:rFonts w:ascii="Arial" w:eastAsia="Times New Roman" w:hAnsi="Arial" w:cs="Arial"/>
          <w:sz w:val="21"/>
          <w:szCs w:val="21"/>
          <w:lang w:eastAsia="ar-SA"/>
        </w:rPr>
        <w:t>) Název osoby, která uvádí na trh nebo do oběhu obaly a na kterou se vztahuje povinnost zápisu do Seznamu osob podle § 14</w:t>
      </w:r>
      <w:r w:rsidRPr="009E58F9" w:rsidR="002D551C">
        <w:rPr>
          <w:rFonts w:ascii="Arial" w:eastAsia="Times New Roman" w:hAnsi="Arial" w:cs="Arial"/>
          <w:sz w:val="21"/>
          <w:szCs w:val="21"/>
          <w:lang w:eastAsia="ar-SA"/>
        </w:rPr>
        <w:t xml:space="preserve"> zákona</w:t>
      </w:r>
      <w:r w:rsidRPr="009E58F9">
        <w:rPr>
          <w:rFonts w:ascii="Arial" w:eastAsia="Times New Roman" w:hAnsi="Arial" w:cs="Arial"/>
          <w:sz w:val="21"/>
          <w:szCs w:val="21"/>
          <w:lang w:eastAsia="ar-SA"/>
        </w:rPr>
        <w:t xml:space="preserve"> – název se uvede tak, jak je zapsán v obchodním nebo živnostenském rejstříku. </w:t>
      </w:r>
    </w:p>
    <w:p w:rsidR="00231E8A" w:rsidRPr="009E58F9" w:rsidP="004966B9" w14:paraId="07AF8EFE" w14:textId="6A3DC89F">
      <w:pPr>
        <w:suppressAutoHyphens/>
        <w:jc w:val="both"/>
        <w:rPr>
          <w:rFonts w:ascii="Arial" w:eastAsia="Times New Roman" w:hAnsi="Arial" w:cs="Arial"/>
          <w:sz w:val="21"/>
          <w:szCs w:val="21"/>
          <w:lang w:eastAsia="ar-SA"/>
        </w:rPr>
      </w:pPr>
      <w:r>
        <w:rPr>
          <w:rFonts w:ascii="Arial" w:eastAsia="Times New Roman" w:hAnsi="Arial" w:cs="Arial"/>
          <w:sz w:val="21"/>
          <w:szCs w:val="21"/>
          <w:lang w:eastAsia="ar-SA"/>
        </w:rPr>
        <w:t>3</w:t>
      </w:r>
      <w:r w:rsidRPr="009E58F9">
        <w:rPr>
          <w:rFonts w:ascii="Arial" w:eastAsia="Times New Roman" w:hAnsi="Arial" w:cs="Arial"/>
          <w:sz w:val="21"/>
          <w:szCs w:val="21"/>
          <w:lang w:eastAsia="ar-SA"/>
        </w:rPr>
        <w:t>) Identifikační číslo osoby (bylo-li přiděleno); v případě, že je IČO méně než osmimístné, doplní se zleva nuly na celkový počet míst.</w:t>
      </w:r>
    </w:p>
    <w:p w:rsidR="00231E8A" w:rsidRPr="009E58F9" w:rsidP="004966B9" w14:paraId="750D5134" w14:textId="5F4673A5">
      <w:pPr>
        <w:suppressAutoHyphens/>
        <w:jc w:val="both"/>
        <w:rPr>
          <w:rFonts w:ascii="Arial" w:eastAsia="Times New Roman" w:hAnsi="Arial" w:cs="Arial"/>
          <w:sz w:val="21"/>
          <w:szCs w:val="21"/>
          <w:lang w:eastAsia="ar-SA"/>
        </w:rPr>
      </w:pPr>
      <w:r>
        <w:rPr>
          <w:rFonts w:ascii="Arial" w:eastAsia="Times New Roman" w:hAnsi="Arial" w:cs="Arial"/>
          <w:sz w:val="21"/>
          <w:szCs w:val="21"/>
          <w:lang w:eastAsia="ar-SA"/>
        </w:rPr>
        <w:t>4</w:t>
      </w:r>
      <w:r w:rsidRPr="009E58F9">
        <w:rPr>
          <w:rFonts w:ascii="Arial" w:eastAsia="Times New Roman" w:hAnsi="Arial" w:cs="Arial"/>
          <w:sz w:val="21"/>
          <w:szCs w:val="21"/>
          <w:lang w:eastAsia="ar-SA"/>
        </w:rPr>
        <w:t>) Úplná adresa sídla osoby.</w:t>
      </w:r>
    </w:p>
    <w:p w:rsidR="00231E8A" w:rsidRPr="009E58F9" w:rsidP="004966B9" w14:paraId="1AF13B2B" w14:textId="2CCF72C2">
      <w:pPr>
        <w:suppressAutoHyphens/>
        <w:jc w:val="both"/>
        <w:rPr>
          <w:rFonts w:ascii="Arial" w:eastAsia="Times New Roman" w:hAnsi="Arial" w:cs="Arial"/>
          <w:sz w:val="21"/>
          <w:szCs w:val="21"/>
          <w:lang w:eastAsia="ar-SA"/>
        </w:rPr>
        <w:sectPr w:rsidSect="0042193D">
          <w:headerReference w:type="first" r:id="rId7"/>
          <w:pgSz w:w="11906" w:h="16838"/>
          <w:pgMar w:top="1417" w:right="1417" w:bottom="1417" w:left="1417" w:header="708" w:footer="708" w:gutter="0"/>
          <w:cols w:space="708"/>
          <w:titlePg/>
          <w:docGrid w:linePitch="360"/>
        </w:sectPr>
      </w:pPr>
      <w:r>
        <w:rPr>
          <w:rFonts w:ascii="Arial" w:eastAsia="Times New Roman" w:hAnsi="Arial" w:cs="Arial"/>
          <w:sz w:val="21"/>
          <w:szCs w:val="21"/>
          <w:lang w:eastAsia="ar-SA"/>
        </w:rPr>
        <w:t>5</w:t>
      </w:r>
      <w:r w:rsidRPr="009E58F9">
        <w:rPr>
          <w:rFonts w:ascii="Arial" w:eastAsia="Times New Roman" w:hAnsi="Arial" w:cs="Arial"/>
          <w:sz w:val="21"/>
          <w:szCs w:val="21"/>
          <w:lang w:eastAsia="ar-SA"/>
        </w:rPr>
        <w:t>) Identifikační číslo základní územní jednotky obce, na jejímž správním území má povinná osoba uvádějící obaly na trh nebo do oběhu sídlo; číslo se uvádí podle jednotného číselníku obcí vydaného Českým statistickým úřadem.</w:t>
      </w:r>
    </w:p>
    <w:p w:rsidR="007F7223" w:rsidRPr="00F503E4" w:rsidP="007F7223" w14:paraId="5D6651F5" w14:textId="4C5E6140">
      <w:pPr>
        <w:widowControl w:val="0"/>
        <w:autoSpaceDE w:val="0"/>
        <w:autoSpaceDN w:val="0"/>
        <w:adjustRightInd w:val="0"/>
        <w:jc w:val="right"/>
        <w:rPr>
          <w:rFonts w:ascii="Arial" w:hAnsi="Arial" w:cs="Arial"/>
          <w:b/>
          <w:sz w:val="22"/>
        </w:rPr>
      </w:pPr>
      <w:r w:rsidRPr="00F503E4">
        <w:rPr>
          <w:rFonts w:ascii="Arial" w:hAnsi="Arial" w:cs="Arial"/>
          <w:b/>
          <w:sz w:val="22"/>
        </w:rPr>
        <w:t xml:space="preserve">Příloha č. </w:t>
      </w:r>
      <w:r w:rsidRPr="00F503E4" w:rsidR="002266A6">
        <w:rPr>
          <w:rFonts w:ascii="Arial" w:hAnsi="Arial" w:cs="Arial"/>
          <w:b/>
          <w:sz w:val="22"/>
        </w:rPr>
        <w:t>2</w:t>
      </w:r>
      <w:r w:rsidRPr="00F503E4">
        <w:rPr>
          <w:rFonts w:ascii="Arial" w:hAnsi="Arial" w:cs="Arial"/>
          <w:b/>
          <w:sz w:val="22"/>
        </w:rPr>
        <w:t xml:space="preserve"> k vyhlášce č</w:t>
      </w:r>
      <w:r w:rsidRPr="00F503E4" w:rsidR="00AD275B">
        <w:rPr>
          <w:rFonts w:ascii="Arial" w:hAnsi="Arial" w:cs="Arial"/>
          <w:b/>
          <w:sz w:val="22"/>
        </w:rPr>
        <w:t xml:space="preserve">. </w:t>
      </w:r>
      <w:r w:rsidR="004658F6">
        <w:rPr>
          <w:rFonts w:ascii="Arial" w:hAnsi="Arial" w:cs="Arial"/>
          <w:b/>
          <w:sz w:val="22"/>
        </w:rPr>
        <w:t>30</w:t>
      </w:r>
      <w:r w:rsidRPr="00F503E4" w:rsidR="002F785A">
        <w:rPr>
          <w:rFonts w:ascii="Arial" w:hAnsi="Arial" w:cs="Arial"/>
          <w:b/>
          <w:sz w:val="22"/>
        </w:rPr>
        <w:t>/202</w:t>
      </w:r>
      <w:r w:rsidR="004658F6">
        <w:rPr>
          <w:rFonts w:ascii="Arial" w:hAnsi="Arial" w:cs="Arial"/>
          <w:b/>
          <w:sz w:val="22"/>
        </w:rPr>
        <w:t>1</w:t>
      </w:r>
      <w:r w:rsidRPr="00F503E4">
        <w:rPr>
          <w:rFonts w:ascii="Arial" w:hAnsi="Arial" w:cs="Arial"/>
          <w:b/>
          <w:sz w:val="22"/>
        </w:rPr>
        <w:t xml:space="preserve"> Sb.</w:t>
      </w:r>
    </w:p>
    <w:p w:rsidR="007F7223" w:rsidRPr="00F503E4" w:rsidP="00D4201E" w14:paraId="3963118D" w14:textId="77777777">
      <w:pPr>
        <w:widowControl w:val="0"/>
        <w:autoSpaceDE w:val="0"/>
        <w:autoSpaceDN w:val="0"/>
        <w:adjustRightInd w:val="0"/>
        <w:rPr>
          <w:rFonts w:ascii="Arial" w:hAnsi="Arial" w:cs="Arial"/>
          <w:sz w:val="22"/>
        </w:rPr>
      </w:pPr>
    </w:p>
    <w:p w:rsidR="00D03D93" w:rsidRPr="005617CB" w:rsidP="00D03D93" w14:paraId="7520A3F5" w14:textId="1E729028">
      <w:pPr>
        <w:widowControl w:val="0"/>
        <w:autoSpaceDE w:val="0"/>
        <w:autoSpaceDN w:val="0"/>
        <w:adjustRightInd w:val="0"/>
        <w:jc w:val="center"/>
        <w:rPr>
          <w:rFonts w:ascii="Arial" w:hAnsi="Arial" w:cs="Arial"/>
          <w:b/>
          <w:sz w:val="22"/>
          <w:u w:val="single"/>
        </w:rPr>
      </w:pPr>
      <w:bookmarkStart w:id="9" w:name="_Hlk115168592"/>
      <w:r w:rsidRPr="00F503E4">
        <w:rPr>
          <w:rFonts w:ascii="Arial" w:hAnsi="Arial" w:cs="Arial"/>
          <w:b/>
          <w:sz w:val="22"/>
        </w:rPr>
        <w:t>Roční výkaz o opakovaně použitelných obalech, které vyhovují kritériím § 13 odst. 3 zákona</w:t>
      </w:r>
    </w:p>
    <w:bookmarkEnd w:id="9"/>
    <w:p w:rsidR="00D03D93" w:rsidRPr="005617CB" w:rsidP="00D03D93" w14:paraId="49C4B653" w14:textId="77777777">
      <w:pPr>
        <w:widowControl w:val="0"/>
        <w:autoSpaceDE w:val="0"/>
        <w:autoSpaceDN w:val="0"/>
        <w:adjustRightInd w:val="0"/>
        <w:jc w:val="center"/>
        <w:rPr>
          <w:rFonts w:ascii="Arial" w:hAnsi="Arial" w:cs="Arial"/>
          <w:b/>
          <w:sz w:val="16"/>
          <w:u w:val="single"/>
        </w:rPr>
      </w:pPr>
    </w:p>
    <w:p w:rsidR="00D03D93" w:rsidRPr="005617CB" w:rsidP="00D03D93" w14:paraId="1A937AF3" w14:textId="64115EC2">
      <w:pPr>
        <w:widowControl w:val="0"/>
        <w:autoSpaceDE w:val="0"/>
        <w:autoSpaceDN w:val="0"/>
        <w:adjustRightInd w:val="0"/>
        <w:jc w:val="center"/>
        <w:rPr>
          <w:rFonts w:ascii="Arial" w:hAnsi="Arial" w:cs="Arial"/>
          <w:sz w:val="18"/>
        </w:rPr>
      </w:pPr>
      <w:r w:rsidRPr="005617CB">
        <w:rPr>
          <w:rFonts w:ascii="Arial" w:hAnsi="Arial" w:cs="Arial"/>
          <w:sz w:val="18"/>
        </w:rPr>
        <w:t>(tj. jestliže z obalů nově uvedených na trh nebo do oběhu je opakovaně použito alespoň 70 % hmotnostních)</w:t>
      </w:r>
    </w:p>
    <w:p w:rsidR="00D03D93" w:rsidRPr="005617CB" w:rsidP="00D03D93" w14:paraId="096D1B89" w14:textId="77777777">
      <w:pPr>
        <w:widowControl w:val="0"/>
        <w:autoSpaceDE w:val="0"/>
        <w:autoSpaceDN w:val="0"/>
        <w:adjustRightInd w:val="0"/>
        <w:jc w:val="center"/>
        <w:rPr>
          <w:rFonts w:ascii="Arial" w:hAnsi="Arial" w:cs="Arial"/>
          <w:sz w:val="18"/>
          <w:u w:val="single"/>
        </w:rPr>
      </w:pPr>
    </w:p>
    <w:tbl>
      <w:tblPr>
        <w:tblW w:w="5000" w:type="pct"/>
        <w:tblCellMar>
          <w:left w:w="70" w:type="dxa"/>
          <w:right w:w="70" w:type="dxa"/>
        </w:tblCellMar>
        <w:tblLook w:val="04A0"/>
      </w:tblPr>
      <w:tblGrid>
        <w:gridCol w:w="543"/>
        <w:gridCol w:w="2324"/>
        <w:gridCol w:w="1146"/>
        <w:gridCol w:w="1146"/>
        <w:gridCol w:w="1004"/>
        <w:gridCol w:w="1155"/>
        <w:gridCol w:w="1002"/>
        <w:gridCol w:w="996"/>
        <w:gridCol w:w="1144"/>
      </w:tblGrid>
      <w:tr w14:paraId="0B87737D" w14:textId="77777777" w:rsidTr="001213A4">
        <w:tblPrEx>
          <w:tblW w:w="5000" w:type="pct"/>
          <w:tblCellMar>
            <w:left w:w="70" w:type="dxa"/>
            <w:right w:w="70" w:type="dxa"/>
          </w:tblCellMar>
          <w:tblLook w:val="04A0"/>
        </w:tblPrEx>
        <w:trPr>
          <w:trHeight w:val="300"/>
        </w:trPr>
        <w:tc>
          <w:tcPr>
            <w:tcW w:w="2466" w:type="pct"/>
            <w:gridSpan w:val="4"/>
            <w:tcBorders>
              <w:top w:val="nil"/>
              <w:left w:val="nil"/>
              <w:bottom w:val="nil"/>
              <w:right w:val="nil"/>
            </w:tcBorders>
            <w:shd w:val="clear" w:color="auto" w:fill="auto"/>
            <w:noWrap/>
            <w:vAlign w:val="center"/>
            <w:hideMark/>
          </w:tcPr>
          <w:p w:rsidR="00BE1E6B" w:rsidRPr="00F503E4" w:rsidP="00BE1E6B" w14:paraId="1D02F7EC" w14:textId="5D176F53">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Údaje v tabulce se vyplňují v tunách (v</w:t>
            </w:r>
            <w:r w:rsidRPr="00F503E4" w:rsidR="00843CC8">
              <w:rPr>
                <w:rFonts w:ascii="Arial" w:eastAsia="Times New Roman" w:hAnsi="Arial" w:cs="Arial"/>
                <w:color w:val="000000"/>
                <w:sz w:val="18"/>
                <w:szCs w:val="18"/>
                <w:lang w:eastAsia="cs-CZ"/>
              </w:rPr>
              <w:t>yjma sloupců 15 a 16</w:t>
            </w:r>
            <w:r w:rsidRPr="00F503E4">
              <w:rPr>
                <w:rFonts w:ascii="Arial" w:eastAsia="Times New Roman" w:hAnsi="Arial" w:cs="Arial"/>
                <w:color w:val="000000"/>
                <w:sz w:val="18"/>
                <w:szCs w:val="18"/>
                <w:lang w:eastAsia="cs-CZ"/>
              </w:rPr>
              <w:t>).</w:t>
            </w:r>
          </w:p>
        </w:tc>
        <w:tc>
          <w:tcPr>
            <w:tcW w:w="480" w:type="pct"/>
            <w:tcBorders>
              <w:top w:val="nil"/>
              <w:left w:val="nil"/>
              <w:bottom w:val="nil"/>
              <w:right w:val="nil"/>
            </w:tcBorders>
            <w:shd w:val="clear" w:color="auto" w:fill="auto"/>
            <w:noWrap/>
            <w:vAlign w:val="bottom"/>
            <w:hideMark/>
          </w:tcPr>
          <w:p w:rsidR="00BE1E6B" w:rsidRPr="005617CB" w:rsidP="00BE1E6B" w14:paraId="15EDD308" w14:textId="77777777">
            <w:pPr>
              <w:rPr>
                <w:rFonts w:ascii="Arial" w:eastAsia="Times New Roman" w:hAnsi="Arial" w:cs="Arial"/>
                <w:color w:val="000000"/>
                <w:sz w:val="18"/>
                <w:szCs w:val="18"/>
                <w:u w:val="single"/>
                <w:lang w:eastAsia="cs-CZ"/>
              </w:rPr>
            </w:pPr>
          </w:p>
        </w:tc>
        <w:tc>
          <w:tcPr>
            <w:tcW w:w="552" w:type="pct"/>
            <w:tcBorders>
              <w:top w:val="nil"/>
              <w:left w:val="nil"/>
              <w:bottom w:val="nil"/>
              <w:right w:val="nil"/>
            </w:tcBorders>
            <w:shd w:val="clear" w:color="auto" w:fill="auto"/>
            <w:noWrap/>
            <w:vAlign w:val="bottom"/>
            <w:hideMark/>
          </w:tcPr>
          <w:p w:rsidR="00BE1E6B" w:rsidRPr="005617CB" w:rsidP="00BE1E6B" w14:paraId="5FC59985" w14:textId="77777777">
            <w:pPr>
              <w:rPr>
                <w:rFonts w:ascii="Times New Roman" w:eastAsia="Times New Roman" w:hAnsi="Times New Roman" w:cs="Times New Roman"/>
                <w:sz w:val="20"/>
                <w:szCs w:val="20"/>
                <w:u w:val="single"/>
                <w:lang w:eastAsia="cs-CZ"/>
              </w:rPr>
            </w:pPr>
          </w:p>
        </w:tc>
        <w:tc>
          <w:tcPr>
            <w:tcW w:w="479" w:type="pct"/>
            <w:tcBorders>
              <w:top w:val="nil"/>
              <w:left w:val="nil"/>
              <w:bottom w:val="nil"/>
              <w:right w:val="nil"/>
            </w:tcBorders>
            <w:shd w:val="clear" w:color="auto" w:fill="auto"/>
            <w:noWrap/>
            <w:vAlign w:val="bottom"/>
            <w:hideMark/>
          </w:tcPr>
          <w:p w:rsidR="00BE1E6B" w:rsidRPr="005617CB" w:rsidP="00BE1E6B" w14:paraId="3A9F6553" w14:textId="77777777">
            <w:pPr>
              <w:rPr>
                <w:rFonts w:ascii="Times New Roman" w:eastAsia="Times New Roman" w:hAnsi="Times New Roman" w:cs="Times New Roman"/>
                <w:sz w:val="20"/>
                <w:szCs w:val="20"/>
                <w:u w:val="single"/>
                <w:lang w:eastAsia="cs-CZ"/>
              </w:rPr>
            </w:pPr>
          </w:p>
        </w:tc>
        <w:tc>
          <w:tcPr>
            <w:tcW w:w="476" w:type="pct"/>
            <w:tcBorders>
              <w:top w:val="nil"/>
              <w:left w:val="nil"/>
              <w:bottom w:val="nil"/>
              <w:right w:val="nil"/>
            </w:tcBorders>
            <w:shd w:val="clear" w:color="auto" w:fill="auto"/>
            <w:noWrap/>
            <w:vAlign w:val="bottom"/>
            <w:hideMark/>
          </w:tcPr>
          <w:p w:rsidR="00BE1E6B" w:rsidRPr="00026698" w:rsidP="00BE1E6B" w14:paraId="0FFEEB1C" w14:textId="77777777">
            <w:pPr>
              <w:rPr>
                <w:rFonts w:ascii="Times New Roman" w:eastAsia="Times New Roman" w:hAnsi="Times New Roman" w:cs="Times New Roman"/>
                <w:sz w:val="20"/>
                <w:szCs w:val="20"/>
                <w:lang w:eastAsia="cs-CZ"/>
              </w:rPr>
            </w:pPr>
          </w:p>
        </w:tc>
        <w:tc>
          <w:tcPr>
            <w:tcW w:w="547" w:type="pct"/>
            <w:tcBorders>
              <w:top w:val="nil"/>
              <w:left w:val="nil"/>
              <w:bottom w:val="nil"/>
              <w:right w:val="nil"/>
            </w:tcBorders>
            <w:shd w:val="clear" w:color="auto" w:fill="auto"/>
            <w:noWrap/>
            <w:vAlign w:val="bottom"/>
            <w:hideMark/>
          </w:tcPr>
          <w:p w:rsidR="00BE1E6B" w:rsidRPr="00026698" w:rsidP="00BE1E6B" w14:paraId="418E4F5D" w14:textId="77777777">
            <w:pPr>
              <w:rPr>
                <w:rFonts w:ascii="Times New Roman" w:eastAsia="Times New Roman" w:hAnsi="Times New Roman" w:cs="Times New Roman"/>
                <w:color w:val="000000"/>
                <w:sz w:val="20"/>
                <w:szCs w:val="20"/>
                <w:lang w:eastAsia="cs-CZ"/>
              </w:rPr>
            </w:pPr>
            <w:r w:rsidRPr="00026698">
              <w:rPr>
                <w:rFonts w:ascii="Times New Roman" w:eastAsia="Times New Roman" w:hAnsi="Times New Roman" w:cs="Times New Roman"/>
                <w:color w:val="000000"/>
                <w:sz w:val="20"/>
                <w:szCs w:val="20"/>
                <w:lang w:eastAsia="cs-CZ"/>
              </w:rPr>
              <w:t> </w:t>
            </w:r>
          </w:p>
        </w:tc>
      </w:tr>
      <w:tr w14:paraId="59325E05" w14:textId="77777777" w:rsidTr="001213A4">
        <w:tblPrEx>
          <w:tblW w:w="5000" w:type="pct"/>
          <w:tblCellMar>
            <w:left w:w="70" w:type="dxa"/>
            <w:right w:w="70" w:type="dxa"/>
          </w:tblCellMar>
          <w:tblLook w:val="04A0"/>
        </w:tblPrEx>
        <w:trPr>
          <w:trHeight w:val="300"/>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E6B" w:rsidRPr="00026698" w:rsidP="00BE1E6B" w14:paraId="66662793" w14:textId="77777777">
            <w:pPr>
              <w:rPr>
                <w:rFonts w:ascii="Arial" w:eastAsia="Times New Roman" w:hAnsi="Arial" w:cs="Arial"/>
                <w:color w:val="000000"/>
                <w:sz w:val="20"/>
                <w:szCs w:val="20"/>
                <w:lang w:eastAsia="cs-CZ"/>
              </w:rPr>
            </w:pPr>
            <w:r w:rsidRPr="00026698">
              <w:rPr>
                <w:rFonts w:ascii="Arial" w:eastAsia="Times New Roman" w:hAnsi="Arial" w:cs="Arial"/>
                <w:color w:val="000000"/>
                <w:sz w:val="20"/>
                <w:szCs w:val="20"/>
                <w:lang w:eastAsia="cs-CZ"/>
              </w:rPr>
              <w:t> </w:t>
            </w:r>
          </w:p>
        </w:tc>
        <w:tc>
          <w:tcPr>
            <w:tcW w:w="1111" w:type="pct"/>
            <w:tcBorders>
              <w:top w:val="single" w:sz="4" w:space="0" w:color="auto"/>
              <w:left w:val="nil"/>
              <w:bottom w:val="single" w:sz="4" w:space="0" w:color="auto"/>
              <w:right w:val="single" w:sz="4" w:space="0" w:color="auto"/>
            </w:tcBorders>
            <w:shd w:val="clear" w:color="auto" w:fill="auto"/>
            <w:noWrap/>
            <w:vAlign w:val="bottom"/>
            <w:hideMark/>
          </w:tcPr>
          <w:p w:rsidR="00BE1E6B" w:rsidRPr="00026698" w:rsidP="00BE1E6B" w14:paraId="78090FD6" w14:textId="77777777">
            <w:pPr>
              <w:rPr>
                <w:rFonts w:ascii="Arial" w:eastAsia="Times New Roman" w:hAnsi="Arial" w:cs="Arial"/>
                <w:color w:val="000000"/>
                <w:sz w:val="20"/>
                <w:szCs w:val="20"/>
                <w:lang w:eastAsia="cs-CZ"/>
              </w:rPr>
            </w:pPr>
            <w:r w:rsidRPr="00026698">
              <w:rPr>
                <w:rFonts w:ascii="Arial" w:eastAsia="Times New Roman" w:hAnsi="Arial" w:cs="Arial"/>
                <w:color w:val="000000"/>
                <w:sz w:val="20"/>
                <w:szCs w:val="20"/>
                <w:lang w:eastAsia="cs-CZ"/>
              </w:rPr>
              <w:t> </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BE1E6B" w:rsidRPr="00F503E4" w:rsidP="00BE1E6B" w14:paraId="0EB171FE"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1</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BE1E6B" w:rsidRPr="00F503E4" w:rsidP="00BE1E6B" w14:paraId="486ECA74"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2</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rsidR="00BE1E6B" w:rsidRPr="00F503E4" w:rsidP="00BE1E6B" w14:paraId="5D59B249"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3</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BE1E6B" w:rsidRPr="00F503E4" w:rsidP="00BE1E6B" w14:paraId="551974CF"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4</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BE1E6B" w:rsidRPr="00F503E4" w:rsidP="00BE1E6B" w14:paraId="4CA2FE51"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5</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rsidR="00BE1E6B" w:rsidRPr="00F503E4" w:rsidP="00BE1E6B" w14:paraId="24035074"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6</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rsidR="00BE1E6B" w:rsidRPr="00F503E4" w:rsidP="00BE1E6B" w14:paraId="2E32429D"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7</w:t>
            </w:r>
          </w:p>
        </w:tc>
      </w:tr>
      <w:tr w14:paraId="6E6E002C" w14:textId="77777777" w:rsidTr="001213A4">
        <w:tblPrEx>
          <w:tblW w:w="5000" w:type="pct"/>
          <w:tblCellMar>
            <w:left w:w="70" w:type="dxa"/>
            <w:right w:w="70" w:type="dxa"/>
          </w:tblCellMar>
          <w:tblLook w:val="04A0"/>
        </w:tblPrEx>
        <w:trPr>
          <w:trHeight w:val="405"/>
        </w:trPr>
        <w:tc>
          <w:tcPr>
            <w:tcW w:w="137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E6B" w:rsidRPr="00F503E4" w:rsidP="00BE1E6B" w14:paraId="7C4DCF9D"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Materiál</w:t>
            </w:r>
          </w:p>
        </w:tc>
        <w:tc>
          <w:tcPr>
            <w:tcW w:w="548" w:type="pct"/>
            <w:vMerge w:val="restart"/>
            <w:tcBorders>
              <w:top w:val="nil"/>
              <w:left w:val="single" w:sz="4" w:space="0" w:color="auto"/>
              <w:bottom w:val="single" w:sz="4" w:space="0" w:color="auto"/>
              <w:right w:val="single" w:sz="4" w:space="0" w:color="auto"/>
            </w:tcBorders>
            <w:shd w:val="clear" w:color="auto" w:fill="auto"/>
            <w:vAlign w:val="center"/>
            <w:hideMark/>
          </w:tcPr>
          <w:p w:rsidR="00BE1E6B" w:rsidRPr="00F503E4" w:rsidP="00BE1E6B" w14:paraId="5022A628"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Výroba</w:t>
            </w:r>
          </w:p>
        </w:tc>
        <w:tc>
          <w:tcPr>
            <w:tcW w:w="548" w:type="pct"/>
            <w:vMerge w:val="restart"/>
            <w:tcBorders>
              <w:top w:val="nil"/>
              <w:left w:val="single" w:sz="4" w:space="0" w:color="auto"/>
              <w:bottom w:val="single" w:sz="4" w:space="0" w:color="auto"/>
              <w:right w:val="single" w:sz="4" w:space="0" w:color="auto"/>
            </w:tcBorders>
            <w:shd w:val="clear" w:color="auto" w:fill="auto"/>
            <w:vAlign w:val="center"/>
            <w:hideMark/>
          </w:tcPr>
          <w:p w:rsidR="00BE1E6B" w:rsidRPr="00F503E4" w:rsidP="00BE1E6B" w14:paraId="5C4D2A91"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Dovoz a přeshraniční přeprava</w:t>
            </w:r>
          </w:p>
        </w:tc>
        <w:tc>
          <w:tcPr>
            <w:tcW w:w="480" w:type="pct"/>
            <w:vMerge w:val="restart"/>
            <w:tcBorders>
              <w:top w:val="nil"/>
              <w:left w:val="single" w:sz="4" w:space="0" w:color="auto"/>
              <w:bottom w:val="single" w:sz="4" w:space="0" w:color="auto"/>
              <w:right w:val="single" w:sz="4" w:space="0" w:color="auto"/>
            </w:tcBorders>
            <w:shd w:val="clear" w:color="auto" w:fill="auto"/>
            <w:vAlign w:val="center"/>
            <w:hideMark/>
          </w:tcPr>
          <w:p w:rsidR="00BE1E6B" w:rsidRPr="00F503E4" w:rsidP="00BE1E6B" w14:paraId="1766D4F2"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Vývoz</w:t>
            </w:r>
          </w:p>
        </w:tc>
        <w:tc>
          <w:tcPr>
            <w:tcW w:w="552" w:type="pct"/>
            <w:vMerge w:val="restart"/>
            <w:tcBorders>
              <w:top w:val="nil"/>
              <w:left w:val="single" w:sz="4" w:space="0" w:color="auto"/>
              <w:bottom w:val="single" w:sz="4" w:space="0" w:color="auto"/>
              <w:right w:val="single" w:sz="4" w:space="0" w:color="auto"/>
            </w:tcBorders>
            <w:shd w:val="clear" w:color="auto" w:fill="auto"/>
            <w:vAlign w:val="center"/>
            <w:hideMark/>
          </w:tcPr>
          <w:p w:rsidR="00BE1E6B" w:rsidRPr="00F503E4" w:rsidP="00BE1E6B" w14:paraId="5F03FA57"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Poprvé uvedeno na trh v ČR</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BE1E6B" w:rsidRPr="00F503E4" w:rsidP="00BE1E6B" w14:paraId="36A7BED0"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Uvedeno do oběhu v ČR</w:t>
            </w:r>
          </w:p>
        </w:tc>
        <w:tc>
          <w:tcPr>
            <w:tcW w:w="476" w:type="pct"/>
            <w:vMerge w:val="restart"/>
            <w:tcBorders>
              <w:top w:val="nil"/>
              <w:left w:val="single" w:sz="4" w:space="0" w:color="auto"/>
              <w:bottom w:val="single" w:sz="4" w:space="0" w:color="auto"/>
              <w:right w:val="single" w:sz="4" w:space="0" w:color="auto"/>
            </w:tcBorders>
            <w:shd w:val="clear" w:color="auto" w:fill="auto"/>
            <w:vAlign w:val="center"/>
            <w:hideMark/>
          </w:tcPr>
          <w:p w:rsidR="00BE1E6B" w:rsidRPr="00F503E4" w:rsidP="00BE1E6B" w14:paraId="5C4FF7EB"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Zpětně odebráno</w:t>
            </w:r>
          </w:p>
        </w:tc>
        <w:tc>
          <w:tcPr>
            <w:tcW w:w="547" w:type="pct"/>
            <w:vMerge w:val="restart"/>
            <w:tcBorders>
              <w:top w:val="nil"/>
              <w:left w:val="single" w:sz="4" w:space="0" w:color="auto"/>
              <w:bottom w:val="single" w:sz="4" w:space="0" w:color="000000"/>
              <w:right w:val="single" w:sz="4" w:space="0" w:color="auto"/>
            </w:tcBorders>
            <w:shd w:val="clear" w:color="auto" w:fill="auto"/>
            <w:vAlign w:val="center"/>
            <w:hideMark/>
          </w:tcPr>
          <w:p w:rsidR="00BE1E6B" w:rsidRPr="00F503E4" w:rsidP="00BE1E6B" w14:paraId="02E6E1B8" w14:textId="77777777">
            <w:pPr>
              <w:jc w:val="center"/>
              <w:rPr>
                <w:rFonts w:ascii="Arial" w:eastAsia="Times New Roman" w:hAnsi="Arial" w:cs="Arial"/>
                <w:bCs/>
                <w:color w:val="000000"/>
                <w:sz w:val="18"/>
                <w:szCs w:val="18"/>
                <w:lang w:eastAsia="cs-CZ"/>
              </w:rPr>
            </w:pPr>
            <w:r w:rsidRPr="00F503E4">
              <w:rPr>
                <w:rFonts w:ascii="Arial" w:eastAsia="Times New Roman" w:hAnsi="Arial" w:cs="Arial"/>
                <w:bCs/>
                <w:color w:val="000000"/>
                <w:sz w:val="18"/>
                <w:szCs w:val="18"/>
                <w:lang w:eastAsia="cs-CZ"/>
              </w:rPr>
              <w:t>Opakovaně použito</w:t>
            </w:r>
          </w:p>
        </w:tc>
      </w:tr>
      <w:tr w14:paraId="4341FB6F" w14:textId="77777777" w:rsidTr="001213A4">
        <w:tblPrEx>
          <w:tblW w:w="5000" w:type="pct"/>
          <w:tblCellMar>
            <w:left w:w="70" w:type="dxa"/>
            <w:right w:w="70" w:type="dxa"/>
          </w:tblCellMar>
          <w:tblLook w:val="04A0"/>
        </w:tblPrEx>
        <w:trPr>
          <w:trHeight w:val="300"/>
        </w:trPr>
        <w:tc>
          <w:tcPr>
            <w:tcW w:w="1370" w:type="pct"/>
            <w:gridSpan w:val="2"/>
            <w:vMerge/>
            <w:tcBorders>
              <w:top w:val="single" w:sz="4" w:space="0" w:color="auto"/>
              <w:left w:val="single" w:sz="4" w:space="0" w:color="auto"/>
              <w:bottom w:val="single" w:sz="4" w:space="0" w:color="auto"/>
              <w:right w:val="single" w:sz="4" w:space="0" w:color="auto"/>
            </w:tcBorders>
            <w:vAlign w:val="center"/>
            <w:hideMark/>
          </w:tcPr>
          <w:p w:rsidR="00BE1E6B" w:rsidRPr="00F503E4" w:rsidP="00BE1E6B" w14:paraId="0D0977E6" w14:textId="77777777">
            <w:pPr>
              <w:rPr>
                <w:rFonts w:ascii="Arial" w:eastAsia="Times New Roman" w:hAnsi="Arial" w:cs="Arial"/>
                <w:color w:val="000000"/>
                <w:sz w:val="18"/>
                <w:szCs w:val="18"/>
                <w:lang w:eastAsia="cs-CZ"/>
              </w:rPr>
            </w:pPr>
          </w:p>
        </w:tc>
        <w:tc>
          <w:tcPr>
            <w:tcW w:w="548" w:type="pct"/>
            <w:vMerge/>
            <w:tcBorders>
              <w:top w:val="nil"/>
              <w:left w:val="single" w:sz="4" w:space="0" w:color="auto"/>
              <w:bottom w:val="single" w:sz="4" w:space="0" w:color="auto"/>
              <w:right w:val="single" w:sz="4" w:space="0" w:color="auto"/>
            </w:tcBorders>
            <w:vAlign w:val="center"/>
            <w:hideMark/>
          </w:tcPr>
          <w:p w:rsidR="00BE1E6B" w:rsidRPr="00F503E4" w:rsidP="00BE1E6B" w14:paraId="3F4969ED" w14:textId="77777777">
            <w:pPr>
              <w:rPr>
                <w:rFonts w:ascii="Arial" w:eastAsia="Times New Roman" w:hAnsi="Arial" w:cs="Arial"/>
                <w:color w:val="000000"/>
                <w:sz w:val="18"/>
                <w:szCs w:val="18"/>
                <w:lang w:eastAsia="cs-CZ"/>
              </w:rPr>
            </w:pPr>
          </w:p>
        </w:tc>
        <w:tc>
          <w:tcPr>
            <w:tcW w:w="548" w:type="pct"/>
            <w:vMerge/>
            <w:tcBorders>
              <w:top w:val="nil"/>
              <w:left w:val="single" w:sz="4" w:space="0" w:color="auto"/>
              <w:bottom w:val="single" w:sz="4" w:space="0" w:color="auto"/>
              <w:right w:val="single" w:sz="4" w:space="0" w:color="auto"/>
            </w:tcBorders>
            <w:vAlign w:val="center"/>
            <w:hideMark/>
          </w:tcPr>
          <w:p w:rsidR="00BE1E6B" w:rsidRPr="00F503E4" w:rsidP="00BE1E6B" w14:paraId="7E718BDA" w14:textId="77777777">
            <w:pPr>
              <w:rPr>
                <w:rFonts w:ascii="Arial" w:eastAsia="Times New Roman" w:hAnsi="Arial" w:cs="Arial"/>
                <w:color w:val="000000"/>
                <w:sz w:val="18"/>
                <w:szCs w:val="18"/>
                <w:lang w:eastAsia="cs-CZ"/>
              </w:rPr>
            </w:pPr>
          </w:p>
        </w:tc>
        <w:tc>
          <w:tcPr>
            <w:tcW w:w="480" w:type="pct"/>
            <w:vMerge/>
            <w:tcBorders>
              <w:top w:val="nil"/>
              <w:left w:val="single" w:sz="4" w:space="0" w:color="auto"/>
              <w:bottom w:val="single" w:sz="4" w:space="0" w:color="auto"/>
              <w:right w:val="single" w:sz="4" w:space="0" w:color="auto"/>
            </w:tcBorders>
            <w:vAlign w:val="center"/>
            <w:hideMark/>
          </w:tcPr>
          <w:p w:rsidR="00BE1E6B" w:rsidRPr="00F503E4" w:rsidP="00BE1E6B" w14:paraId="650F1378" w14:textId="77777777">
            <w:pPr>
              <w:rPr>
                <w:rFonts w:ascii="Arial" w:eastAsia="Times New Roman" w:hAnsi="Arial" w:cs="Arial"/>
                <w:color w:val="000000"/>
                <w:sz w:val="18"/>
                <w:szCs w:val="18"/>
                <w:lang w:eastAsia="cs-CZ"/>
              </w:rPr>
            </w:pPr>
          </w:p>
        </w:tc>
        <w:tc>
          <w:tcPr>
            <w:tcW w:w="552" w:type="pct"/>
            <w:vMerge/>
            <w:tcBorders>
              <w:top w:val="nil"/>
              <w:left w:val="single" w:sz="4" w:space="0" w:color="auto"/>
              <w:bottom w:val="single" w:sz="4" w:space="0" w:color="auto"/>
              <w:right w:val="single" w:sz="4" w:space="0" w:color="auto"/>
            </w:tcBorders>
            <w:shd w:val="clear" w:color="auto" w:fill="auto"/>
            <w:vAlign w:val="center"/>
            <w:hideMark/>
          </w:tcPr>
          <w:p w:rsidR="00BE1E6B" w:rsidRPr="00F503E4" w:rsidP="00BE1E6B" w14:paraId="0E6AC461" w14:textId="77777777">
            <w:pPr>
              <w:rPr>
                <w:rFonts w:ascii="Arial" w:eastAsia="Times New Roman" w:hAnsi="Arial" w:cs="Arial"/>
                <w:color w:val="000000"/>
                <w:sz w:val="18"/>
                <w:szCs w:val="18"/>
                <w:lang w:eastAsia="cs-CZ"/>
              </w:rPr>
            </w:pPr>
          </w:p>
        </w:tc>
        <w:tc>
          <w:tcPr>
            <w:tcW w:w="479" w:type="pct"/>
            <w:vMerge/>
            <w:tcBorders>
              <w:top w:val="nil"/>
              <w:left w:val="single" w:sz="4" w:space="0" w:color="auto"/>
              <w:bottom w:val="single" w:sz="4" w:space="0" w:color="auto"/>
              <w:right w:val="single" w:sz="4" w:space="0" w:color="auto"/>
            </w:tcBorders>
            <w:vAlign w:val="center"/>
            <w:hideMark/>
          </w:tcPr>
          <w:p w:rsidR="00BE1E6B" w:rsidRPr="00F503E4" w:rsidP="00BE1E6B" w14:paraId="30FC724A" w14:textId="77777777">
            <w:pPr>
              <w:rPr>
                <w:rFonts w:ascii="Arial" w:eastAsia="Times New Roman" w:hAnsi="Arial" w:cs="Arial"/>
                <w:color w:val="000000"/>
                <w:sz w:val="18"/>
                <w:szCs w:val="18"/>
                <w:lang w:eastAsia="cs-CZ"/>
              </w:rPr>
            </w:pPr>
          </w:p>
        </w:tc>
        <w:tc>
          <w:tcPr>
            <w:tcW w:w="476" w:type="pct"/>
            <w:vMerge/>
            <w:tcBorders>
              <w:top w:val="nil"/>
              <w:left w:val="single" w:sz="4" w:space="0" w:color="auto"/>
              <w:bottom w:val="single" w:sz="4" w:space="0" w:color="auto"/>
              <w:right w:val="single" w:sz="4" w:space="0" w:color="auto"/>
            </w:tcBorders>
            <w:vAlign w:val="center"/>
            <w:hideMark/>
          </w:tcPr>
          <w:p w:rsidR="00BE1E6B" w:rsidRPr="00F503E4" w:rsidP="00BE1E6B" w14:paraId="5FB94B6F" w14:textId="77777777">
            <w:pPr>
              <w:rPr>
                <w:rFonts w:ascii="Arial" w:eastAsia="Times New Roman" w:hAnsi="Arial" w:cs="Arial"/>
                <w:color w:val="000000"/>
                <w:sz w:val="18"/>
                <w:szCs w:val="18"/>
                <w:lang w:eastAsia="cs-CZ"/>
              </w:rPr>
            </w:pPr>
          </w:p>
        </w:tc>
        <w:tc>
          <w:tcPr>
            <w:tcW w:w="547" w:type="pct"/>
            <w:vMerge/>
            <w:tcBorders>
              <w:top w:val="nil"/>
              <w:left w:val="single" w:sz="4" w:space="0" w:color="auto"/>
              <w:bottom w:val="single" w:sz="4" w:space="0" w:color="000000"/>
              <w:right w:val="single" w:sz="4" w:space="0" w:color="auto"/>
            </w:tcBorders>
            <w:shd w:val="clear" w:color="auto" w:fill="auto"/>
            <w:vAlign w:val="center"/>
            <w:hideMark/>
          </w:tcPr>
          <w:p w:rsidR="00BE1E6B" w:rsidRPr="00F503E4" w:rsidP="00BE1E6B" w14:paraId="628FD742" w14:textId="77777777">
            <w:pPr>
              <w:rPr>
                <w:rFonts w:ascii="Arial" w:eastAsia="Times New Roman" w:hAnsi="Arial" w:cs="Arial"/>
                <w:b/>
                <w:bCs/>
                <w:color w:val="000000"/>
                <w:sz w:val="18"/>
                <w:szCs w:val="18"/>
                <w:lang w:eastAsia="cs-CZ"/>
              </w:rPr>
            </w:pPr>
          </w:p>
        </w:tc>
      </w:tr>
      <w:tr w14:paraId="4B674E5E" w14:textId="77777777" w:rsidTr="001213A4">
        <w:tblPrEx>
          <w:tblW w:w="5000" w:type="pct"/>
          <w:tblCellMar>
            <w:left w:w="70" w:type="dxa"/>
            <w:right w:w="70" w:type="dxa"/>
          </w:tblCellMar>
          <w:tblLook w:val="04A0"/>
        </w:tblPrEx>
        <w:trPr>
          <w:trHeight w:val="293"/>
        </w:trPr>
        <w:tc>
          <w:tcPr>
            <w:tcW w:w="1370" w:type="pct"/>
            <w:gridSpan w:val="2"/>
            <w:vMerge/>
            <w:tcBorders>
              <w:top w:val="single" w:sz="4" w:space="0" w:color="auto"/>
              <w:left w:val="single" w:sz="4" w:space="0" w:color="auto"/>
              <w:bottom w:val="single" w:sz="4" w:space="0" w:color="auto"/>
              <w:right w:val="single" w:sz="4" w:space="0" w:color="auto"/>
            </w:tcBorders>
            <w:vAlign w:val="center"/>
            <w:hideMark/>
          </w:tcPr>
          <w:p w:rsidR="00BE1E6B" w:rsidRPr="00F503E4" w:rsidP="00BE1E6B" w14:paraId="55579FD9" w14:textId="77777777">
            <w:pPr>
              <w:rPr>
                <w:rFonts w:ascii="Arial" w:eastAsia="Times New Roman" w:hAnsi="Arial" w:cs="Arial"/>
                <w:color w:val="000000"/>
                <w:sz w:val="18"/>
                <w:szCs w:val="18"/>
                <w:lang w:eastAsia="cs-CZ"/>
              </w:rPr>
            </w:pPr>
          </w:p>
        </w:tc>
        <w:tc>
          <w:tcPr>
            <w:tcW w:w="548" w:type="pct"/>
            <w:vMerge/>
            <w:tcBorders>
              <w:top w:val="nil"/>
              <w:left w:val="single" w:sz="4" w:space="0" w:color="auto"/>
              <w:bottom w:val="single" w:sz="4" w:space="0" w:color="auto"/>
              <w:right w:val="single" w:sz="4" w:space="0" w:color="auto"/>
            </w:tcBorders>
            <w:vAlign w:val="center"/>
            <w:hideMark/>
          </w:tcPr>
          <w:p w:rsidR="00BE1E6B" w:rsidRPr="00F503E4" w:rsidP="00BE1E6B" w14:paraId="1D9C2F76" w14:textId="77777777">
            <w:pPr>
              <w:rPr>
                <w:rFonts w:ascii="Arial" w:eastAsia="Times New Roman" w:hAnsi="Arial" w:cs="Arial"/>
                <w:color w:val="000000"/>
                <w:sz w:val="18"/>
                <w:szCs w:val="18"/>
                <w:lang w:eastAsia="cs-CZ"/>
              </w:rPr>
            </w:pPr>
          </w:p>
        </w:tc>
        <w:tc>
          <w:tcPr>
            <w:tcW w:w="548" w:type="pct"/>
            <w:vMerge/>
            <w:tcBorders>
              <w:top w:val="nil"/>
              <w:left w:val="single" w:sz="4" w:space="0" w:color="auto"/>
              <w:bottom w:val="single" w:sz="4" w:space="0" w:color="auto"/>
              <w:right w:val="single" w:sz="4" w:space="0" w:color="auto"/>
            </w:tcBorders>
            <w:vAlign w:val="center"/>
            <w:hideMark/>
          </w:tcPr>
          <w:p w:rsidR="00BE1E6B" w:rsidRPr="00F503E4" w:rsidP="00BE1E6B" w14:paraId="0BD57D5D" w14:textId="77777777">
            <w:pPr>
              <w:rPr>
                <w:rFonts w:ascii="Arial" w:eastAsia="Times New Roman" w:hAnsi="Arial" w:cs="Arial"/>
                <w:color w:val="000000"/>
                <w:sz w:val="18"/>
                <w:szCs w:val="18"/>
                <w:lang w:eastAsia="cs-CZ"/>
              </w:rPr>
            </w:pPr>
          </w:p>
        </w:tc>
        <w:tc>
          <w:tcPr>
            <w:tcW w:w="480" w:type="pct"/>
            <w:vMerge/>
            <w:tcBorders>
              <w:top w:val="nil"/>
              <w:left w:val="single" w:sz="4" w:space="0" w:color="auto"/>
              <w:bottom w:val="single" w:sz="4" w:space="0" w:color="auto"/>
              <w:right w:val="single" w:sz="4" w:space="0" w:color="auto"/>
            </w:tcBorders>
            <w:vAlign w:val="center"/>
            <w:hideMark/>
          </w:tcPr>
          <w:p w:rsidR="00BE1E6B" w:rsidRPr="00F503E4" w:rsidP="00BE1E6B" w14:paraId="183714CE" w14:textId="77777777">
            <w:pPr>
              <w:rPr>
                <w:rFonts w:ascii="Arial" w:eastAsia="Times New Roman" w:hAnsi="Arial" w:cs="Arial"/>
                <w:color w:val="000000"/>
                <w:sz w:val="18"/>
                <w:szCs w:val="18"/>
                <w:lang w:eastAsia="cs-CZ"/>
              </w:rPr>
            </w:pPr>
          </w:p>
        </w:tc>
        <w:tc>
          <w:tcPr>
            <w:tcW w:w="552" w:type="pct"/>
            <w:vMerge/>
            <w:tcBorders>
              <w:top w:val="nil"/>
              <w:left w:val="single" w:sz="4" w:space="0" w:color="auto"/>
              <w:bottom w:val="single" w:sz="4" w:space="0" w:color="auto"/>
              <w:right w:val="single" w:sz="4" w:space="0" w:color="auto"/>
            </w:tcBorders>
            <w:shd w:val="clear" w:color="auto" w:fill="auto"/>
            <w:vAlign w:val="center"/>
            <w:hideMark/>
          </w:tcPr>
          <w:p w:rsidR="00BE1E6B" w:rsidRPr="00F503E4" w:rsidP="00BE1E6B" w14:paraId="1425E946" w14:textId="77777777">
            <w:pPr>
              <w:rPr>
                <w:rFonts w:ascii="Arial" w:eastAsia="Times New Roman" w:hAnsi="Arial" w:cs="Arial"/>
                <w:color w:val="000000"/>
                <w:sz w:val="18"/>
                <w:szCs w:val="18"/>
                <w:lang w:eastAsia="cs-CZ"/>
              </w:rPr>
            </w:pPr>
          </w:p>
        </w:tc>
        <w:tc>
          <w:tcPr>
            <w:tcW w:w="479" w:type="pct"/>
            <w:vMerge/>
            <w:tcBorders>
              <w:top w:val="nil"/>
              <w:left w:val="single" w:sz="4" w:space="0" w:color="auto"/>
              <w:bottom w:val="single" w:sz="4" w:space="0" w:color="auto"/>
              <w:right w:val="single" w:sz="4" w:space="0" w:color="auto"/>
            </w:tcBorders>
            <w:vAlign w:val="center"/>
            <w:hideMark/>
          </w:tcPr>
          <w:p w:rsidR="00BE1E6B" w:rsidRPr="00F503E4" w:rsidP="00BE1E6B" w14:paraId="0D72CC05" w14:textId="77777777">
            <w:pPr>
              <w:rPr>
                <w:rFonts w:ascii="Arial" w:eastAsia="Times New Roman" w:hAnsi="Arial" w:cs="Arial"/>
                <w:color w:val="000000"/>
                <w:sz w:val="18"/>
                <w:szCs w:val="18"/>
                <w:lang w:eastAsia="cs-CZ"/>
              </w:rPr>
            </w:pPr>
          </w:p>
        </w:tc>
        <w:tc>
          <w:tcPr>
            <w:tcW w:w="476" w:type="pct"/>
            <w:vMerge/>
            <w:tcBorders>
              <w:top w:val="nil"/>
              <w:left w:val="single" w:sz="4" w:space="0" w:color="auto"/>
              <w:bottom w:val="single" w:sz="4" w:space="0" w:color="auto"/>
              <w:right w:val="single" w:sz="4" w:space="0" w:color="auto"/>
            </w:tcBorders>
            <w:vAlign w:val="center"/>
            <w:hideMark/>
          </w:tcPr>
          <w:p w:rsidR="00BE1E6B" w:rsidRPr="00F503E4" w:rsidP="00BE1E6B" w14:paraId="08098807" w14:textId="77777777">
            <w:pPr>
              <w:rPr>
                <w:rFonts w:ascii="Arial" w:eastAsia="Times New Roman" w:hAnsi="Arial" w:cs="Arial"/>
                <w:color w:val="000000"/>
                <w:sz w:val="18"/>
                <w:szCs w:val="18"/>
                <w:lang w:eastAsia="cs-CZ"/>
              </w:rPr>
            </w:pPr>
          </w:p>
        </w:tc>
        <w:tc>
          <w:tcPr>
            <w:tcW w:w="547" w:type="pct"/>
            <w:vMerge/>
            <w:tcBorders>
              <w:top w:val="nil"/>
              <w:left w:val="single" w:sz="4" w:space="0" w:color="auto"/>
              <w:bottom w:val="single" w:sz="4" w:space="0" w:color="000000"/>
              <w:right w:val="single" w:sz="4" w:space="0" w:color="auto"/>
            </w:tcBorders>
            <w:shd w:val="clear" w:color="auto" w:fill="auto"/>
            <w:vAlign w:val="center"/>
            <w:hideMark/>
          </w:tcPr>
          <w:p w:rsidR="00BE1E6B" w:rsidRPr="00F503E4" w:rsidP="00BE1E6B" w14:paraId="70B42E76" w14:textId="77777777">
            <w:pPr>
              <w:rPr>
                <w:rFonts w:ascii="Arial" w:eastAsia="Times New Roman" w:hAnsi="Arial" w:cs="Arial"/>
                <w:b/>
                <w:bCs/>
                <w:color w:val="000000"/>
                <w:sz w:val="18"/>
                <w:szCs w:val="18"/>
                <w:lang w:eastAsia="cs-CZ"/>
              </w:rPr>
            </w:pPr>
          </w:p>
        </w:tc>
      </w:tr>
      <w:tr w14:paraId="19BC5A6B" w14:textId="77777777" w:rsidTr="001213A4">
        <w:tblPrEx>
          <w:tblW w:w="5000" w:type="pct"/>
          <w:tblCellMar>
            <w:left w:w="70" w:type="dxa"/>
            <w:right w:w="70" w:type="dxa"/>
          </w:tblCellMar>
          <w:tblLook w:val="04A0"/>
        </w:tblPrEx>
        <w:trPr>
          <w:trHeight w:val="300"/>
        </w:trPr>
        <w:tc>
          <w:tcPr>
            <w:tcW w:w="13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E6B" w:rsidRPr="00F503E4" w:rsidP="00BE1E6B" w14:paraId="55363C65" w14:textId="77777777">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Sklo</w:t>
            </w:r>
          </w:p>
        </w:tc>
        <w:tc>
          <w:tcPr>
            <w:tcW w:w="548" w:type="pct"/>
            <w:tcBorders>
              <w:top w:val="nil"/>
              <w:left w:val="nil"/>
              <w:bottom w:val="single" w:sz="4" w:space="0" w:color="auto"/>
              <w:right w:val="single" w:sz="4" w:space="0" w:color="auto"/>
            </w:tcBorders>
            <w:shd w:val="clear" w:color="auto" w:fill="auto"/>
            <w:noWrap/>
            <w:vAlign w:val="center"/>
            <w:hideMark/>
          </w:tcPr>
          <w:p w:rsidR="00BE1E6B" w:rsidRPr="00F503E4" w:rsidP="00DF507F" w14:paraId="1CB7DD23"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48"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54AB5783" w14:textId="77777777">
            <w:pPr>
              <w:jc w:val="cente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480"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4C492796" w14:textId="77777777">
            <w:pPr>
              <w:jc w:val="cente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52"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2D808E05" w14:textId="77777777">
            <w:pPr>
              <w:jc w:val="cente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479"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37D51834" w14:textId="77777777">
            <w:pPr>
              <w:jc w:val="center"/>
              <w:rPr>
                <w:rFonts w:ascii="Arial" w:eastAsia="Times New Roman" w:hAnsi="Arial" w:cs="Arial"/>
                <w:color w:val="000000"/>
                <w:sz w:val="20"/>
                <w:szCs w:val="20"/>
                <w:lang w:eastAsia="cs-CZ"/>
              </w:rPr>
            </w:pPr>
            <w:r w:rsidRPr="00F503E4">
              <w:rPr>
                <w:rFonts w:ascii="Arial" w:eastAsia="Times New Roman" w:hAnsi="Arial" w:cs="Arial"/>
                <w:color w:val="000000"/>
                <w:sz w:val="20"/>
                <w:szCs w:val="20"/>
                <w:lang w:eastAsia="cs-CZ"/>
              </w:rPr>
              <w:t> </w:t>
            </w:r>
          </w:p>
        </w:tc>
        <w:tc>
          <w:tcPr>
            <w:tcW w:w="476"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050E5A30" w14:textId="77777777">
            <w:pPr>
              <w:jc w:val="cente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47"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12A68801" w14:textId="77777777">
            <w:pPr>
              <w:jc w:val="cente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r>
      <w:tr w14:paraId="6831ADF0" w14:textId="77777777" w:rsidTr="001213A4">
        <w:tblPrEx>
          <w:tblW w:w="5000" w:type="pct"/>
          <w:tblCellMar>
            <w:left w:w="70" w:type="dxa"/>
            <w:right w:w="70" w:type="dxa"/>
          </w:tblCellMar>
          <w:tblLook w:val="04A0"/>
        </w:tblPrEx>
        <w:trPr>
          <w:trHeight w:val="300"/>
        </w:trPr>
        <w:tc>
          <w:tcPr>
            <w:tcW w:w="259"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BE1E6B" w:rsidRPr="00F503E4" w:rsidP="00BE1E6B" w14:paraId="69E57C5B"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Plasty</w:t>
            </w:r>
          </w:p>
        </w:tc>
        <w:tc>
          <w:tcPr>
            <w:tcW w:w="1111"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23E0A5D2" w14:textId="77777777">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PET</w:t>
            </w:r>
          </w:p>
        </w:tc>
        <w:tc>
          <w:tcPr>
            <w:tcW w:w="548"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7C463F4E"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48"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2DF78142"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480"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0B268670"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52"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600038C6"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479"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038EE5B7" w14:textId="77777777">
            <w:pPr>
              <w:rPr>
                <w:rFonts w:ascii="Arial" w:eastAsia="Times New Roman" w:hAnsi="Arial" w:cs="Arial"/>
                <w:color w:val="000000"/>
                <w:sz w:val="20"/>
                <w:szCs w:val="20"/>
                <w:lang w:eastAsia="cs-CZ"/>
              </w:rPr>
            </w:pPr>
            <w:r w:rsidRPr="00F503E4">
              <w:rPr>
                <w:rFonts w:ascii="Arial" w:eastAsia="Times New Roman" w:hAnsi="Arial" w:cs="Arial"/>
                <w:color w:val="000000"/>
                <w:sz w:val="20"/>
                <w:szCs w:val="20"/>
                <w:lang w:eastAsia="cs-CZ"/>
              </w:rPr>
              <w:t> </w:t>
            </w:r>
          </w:p>
        </w:tc>
        <w:tc>
          <w:tcPr>
            <w:tcW w:w="476"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1C0F5288"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47"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12DDF5F7"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r>
      <w:tr w14:paraId="12DF85BD" w14:textId="77777777" w:rsidTr="001213A4">
        <w:tblPrEx>
          <w:tblW w:w="5000" w:type="pct"/>
          <w:tblCellMar>
            <w:left w:w="70" w:type="dxa"/>
            <w:right w:w="70" w:type="dxa"/>
          </w:tblCellMar>
          <w:tblLook w:val="04A0"/>
        </w:tblPrEx>
        <w:trPr>
          <w:trHeight w:val="300"/>
        </w:trPr>
        <w:tc>
          <w:tcPr>
            <w:tcW w:w="259" w:type="pct"/>
            <w:vMerge/>
            <w:tcBorders>
              <w:top w:val="nil"/>
              <w:left w:val="single" w:sz="4" w:space="0" w:color="auto"/>
              <w:bottom w:val="single" w:sz="4" w:space="0" w:color="auto"/>
              <w:right w:val="single" w:sz="4" w:space="0" w:color="auto"/>
            </w:tcBorders>
            <w:vAlign w:val="center"/>
            <w:hideMark/>
          </w:tcPr>
          <w:p w:rsidR="00BE1E6B" w:rsidRPr="00F503E4" w:rsidP="00BE1E6B" w14:paraId="54EACCA4" w14:textId="77777777">
            <w:pPr>
              <w:rPr>
                <w:rFonts w:ascii="Arial" w:eastAsia="Times New Roman" w:hAnsi="Arial" w:cs="Arial"/>
                <w:color w:val="000000"/>
                <w:sz w:val="18"/>
                <w:szCs w:val="18"/>
                <w:lang w:eastAsia="cs-CZ"/>
              </w:rPr>
            </w:pPr>
          </w:p>
        </w:tc>
        <w:tc>
          <w:tcPr>
            <w:tcW w:w="1111"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4EB9A477" w14:textId="77777777">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PVC</w:t>
            </w:r>
          </w:p>
        </w:tc>
        <w:tc>
          <w:tcPr>
            <w:tcW w:w="548"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42E750DB"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48"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3F15C36A"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480"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40F69BE4"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52"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4FC74043"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479"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29F91A4A" w14:textId="77777777">
            <w:pPr>
              <w:rPr>
                <w:rFonts w:ascii="Arial" w:eastAsia="Times New Roman" w:hAnsi="Arial" w:cs="Arial"/>
                <w:color w:val="000000"/>
                <w:sz w:val="20"/>
                <w:szCs w:val="20"/>
                <w:lang w:eastAsia="cs-CZ"/>
              </w:rPr>
            </w:pPr>
            <w:r w:rsidRPr="00F503E4">
              <w:rPr>
                <w:rFonts w:ascii="Arial" w:eastAsia="Times New Roman" w:hAnsi="Arial" w:cs="Arial"/>
                <w:color w:val="000000"/>
                <w:sz w:val="20"/>
                <w:szCs w:val="20"/>
                <w:lang w:eastAsia="cs-CZ"/>
              </w:rPr>
              <w:t> </w:t>
            </w:r>
          </w:p>
        </w:tc>
        <w:tc>
          <w:tcPr>
            <w:tcW w:w="476"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54725B74"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47"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422B516C"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r>
      <w:tr w14:paraId="6F334348" w14:textId="77777777" w:rsidTr="001213A4">
        <w:tblPrEx>
          <w:tblW w:w="5000" w:type="pct"/>
          <w:tblCellMar>
            <w:left w:w="70" w:type="dxa"/>
            <w:right w:w="70" w:type="dxa"/>
          </w:tblCellMar>
          <w:tblLook w:val="04A0"/>
        </w:tblPrEx>
        <w:trPr>
          <w:trHeight w:val="300"/>
        </w:trPr>
        <w:tc>
          <w:tcPr>
            <w:tcW w:w="259" w:type="pct"/>
            <w:vMerge/>
            <w:tcBorders>
              <w:top w:val="nil"/>
              <w:left w:val="single" w:sz="4" w:space="0" w:color="auto"/>
              <w:bottom w:val="single" w:sz="4" w:space="0" w:color="auto"/>
              <w:right w:val="single" w:sz="4" w:space="0" w:color="auto"/>
            </w:tcBorders>
            <w:vAlign w:val="center"/>
            <w:hideMark/>
          </w:tcPr>
          <w:p w:rsidR="00BE1E6B" w:rsidRPr="00F503E4" w:rsidP="00BE1E6B" w14:paraId="241A4D8C" w14:textId="77777777">
            <w:pPr>
              <w:rPr>
                <w:rFonts w:ascii="Arial" w:eastAsia="Times New Roman" w:hAnsi="Arial" w:cs="Arial"/>
                <w:color w:val="000000"/>
                <w:sz w:val="18"/>
                <w:szCs w:val="18"/>
                <w:lang w:eastAsia="cs-CZ"/>
              </w:rPr>
            </w:pPr>
          </w:p>
        </w:tc>
        <w:tc>
          <w:tcPr>
            <w:tcW w:w="1111"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201DBBF1" w14:textId="77777777">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PE</w:t>
            </w:r>
          </w:p>
        </w:tc>
        <w:tc>
          <w:tcPr>
            <w:tcW w:w="548"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2FBFDC5A"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48"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6E752D54"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480"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2058D80B"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52"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0B64E076"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479"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3803C6C4" w14:textId="77777777">
            <w:pPr>
              <w:rPr>
                <w:rFonts w:ascii="Arial" w:eastAsia="Times New Roman" w:hAnsi="Arial" w:cs="Arial"/>
                <w:color w:val="000000"/>
                <w:sz w:val="20"/>
                <w:szCs w:val="20"/>
                <w:lang w:eastAsia="cs-CZ"/>
              </w:rPr>
            </w:pPr>
            <w:r w:rsidRPr="00F503E4">
              <w:rPr>
                <w:rFonts w:ascii="Arial" w:eastAsia="Times New Roman" w:hAnsi="Arial" w:cs="Arial"/>
                <w:color w:val="000000"/>
                <w:sz w:val="20"/>
                <w:szCs w:val="20"/>
                <w:lang w:eastAsia="cs-CZ"/>
              </w:rPr>
              <w:t> </w:t>
            </w:r>
          </w:p>
        </w:tc>
        <w:tc>
          <w:tcPr>
            <w:tcW w:w="476"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03ED1404"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47"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39258384"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r>
      <w:tr w14:paraId="0DE4BF8F" w14:textId="77777777" w:rsidTr="001213A4">
        <w:tblPrEx>
          <w:tblW w:w="5000" w:type="pct"/>
          <w:tblCellMar>
            <w:left w:w="70" w:type="dxa"/>
            <w:right w:w="70" w:type="dxa"/>
          </w:tblCellMar>
          <w:tblLook w:val="04A0"/>
        </w:tblPrEx>
        <w:trPr>
          <w:trHeight w:val="300"/>
        </w:trPr>
        <w:tc>
          <w:tcPr>
            <w:tcW w:w="259" w:type="pct"/>
            <w:vMerge/>
            <w:tcBorders>
              <w:top w:val="nil"/>
              <w:left w:val="single" w:sz="4" w:space="0" w:color="auto"/>
              <w:bottom w:val="single" w:sz="4" w:space="0" w:color="auto"/>
              <w:right w:val="single" w:sz="4" w:space="0" w:color="auto"/>
            </w:tcBorders>
            <w:vAlign w:val="center"/>
            <w:hideMark/>
          </w:tcPr>
          <w:p w:rsidR="00BE1E6B" w:rsidRPr="00F503E4" w:rsidP="00BE1E6B" w14:paraId="1CA90351" w14:textId="77777777">
            <w:pPr>
              <w:rPr>
                <w:rFonts w:ascii="Arial" w:eastAsia="Times New Roman" w:hAnsi="Arial" w:cs="Arial"/>
                <w:color w:val="000000"/>
                <w:sz w:val="18"/>
                <w:szCs w:val="18"/>
                <w:lang w:eastAsia="cs-CZ"/>
              </w:rPr>
            </w:pPr>
          </w:p>
        </w:tc>
        <w:tc>
          <w:tcPr>
            <w:tcW w:w="1111"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1AF0EC1B" w14:textId="77777777">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PP</w:t>
            </w:r>
          </w:p>
        </w:tc>
        <w:tc>
          <w:tcPr>
            <w:tcW w:w="548"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279E8BB2"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48"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0861F4DF"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480"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30FBD43F"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52"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480A486E"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479"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4D89921B" w14:textId="77777777">
            <w:pPr>
              <w:rPr>
                <w:rFonts w:ascii="Arial" w:eastAsia="Times New Roman" w:hAnsi="Arial" w:cs="Arial"/>
                <w:color w:val="000000"/>
                <w:sz w:val="20"/>
                <w:szCs w:val="20"/>
                <w:lang w:eastAsia="cs-CZ"/>
              </w:rPr>
            </w:pPr>
            <w:r w:rsidRPr="00F503E4">
              <w:rPr>
                <w:rFonts w:ascii="Arial" w:eastAsia="Times New Roman" w:hAnsi="Arial" w:cs="Arial"/>
                <w:color w:val="000000"/>
                <w:sz w:val="20"/>
                <w:szCs w:val="20"/>
                <w:lang w:eastAsia="cs-CZ"/>
              </w:rPr>
              <w:t> </w:t>
            </w:r>
          </w:p>
        </w:tc>
        <w:tc>
          <w:tcPr>
            <w:tcW w:w="476"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31B6F019"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47"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5225C433"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r>
      <w:tr w14:paraId="7A432160" w14:textId="77777777" w:rsidTr="001213A4">
        <w:tblPrEx>
          <w:tblW w:w="5000" w:type="pct"/>
          <w:tblCellMar>
            <w:left w:w="70" w:type="dxa"/>
            <w:right w:w="70" w:type="dxa"/>
          </w:tblCellMar>
          <w:tblLook w:val="04A0"/>
        </w:tblPrEx>
        <w:trPr>
          <w:trHeight w:val="300"/>
        </w:trPr>
        <w:tc>
          <w:tcPr>
            <w:tcW w:w="259" w:type="pct"/>
            <w:vMerge/>
            <w:tcBorders>
              <w:top w:val="nil"/>
              <w:left w:val="single" w:sz="4" w:space="0" w:color="auto"/>
              <w:bottom w:val="single" w:sz="4" w:space="0" w:color="auto"/>
              <w:right w:val="single" w:sz="4" w:space="0" w:color="auto"/>
            </w:tcBorders>
            <w:vAlign w:val="center"/>
            <w:hideMark/>
          </w:tcPr>
          <w:p w:rsidR="00BE1E6B" w:rsidRPr="00F503E4" w:rsidP="00BE1E6B" w14:paraId="1B957B10" w14:textId="77777777">
            <w:pPr>
              <w:rPr>
                <w:rFonts w:ascii="Arial" w:eastAsia="Times New Roman" w:hAnsi="Arial" w:cs="Arial"/>
                <w:color w:val="000000"/>
                <w:sz w:val="18"/>
                <w:szCs w:val="18"/>
                <w:lang w:eastAsia="cs-CZ"/>
              </w:rPr>
            </w:pPr>
          </w:p>
        </w:tc>
        <w:tc>
          <w:tcPr>
            <w:tcW w:w="1111"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509ECB6F" w14:textId="77777777">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PS</w:t>
            </w:r>
          </w:p>
        </w:tc>
        <w:tc>
          <w:tcPr>
            <w:tcW w:w="548"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76EF4B1F"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48"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5521D062"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480"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0D441DA4"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52"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0931CE7C"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479"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56CB1D79" w14:textId="77777777">
            <w:pPr>
              <w:rPr>
                <w:rFonts w:ascii="Arial" w:eastAsia="Times New Roman" w:hAnsi="Arial" w:cs="Arial"/>
                <w:color w:val="000000"/>
                <w:sz w:val="20"/>
                <w:szCs w:val="20"/>
                <w:lang w:eastAsia="cs-CZ"/>
              </w:rPr>
            </w:pPr>
            <w:r w:rsidRPr="00F503E4">
              <w:rPr>
                <w:rFonts w:ascii="Arial" w:eastAsia="Times New Roman" w:hAnsi="Arial" w:cs="Arial"/>
                <w:color w:val="000000"/>
                <w:sz w:val="20"/>
                <w:szCs w:val="20"/>
                <w:lang w:eastAsia="cs-CZ"/>
              </w:rPr>
              <w:t> </w:t>
            </w:r>
          </w:p>
        </w:tc>
        <w:tc>
          <w:tcPr>
            <w:tcW w:w="476"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49368E29"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47"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4CF8A79D"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r>
      <w:tr w14:paraId="29662532" w14:textId="77777777" w:rsidTr="001213A4">
        <w:tblPrEx>
          <w:tblW w:w="5000" w:type="pct"/>
          <w:tblCellMar>
            <w:left w:w="70" w:type="dxa"/>
            <w:right w:w="70" w:type="dxa"/>
          </w:tblCellMar>
          <w:tblLook w:val="04A0"/>
        </w:tblPrEx>
        <w:trPr>
          <w:trHeight w:val="300"/>
        </w:trPr>
        <w:tc>
          <w:tcPr>
            <w:tcW w:w="259" w:type="pct"/>
            <w:vMerge/>
            <w:tcBorders>
              <w:top w:val="nil"/>
              <w:left w:val="single" w:sz="4" w:space="0" w:color="auto"/>
              <w:bottom w:val="single" w:sz="4" w:space="0" w:color="auto"/>
              <w:right w:val="single" w:sz="4" w:space="0" w:color="auto"/>
            </w:tcBorders>
            <w:vAlign w:val="center"/>
            <w:hideMark/>
          </w:tcPr>
          <w:p w:rsidR="00BE1E6B" w:rsidRPr="00F503E4" w:rsidP="00BE1E6B" w14:paraId="7C645CED" w14:textId="77777777">
            <w:pPr>
              <w:rPr>
                <w:rFonts w:ascii="Arial" w:eastAsia="Times New Roman" w:hAnsi="Arial" w:cs="Arial"/>
                <w:color w:val="000000"/>
                <w:sz w:val="18"/>
                <w:szCs w:val="18"/>
                <w:lang w:eastAsia="cs-CZ"/>
              </w:rPr>
            </w:pPr>
          </w:p>
        </w:tc>
        <w:tc>
          <w:tcPr>
            <w:tcW w:w="1111"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314DF672" w14:textId="77777777">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Jiné</w:t>
            </w:r>
          </w:p>
        </w:tc>
        <w:tc>
          <w:tcPr>
            <w:tcW w:w="548"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16F4411E"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48"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3372DD3D"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480"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589E2F9F"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52"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4795C505"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479"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57B43DFC" w14:textId="77777777">
            <w:pPr>
              <w:rPr>
                <w:rFonts w:ascii="Arial" w:eastAsia="Times New Roman" w:hAnsi="Arial" w:cs="Arial"/>
                <w:color w:val="000000"/>
                <w:sz w:val="20"/>
                <w:szCs w:val="20"/>
                <w:lang w:eastAsia="cs-CZ"/>
              </w:rPr>
            </w:pPr>
            <w:r w:rsidRPr="00F503E4">
              <w:rPr>
                <w:rFonts w:ascii="Arial" w:eastAsia="Times New Roman" w:hAnsi="Arial" w:cs="Arial"/>
                <w:color w:val="000000"/>
                <w:sz w:val="20"/>
                <w:szCs w:val="20"/>
                <w:lang w:eastAsia="cs-CZ"/>
              </w:rPr>
              <w:t> </w:t>
            </w:r>
          </w:p>
        </w:tc>
        <w:tc>
          <w:tcPr>
            <w:tcW w:w="476"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38BADF56"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47"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7416CA91"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r>
      <w:tr w14:paraId="0396A6EA" w14:textId="77777777" w:rsidTr="001213A4">
        <w:tblPrEx>
          <w:tblW w:w="5000" w:type="pct"/>
          <w:tblCellMar>
            <w:left w:w="70" w:type="dxa"/>
            <w:right w:w="70" w:type="dxa"/>
          </w:tblCellMar>
          <w:tblLook w:val="04A0"/>
        </w:tblPrEx>
        <w:trPr>
          <w:trHeight w:val="300"/>
        </w:trPr>
        <w:tc>
          <w:tcPr>
            <w:tcW w:w="259" w:type="pct"/>
            <w:vMerge/>
            <w:tcBorders>
              <w:top w:val="nil"/>
              <w:left w:val="single" w:sz="4" w:space="0" w:color="auto"/>
              <w:bottom w:val="single" w:sz="4" w:space="0" w:color="auto"/>
              <w:right w:val="single" w:sz="4" w:space="0" w:color="auto"/>
            </w:tcBorders>
            <w:vAlign w:val="center"/>
            <w:hideMark/>
          </w:tcPr>
          <w:p w:rsidR="00BE1E6B" w:rsidRPr="00F503E4" w:rsidP="00BE1E6B" w14:paraId="4EADC734" w14:textId="77777777">
            <w:pPr>
              <w:rPr>
                <w:rFonts w:ascii="Arial" w:eastAsia="Times New Roman" w:hAnsi="Arial" w:cs="Arial"/>
                <w:color w:val="000000"/>
                <w:sz w:val="18"/>
                <w:szCs w:val="18"/>
                <w:lang w:eastAsia="cs-CZ"/>
              </w:rPr>
            </w:pPr>
          </w:p>
        </w:tc>
        <w:tc>
          <w:tcPr>
            <w:tcW w:w="1111"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7BC00023" w14:textId="77777777">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Celkem</w:t>
            </w:r>
          </w:p>
        </w:tc>
        <w:tc>
          <w:tcPr>
            <w:tcW w:w="548"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0FD22E49"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48"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0D466BD5"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480"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61A37E87"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52"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5839EB11"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479"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40FBC5D7" w14:textId="77777777">
            <w:pPr>
              <w:rPr>
                <w:rFonts w:ascii="Arial" w:eastAsia="Times New Roman" w:hAnsi="Arial" w:cs="Arial"/>
                <w:color w:val="000000"/>
                <w:sz w:val="20"/>
                <w:szCs w:val="20"/>
                <w:lang w:eastAsia="cs-CZ"/>
              </w:rPr>
            </w:pPr>
            <w:r w:rsidRPr="00F503E4">
              <w:rPr>
                <w:rFonts w:ascii="Arial" w:eastAsia="Times New Roman" w:hAnsi="Arial" w:cs="Arial"/>
                <w:color w:val="000000"/>
                <w:sz w:val="20"/>
                <w:szCs w:val="20"/>
                <w:lang w:eastAsia="cs-CZ"/>
              </w:rPr>
              <w:t> </w:t>
            </w:r>
          </w:p>
        </w:tc>
        <w:tc>
          <w:tcPr>
            <w:tcW w:w="476"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15E19AB5"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47"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0AF8BDD1"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r>
      <w:tr w14:paraId="1F0FC56E" w14:textId="77777777" w:rsidTr="001213A4">
        <w:tblPrEx>
          <w:tblW w:w="5000" w:type="pct"/>
          <w:tblCellMar>
            <w:left w:w="70" w:type="dxa"/>
            <w:right w:w="70" w:type="dxa"/>
          </w:tblCellMar>
          <w:tblLook w:val="04A0"/>
        </w:tblPrEx>
        <w:trPr>
          <w:trHeight w:val="300"/>
        </w:trPr>
        <w:tc>
          <w:tcPr>
            <w:tcW w:w="13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E6B" w:rsidRPr="00F503E4" w:rsidP="00BE1E6B" w14:paraId="458E0406" w14:textId="77777777">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Papír a lepenka</w:t>
            </w:r>
          </w:p>
        </w:tc>
        <w:tc>
          <w:tcPr>
            <w:tcW w:w="548"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743D29AD"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48"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6974C755"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480"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401000E3"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52"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40FEEBB7"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479"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0EA5B0DD" w14:textId="77777777">
            <w:pPr>
              <w:rPr>
                <w:rFonts w:ascii="Arial" w:eastAsia="Times New Roman" w:hAnsi="Arial" w:cs="Arial"/>
                <w:color w:val="000000"/>
                <w:sz w:val="20"/>
                <w:szCs w:val="20"/>
                <w:lang w:eastAsia="cs-CZ"/>
              </w:rPr>
            </w:pPr>
            <w:r w:rsidRPr="00F503E4">
              <w:rPr>
                <w:rFonts w:ascii="Arial" w:eastAsia="Times New Roman" w:hAnsi="Arial" w:cs="Arial"/>
                <w:color w:val="000000"/>
                <w:sz w:val="20"/>
                <w:szCs w:val="20"/>
                <w:lang w:eastAsia="cs-CZ"/>
              </w:rPr>
              <w:t> </w:t>
            </w:r>
          </w:p>
        </w:tc>
        <w:tc>
          <w:tcPr>
            <w:tcW w:w="476"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057EB88C"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47"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697A976B"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r>
      <w:tr w14:paraId="2649D256" w14:textId="77777777" w:rsidTr="001213A4">
        <w:tblPrEx>
          <w:tblW w:w="5000" w:type="pct"/>
          <w:tblCellMar>
            <w:left w:w="70" w:type="dxa"/>
            <w:right w:w="70" w:type="dxa"/>
          </w:tblCellMar>
          <w:tblLook w:val="04A0"/>
        </w:tblPrEx>
        <w:trPr>
          <w:trHeight w:val="300"/>
        </w:trPr>
        <w:tc>
          <w:tcPr>
            <w:tcW w:w="259"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BE1E6B" w:rsidRPr="00F503E4" w:rsidP="00BE1E6B" w14:paraId="3B15D378" w14:textId="289D1B5A">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Kovy</w:t>
            </w:r>
          </w:p>
        </w:tc>
        <w:tc>
          <w:tcPr>
            <w:tcW w:w="1111"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4F5E7983" w14:textId="6916504C">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F</w:t>
            </w:r>
            <w:r w:rsidRPr="00F503E4" w:rsidR="002479BA">
              <w:rPr>
                <w:rFonts w:ascii="Arial" w:eastAsia="Times New Roman" w:hAnsi="Arial" w:cs="Arial"/>
                <w:color w:val="000000"/>
                <w:sz w:val="18"/>
                <w:szCs w:val="18"/>
                <w:lang w:eastAsia="cs-CZ"/>
              </w:rPr>
              <w:t>e</w:t>
            </w:r>
          </w:p>
        </w:tc>
        <w:tc>
          <w:tcPr>
            <w:tcW w:w="548"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76686509"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48"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1DF9114B"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480"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77192A02"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52"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1B6D7EAC"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479"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52A14E58" w14:textId="77777777">
            <w:pPr>
              <w:rPr>
                <w:rFonts w:ascii="Arial" w:eastAsia="Times New Roman" w:hAnsi="Arial" w:cs="Arial"/>
                <w:color w:val="000000"/>
                <w:sz w:val="20"/>
                <w:szCs w:val="20"/>
                <w:lang w:eastAsia="cs-CZ"/>
              </w:rPr>
            </w:pPr>
            <w:r w:rsidRPr="00F503E4">
              <w:rPr>
                <w:rFonts w:ascii="Arial" w:eastAsia="Times New Roman" w:hAnsi="Arial" w:cs="Arial"/>
                <w:color w:val="000000"/>
                <w:sz w:val="20"/>
                <w:szCs w:val="20"/>
                <w:lang w:eastAsia="cs-CZ"/>
              </w:rPr>
              <w:t> </w:t>
            </w:r>
          </w:p>
        </w:tc>
        <w:tc>
          <w:tcPr>
            <w:tcW w:w="476"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11477936"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47"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7E01CE07"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r>
      <w:tr w14:paraId="6AC6CDAD" w14:textId="77777777" w:rsidTr="001213A4">
        <w:tblPrEx>
          <w:tblW w:w="5000" w:type="pct"/>
          <w:tblCellMar>
            <w:left w:w="70" w:type="dxa"/>
            <w:right w:w="70" w:type="dxa"/>
          </w:tblCellMar>
          <w:tblLook w:val="04A0"/>
        </w:tblPrEx>
        <w:trPr>
          <w:trHeight w:val="300"/>
        </w:trPr>
        <w:tc>
          <w:tcPr>
            <w:tcW w:w="259" w:type="pct"/>
            <w:vMerge/>
            <w:tcBorders>
              <w:top w:val="nil"/>
              <w:left w:val="single" w:sz="4" w:space="0" w:color="auto"/>
              <w:bottom w:val="single" w:sz="4" w:space="0" w:color="000000"/>
              <w:right w:val="single" w:sz="4" w:space="0" w:color="auto"/>
            </w:tcBorders>
            <w:vAlign w:val="center"/>
            <w:hideMark/>
          </w:tcPr>
          <w:p w:rsidR="00BE1E6B" w:rsidRPr="00F503E4" w:rsidP="00BE1E6B" w14:paraId="79170761" w14:textId="77777777">
            <w:pPr>
              <w:rPr>
                <w:rFonts w:ascii="Arial" w:eastAsia="Times New Roman" w:hAnsi="Arial" w:cs="Arial"/>
                <w:color w:val="000000"/>
                <w:sz w:val="18"/>
                <w:szCs w:val="18"/>
                <w:lang w:eastAsia="cs-CZ"/>
              </w:rPr>
            </w:pPr>
          </w:p>
        </w:tc>
        <w:tc>
          <w:tcPr>
            <w:tcW w:w="1111" w:type="pct"/>
            <w:tcBorders>
              <w:top w:val="single" w:sz="4" w:space="0" w:color="auto"/>
              <w:left w:val="nil"/>
              <w:bottom w:val="single" w:sz="4" w:space="0" w:color="auto"/>
              <w:right w:val="nil"/>
            </w:tcBorders>
            <w:shd w:val="clear" w:color="auto" w:fill="auto"/>
            <w:noWrap/>
            <w:vAlign w:val="bottom"/>
            <w:hideMark/>
          </w:tcPr>
          <w:p w:rsidR="00BE1E6B" w:rsidRPr="00F503E4" w:rsidP="00BE1E6B" w14:paraId="038301CA" w14:textId="29EFC2C9">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F</w:t>
            </w:r>
            <w:r w:rsidRPr="00F503E4" w:rsidR="002479BA">
              <w:rPr>
                <w:rFonts w:ascii="Arial" w:eastAsia="Times New Roman" w:hAnsi="Arial" w:cs="Arial"/>
                <w:color w:val="000000"/>
                <w:sz w:val="18"/>
                <w:szCs w:val="18"/>
                <w:lang w:eastAsia="cs-CZ"/>
              </w:rPr>
              <w:t>e</w:t>
            </w:r>
            <w:r w:rsidRPr="00F503E4">
              <w:rPr>
                <w:rFonts w:ascii="Arial" w:eastAsia="Times New Roman" w:hAnsi="Arial" w:cs="Arial"/>
                <w:color w:val="000000"/>
                <w:sz w:val="18"/>
                <w:szCs w:val="18"/>
                <w:lang w:eastAsia="cs-CZ"/>
              </w:rPr>
              <w:t xml:space="preserve"> </w:t>
            </w:r>
            <w:r w:rsidRPr="00F503E4" w:rsidR="006E2D32">
              <w:rPr>
                <w:rFonts w:ascii="Arial" w:eastAsia="Times New Roman" w:hAnsi="Arial" w:cs="Arial"/>
                <w:color w:val="000000"/>
                <w:sz w:val="18"/>
                <w:szCs w:val="18"/>
                <w:lang w:eastAsia="cs-CZ"/>
              </w:rPr>
              <w:t>ze škváry ze spalování</w:t>
            </w:r>
          </w:p>
        </w:tc>
        <w:tc>
          <w:tcPr>
            <w:tcW w:w="548" w:type="pct"/>
            <w:tcBorders>
              <w:top w:val="nil"/>
              <w:left w:val="single" w:sz="4" w:space="0" w:color="auto"/>
              <w:bottom w:val="single" w:sz="4" w:space="0" w:color="auto"/>
              <w:right w:val="single" w:sz="4" w:space="0" w:color="auto"/>
            </w:tcBorders>
            <w:shd w:val="clear" w:color="auto" w:fill="7F7F7F" w:themeFill="text1" w:themeFillTint="80"/>
            <w:noWrap/>
            <w:vAlign w:val="center"/>
            <w:hideMark/>
          </w:tcPr>
          <w:p w:rsidR="00BE1E6B" w:rsidRPr="00F503E4" w:rsidP="00BE1E6B" w14:paraId="53E84513"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48" w:type="pct"/>
            <w:tcBorders>
              <w:top w:val="nil"/>
              <w:left w:val="nil"/>
              <w:bottom w:val="single" w:sz="4" w:space="0" w:color="auto"/>
              <w:right w:val="single" w:sz="4" w:space="0" w:color="auto"/>
            </w:tcBorders>
            <w:shd w:val="clear" w:color="auto" w:fill="7F7F7F" w:themeFill="text1" w:themeFillTint="80"/>
            <w:noWrap/>
            <w:vAlign w:val="center"/>
            <w:hideMark/>
          </w:tcPr>
          <w:p w:rsidR="00BE1E6B" w:rsidRPr="00F503E4" w:rsidP="00BE1E6B" w14:paraId="10AEC791" w14:textId="77777777">
            <w:pPr>
              <w:rPr>
                <w:rFonts w:ascii="Arial" w:eastAsia="Times New Roman" w:hAnsi="Arial" w:cs="Arial"/>
                <w:color w:val="000000"/>
                <w:sz w:val="20"/>
                <w:szCs w:val="20"/>
                <w:lang w:eastAsia="cs-CZ"/>
              </w:rPr>
            </w:pPr>
            <w:r w:rsidRPr="00F503E4">
              <w:rPr>
                <w:rFonts w:ascii="Arial" w:eastAsia="Times New Roman" w:hAnsi="Arial" w:cs="Arial"/>
                <w:color w:val="000000"/>
                <w:sz w:val="20"/>
                <w:szCs w:val="20"/>
                <w:lang w:eastAsia="cs-CZ"/>
              </w:rPr>
              <w:t> </w:t>
            </w:r>
          </w:p>
        </w:tc>
        <w:tc>
          <w:tcPr>
            <w:tcW w:w="480" w:type="pct"/>
            <w:tcBorders>
              <w:top w:val="nil"/>
              <w:left w:val="nil"/>
              <w:bottom w:val="single" w:sz="4" w:space="0" w:color="auto"/>
              <w:right w:val="single" w:sz="4" w:space="0" w:color="auto"/>
            </w:tcBorders>
            <w:shd w:val="clear" w:color="auto" w:fill="7F7F7F" w:themeFill="text1" w:themeFillTint="80"/>
            <w:noWrap/>
            <w:vAlign w:val="center"/>
            <w:hideMark/>
          </w:tcPr>
          <w:p w:rsidR="00BE1E6B" w:rsidRPr="00F503E4" w:rsidP="00BE1E6B" w14:paraId="1C2ABB1A"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52" w:type="pct"/>
            <w:tcBorders>
              <w:top w:val="nil"/>
              <w:left w:val="nil"/>
              <w:bottom w:val="single" w:sz="4" w:space="0" w:color="auto"/>
              <w:right w:val="single" w:sz="4" w:space="0" w:color="auto"/>
            </w:tcBorders>
            <w:shd w:val="clear" w:color="auto" w:fill="7F7F7F" w:themeFill="text1" w:themeFillTint="80"/>
            <w:noWrap/>
            <w:vAlign w:val="center"/>
            <w:hideMark/>
          </w:tcPr>
          <w:p w:rsidR="00BE1E6B" w:rsidRPr="00F503E4" w:rsidP="00BE1E6B" w14:paraId="2E589B7B"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479" w:type="pct"/>
            <w:tcBorders>
              <w:top w:val="nil"/>
              <w:left w:val="nil"/>
              <w:bottom w:val="single" w:sz="4" w:space="0" w:color="auto"/>
              <w:right w:val="single" w:sz="4" w:space="0" w:color="auto"/>
            </w:tcBorders>
            <w:shd w:val="clear" w:color="auto" w:fill="7F7F7F" w:themeFill="text1" w:themeFillTint="80"/>
            <w:noWrap/>
            <w:vAlign w:val="center"/>
            <w:hideMark/>
          </w:tcPr>
          <w:p w:rsidR="00BE1E6B" w:rsidRPr="00F503E4" w:rsidP="00BE1E6B" w14:paraId="185178A8" w14:textId="77777777">
            <w:pPr>
              <w:rPr>
                <w:rFonts w:ascii="Arial" w:eastAsia="Times New Roman" w:hAnsi="Arial" w:cs="Arial"/>
                <w:color w:val="000000"/>
                <w:sz w:val="20"/>
                <w:szCs w:val="20"/>
                <w:lang w:eastAsia="cs-CZ"/>
              </w:rPr>
            </w:pPr>
            <w:r w:rsidRPr="00F503E4">
              <w:rPr>
                <w:rFonts w:ascii="Arial" w:eastAsia="Times New Roman" w:hAnsi="Arial" w:cs="Arial"/>
                <w:color w:val="000000"/>
                <w:sz w:val="20"/>
                <w:szCs w:val="20"/>
                <w:lang w:eastAsia="cs-CZ"/>
              </w:rPr>
              <w:t> </w:t>
            </w:r>
          </w:p>
        </w:tc>
        <w:tc>
          <w:tcPr>
            <w:tcW w:w="476" w:type="pct"/>
            <w:tcBorders>
              <w:top w:val="nil"/>
              <w:left w:val="nil"/>
              <w:bottom w:val="single" w:sz="4" w:space="0" w:color="auto"/>
              <w:right w:val="single" w:sz="4" w:space="0" w:color="auto"/>
            </w:tcBorders>
            <w:shd w:val="clear" w:color="auto" w:fill="7F7F7F" w:themeFill="text1" w:themeFillTint="80"/>
            <w:noWrap/>
            <w:vAlign w:val="center"/>
            <w:hideMark/>
          </w:tcPr>
          <w:p w:rsidR="00BE1E6B" w:rsidRPr="00F503E4" w:rsidP="00BE1E6B" w14:paraId="088E76A3"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47" w:type="pct"/>
            <w:tcBorders>
              <w:top w:val="nil"/>
              <w:left w:val="nil"/>
              <w:bottom w:val="single" w:sz="4" w:space="0" w:color="auto"/>
              <w:right w:val="single" w:sz="4" w:space="0" w:color="auto"/>
            </w:tcBorders>
            <w:shd w:val="clear" w:color="auto" w:fill="7F7F7F" w:themeFill="text1" w:themeFillTint="80"/>
            <w:noWrap/>
            <w:vAlign w:val="center"/>
            <w:hideMark/>
          </w:tcPr>
          <w:p w:rsidR="00BE1E6B" w:rsidRPr="00F503E4" w:rsidP="00BE1E6B" w14:paraId="5C6A0821"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r>
      <w:tr w14:paraId="43FE26E0" w14:textId="77777777" w:rsidTr="001213A4">
        <w:tblPrEx>
          <w:tblW w:w="5000" w:type="pct"/>
          <w:tblCellMar>
            <w:left w:w="70" w:type="dxa"/>
            <w:right w:w="70" w:type="dxa"/>
          </w:tblCellMar>
          <w:tblLook w:val="04A0"/>
        </w:tblPrEx>
        <w:trPr>
          <w:trHeight w:val="300"/>
        </w:trPr>
        <w:tc>
          <w:tcPr>
            <w:tcW w:w="259" w:type="pct"/>
            <w:vMerge/>
            <w:tcBorders>
              <w:top w:val="nil"/>
              <w:left w:val="single" w:sz="4" w:space="0" w:color="auto"/>
              <w:bottom w:val="single" w:sz="4" w:space="0" w:color="000000"/>
              <w:right w:val="single" w:sz="4" w:space="0" w:color="auto"/>
            </w:tcBorders>
            <w:vAlign w:val="center"/>
          </w:tcPr>
          <w:p w:rsidR="005B4D58" w:rsidRPr="00F503E4" w:rsidP="00BE1E6B" w14:paraId="28F5C9A9" w14:textId="77777777">
            <w:pPr>
              <w:rPr>
                <w:rFonts w:ascii="Arial" w:eastAsia="Times New Roman" w:hAnsi="Arial" w:cs="Arial"/>
                <w:color w:val="000000"/>
                <w:sz w:val="18"/>
                <w:szCs w:val="18"/>
                <w:lang w:eastAsia="cs-CZ"/>
              </w:rPr>
            </w:pPr>
          </w:p>
        </w:tc>
        <w:tc>
          <w:tcPr>
            <w:tcW w:w="1111" w:type="pct"/>
            <w:tcBorders>
              <w:top w:val="single" w:sz="4" w:space="0" w:color="auto"/>
              <w:left w:val="nil"/>
              <w:bottom w:val="single" w:sz="4" w:space="0" w:color="auto"/>
              <w:right w:val="nil"/>
            </w:tcBorders>
            <w:shd w:val="clear" w:color="auto" w:fill="auto"/>
            <w:noWrap/>
            <w:vAlign w:val="bottom"/>
          </w:tcPr>
          <w:p w:rsidR="005B4D58" w:rsidRPr="00F503E4" w:rsidP="00BE1E6B" w14:paraId="78462A96" w14:textId="3B55D04B">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Fe</w:t>
            </w:r>
            <w:r w:rsidRPr="00F503E4">
              <w:rPr>
                <w:rFonts w:ascii="Arial" w:eastAsia="Times New Roman" w:hAnsi="Arial" w:cs="Arial"/>
                <w:color w:val="000000"/>
                <w:sz w:val="18"/>
                <w:szCs w:val="18"/>
                <w:lang w:eastAsia="cs-CZ"/>
              </w:rPr>
              <w:t xml:space="preserve"> celkem</w:t>
            </w:r>
          </w:p>
        </w:tc>
        <w:tc>
          <w:tcPr>
            <w:tcW w:w="548" w:type="pct"/>
            <w:tcBorders>
              <w:top w:val="nil"/>
              <w:left w:val="single" w:sz="4" w:space="0" w:color="auto"/>
              <w:bottom w:val="single" w:sz="4" w:space="0" w:color="auto"/>
              <w:right w:val="single" w:sz="4" w:space="0" w:color="auto"/>
            </w:tcBorders>
            <w:shd w:val="clear" w:color="auto" w:fill="7F7F7F" w:themeFill="text1" w:themeFillTint="80"/>
            <w:noWrap/>
            <w:vAlign w:val="center"/>
          </w:tcPr>
          <w:p w:rsidR="005B4D58" w:rsidRPr="00F503E4" w:rsidP="00BE1E6B" w14:paraId="36DCC6A9" w14:textId="77777777">
            <w:pPr>
              <w:rPr>
                <w:rFonts w:ascii="Arial" w:eastAsia="Times New Roman" w:hAnsi="Arial" w:cs="Arial"/>
                <w:color w:val="000000"/>
                <w:sz w:val="22"/>
                <w:szCs w:val="22"/>
                <w:lang w:eastAsia="cs-CZ"/>
              </w:rPr>
            </w:pPr>
          </w:p>
        </w:tc>
        <w:tc>
          <w:tcPr>
            <w:tcW w:w="548" w:type="pct"/>
            <w:tcBorders>
              <w:top w:val="nil"/>
              <w:left w:val="nil"/>
              <w:bottom w:val="single" w:sz="4" w:space="0" w:color="auto"/>
              <w:right w:val="single" w:sz="4" w:space="0" w:color="auto"/>
            </w:tcBorders>
            <w:shd w:val="clear" w:color="auto" w:fill="7F7F7F" w:themeFill="text1" w:themeFillTint="80"/>
            <w:noWrap/>
            <w:vAlign w:val="center"/>
          </w:tcPr>
          <w:p w:rsidR="005B4D58" w:rsidRPr="00F503E4" w:rsidP="00BE1E6B" w14:paraId="4EBE1923" w14:textId="77777777">
            <w:pPr>
              <w:rPr>
                <w:rFonts w:ascii="Arial" w:eastAsia="Times New Roman" w:hAnsi="Arial" w:cs="Arial"/>
                <w:color w:val="000000"/>
                <w:sz w:val="20"/>
                <w:szCs w:val="20"/>
                <w:lang w:eastAsia="cs-CZ"/>
              </w:rPr>
            </w:pPr>
          </w:p>
        </w:tc>
        <w:tc>
          <w:tcPr>
            <w:tcW w:w="480" w:type="pct"/>
            <w:tcBorders>
              <w:top w:val="nil"/>
              <w:left w:val="nil"/>
              <w:bottom w:val="single" w:sz="4" w:space="0" w:color="auto"/>
              <w:right w:val="single" w:sz="4" w:space="0" w:color="auto"/>
            </w:tcBorders>
            <w:shd w:val="clear" w:color="auto" w:fill="7F7F7F" w:themeFill="text1" w:themeFillTint="80"/>
            <w:noWrap/>
            <w:vAlign w:val="center"/>
          </w:tcPr>
          <w:p w:rsidR="005B4D58" w:rsidRPr="00F503E4" w:rsidP="00BE1E6B" w14:paraId="6DD72216" w14:textId="77777777">
            <w:pPr>
              <w:rPr>
                <w:rFonts w:ascii="Arial" w:eastAsia="Times New Roman" w:hAnsi="Arial" w:cs="Arial"/>
                <w:color w:val="000000"/>
                <w:sz w:val="22"/>
                <w:szCs w:val="22"/>
                <w:lang w:eastAsia="cs-CZ"/>
              </w:rPr>
            </w:pPr>
          </w:p>
        </w:tc>
        <w:tc>
          <w:tcPr>
            <w:tcW w:w="552" w:type="pct"/>
            <w:tcBorders>
              <w:top w:val="nil"/>
              <w:left w:val="nil"/>
              <w:bottom w:val="single" w:sz="4" w:space="0" w:color="auto"/>
              <w:right w:val="single" w:sz="4" w:space="0" w:color="auto"/>
            </w:tcBorders>
            <w:shd w:val="clear" w:color="auto" w:fill="7F7F7F" w:themeFill="text1" w:themeFillTint="80"/>
            <w:noWrap/>
            <w:vAlign w:val="center"/>
          </w:tcPr>
          <w:p w:rsidR="005B4D58" w:rsidRPr="00F503E4" w:rsidP="00BE1E6B" w14:paraId="7143A60B" w14:textId="77777777">
            <w:pPr>
              <w:rPr>
                <w:rFonts w:ascii="Arial" w:eastAsia="Times New Roman" w:hAnsi="Arial" w:cs="Arial"/>
                <w:color w:val="000000"/>
                <w:sz w:val="22"/>
                <w:szCs w:val="22"/>
                <w:lang w:eastAsia="cs-CZ"/>
              </w:rPr>
            </w:pPr>
          </w:p>
        </w:tc>
        <w:tc>
          <w:tcPr>
            <w:tcW w:w="479" w:type="pct"/>
            <w:tcBorders>
              <w:top w:val="nil"/>
              <w:left w:val="nil"/>
              <w:bottom w:val="single" w:sz="4" w:space="0" w:color="auto"/>
              <w:right w:val="single" w:sz="4" w:space="0" w:color="auto"/>
            </w:tcBorders>
            <w:shd w:val="clear" w:color="auto" w:fill="7F7F7F" w:themeFill="text1" w:themeFillTint="80"/>
            <w:noWrap/>
            <w:vAlign w:val="center"/>
          </w:tcPr>
          <w:p w:rsidR="005B4D58" w:rsidRPr="00F503E4" w:rsidP="00BE1E6B" w14:paraId="4B45DE2B" w14:textId="77777777">
            <w:pPr>
              <w:rPr>
                <w:rFonts w:ascii="Arial" w:eastAsia="Times New Roman" w:hAnsi="Arial" w:cs="Arial"/>
                <w:color w:val="000000"/>
                <w:sz w:val="20"/>
                <w:szCs w:val="20"/>
                <w:lang w:eastAsia="cs-CZ"/>
              </w:rPr>
            </w:pPr>
          </w:p>
        </w:tc>
        <w:tc>
          <w:tcPr>
            <w:tcW w:w="476" w:type="pct"/>
            <w:tcBorders>
              <w:top w:val="nil"/>
              <w:left w:val="nil"/>
              <w:bottom w:val="single" w:sz="4" w:space="0" w:color="auto"/>
              <w:right w:val="single" w:sz="4" w:space="0" w:color="auto"/>
            </w:tcBorders>
            <w:shd w:val="clear" w:color="auto" w:fill="7F7F7F" w:themeFill="text1" w:themeFillTint="80"/>
            <w:noWrap/>
            <w:vAlign w:val="center"/>
          </w:tcPr>
          <w:p w:rsidR="005B4D58" w:rsidRPr="00F503E4" w:rsidP="00BE1E6B" w14:paraId="5269004C" w14:textId="77777777">
            <w:pPr>
              <w:rPr>
                <w:rFonts w:ascii="Arial" w:eastAsia="Times New Roman" w:hAnsi="Arial" w:cs="Arial"/>
                <w:color w:val="000000"/>
                <w:sz w:val="22"/>
                <w:szCs w:val="22"/>
                <w:lang w:eastAsia="cs-CZ"/>
              </w:rPr>
            </w:pPr>
          </w:p>
        </w:tc>
        <w:tc>
          <w:tcPr>
            <w:tcW w:w="547" w:type="pct"/>
            <w:tcBorders>
              <w:top w:val="nil"/>
              <w:left w:val="nil"/>
              <w:bottom w:val="single" w:sz="4" w:space="0" w:color="auto"/>
              <w:right w:val="single" w:sz="4" w:space="0" w:color="auto"/>
            </w:tcBorders>
            <w:shd w:val="clear" w:color="auto" w:fill="7F7F7F" w:themeFill="text1" w:themeFillTint="80"/>
            <w:noWrap/>
            <w:vAlign w:val="center"/>
          </w:tcPr>
          <w:p w:rsidR="005B4D58" w:rsidRPr="00F503E4" w:rsidP="00BE1E6B" w14:paraId="213D33EF" w14:textId="77777777">
            <w:pPr>
              <w:rPr>
                <w:rFonts w:ascii="Arial" w:eastAsia="Times New Roman" w:hAnsi="Arial" w:cs="Arial"/>
                <w:color w:val="000000"/>
                <w:sz w:val="22"/>
                <w:szCs w:val="22"/>
                <w:lang w:eastAsia="cs-CZ"/>
              </w:rPr>
            </w:pPr>
          </w:p>
        </w:tc>
      </w:tr>
      <w:tr w14:paraId="034521B6" w14:textId="77777777" w:rsidTr="001213A4">
        <w:tblPrEx>
          <w:tblW w:w="5000" w:type="pct"/>
          <w:tblCellMar>
            <w:left w:w="70" w:type="dxa"/>
            <w:right w:w="70" w:type="dxa"/>
          </w:tblCellMar>
          <w:tblLook w:val="04A0"/>
        </w:tblPrEx>
        <w:trPr>
          <w:trHeight w:val="300"/>
        </w:trPr>
        <w:tc>
          <w:tcPr>
            <w:tcW w:w="259" w:type="pct"/>
            <w:vMerge/>
            <w:tcBorders>
              <w:top w:val="nil"/>
              <w:left w:val="single" w:sz="4" w:space="0" w:color="auto"/>
              <w:bottom w:val="single" w:sz="4" w:space="0" w:color="000000"/>
              <w:right w:val="single" w:sz="4" w:space="0" w:color="auto"/>
            </w:tcBorders>
            <w:vAlign w:val="center"/>
            <w:hideMark/>
          </w:tcPr>
          <w:p w:rsidR="00BE1E6B" w:rsidRPr="00F503E4" w:rsidP="00BE1E6B" w14:paraId="67CD5111" w14:textId="77777777">
            <w:pPr>
              <w:rPr>
                <w:rFonts w:ascii="Arial" w:eastAsia="Times New Roman" w:hAnsi="Arial" w:cs="Arial"/>
                <w:color w:val="000000"/>
                <w:sz w:val="18"/>
                <w:szCs w:val="18"/>
                <w:lang w:eastAsia="cs-CZ"/>
              </w:rPr>
            </w:pPr>
          </w:p>
        </w:tc>
        <w:tc>
          <w:tcPr>
            <w:tcW w:w="1111" w:type="pct"/>
            <w:tcBorders>
              <w:top w:val="single" w:sz="4" w:space="0" w:color="auto"/>
              <w:left w:val="nil"/>
              <w:bottom w:val="single" w:sz="4" w:space="0" w:color="auto"/>
              <w:right w:val="single" w:sz="4" w:space="0" w:color="auto"/>
            </w:tcBorders>
            <w:shd w:val="clear" w:color="auto" w:fill="auto"/>
            <w:noWrap/>
            <w:vAlign w:val="center"/>
            <w:hideMark/>
          </w:tcPr>
          <w:p w:rsidR="00BE1E6B" w:rsidRPr="00F503E4" w:rsidP="00BE1E6B" w14:paraId="4AABF6AE" w14:textId="3860DD02">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A</w:t>
            </w:r>
            <w:r w:rsidRPr="00F503E4" w:rsidR="002479BA">
              <w:rPr>
                <w:rFonts w:ascii="Arial" w:eastAsia="Times New Roman" w:hAnsi="Arial" w:cs="Arial"/>
                <w:color w:val="000000"/>
                <w:sz w:val="18"/>
                <w:szCs w:val="18"/>
                <w:lang w:eastAsia="cs-CZ"/>
              </w:rPr>
              <w:t>l</w:t>
            </w:r>
          </w:p>
        </w:tc>
        <w:tc>
          <w:tcPr>
            <w:tcW w:w="548"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42235491"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48"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607012F8" w14:textId="77777777">
            <w:pPr>
              <w:rPr>
                <w:rFonts w:ascii="Arial" w:eastAsia="Times New Roman" w:hAnsi="Arial" w:cs="Arial"/>
                <w:color w:val="000000"/>
                <w:sz w:val="20"/>
                <w:szCs w:val="20"/>
                <w:lang w:eastAsia="cs-CZ"/>
              </w:rPr>
            </w:pPr>
            <w:r w:rsidRPr="00F503E4">
              <w:rPr>
                <w:rFonts w:ascii="Arial" w:eastAsia="Times New Roman" w:hAnsi="Arial" w:cs="Arial"/>
                <w:color w:val="000000"/>
                <w:sz w:val="20"/>
                <w:szCs w:val="20"/>
                <w:lang w:eastAsia="cs-CZ"/>
              </w:rPr>
              <w:t> </w:t>
            </w:r>
          </w:p>
        </w:tc>
        <w:tc>
          <w:tcPr>
            <w:tcW w:w="480"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46949B32"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52"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4E12A49B"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479"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3C41A72D" w14:textId="77777777">
            <w:pPr>
              <w:rPr>
                <w:rFonts w:ascii="Arial" w:eastAsia="Times New Roman" w:hAnsi="Arial" w:cs="Arial"/>
                <w:color w:val="000000"/>
                <w:sz w:val="20"/>
                <w:szCs w:val="20"/>
                <w:lang w:eastAsia="cs-CZ"/>
              </w:rPr>
            </w:pPr>
            <w:r w:rsidRPr="00F503E4">
              <w:rPr>
                <w:rFonts w:ascii="Arial" w:eastAsia="Times New Roman" w:hAnsi="Arial" w:cs="Arial"/>
                <w:color w:val="000000"/>
                <w:sz w:val="20"/>
                <w:szCs w:val="20"/>
                <w:lang w:eastAsia="cs-CZ"/>
              </w:rPr>
              <w:t> </w:t>
            </w:r>
          </w:p>
        </w:tc>
        <w:tc>
          <w:tcPr>
            <w:tcW w:w="476"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3DB72D29"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47"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374C4022"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r>
      <w:tr w14:paraId="110E1D59" w14:textId="77777777" w:rsidTr="001213A4">
        <w:tblPrEx>
          <w:tblW w:w="5000" w:type="pct"/>
          <w:tblCellMar>
            <w:left w:w="70" w:type="dxa"/>
            <w:right w:w="70" w:type="dxa"/>
          </w:tblCellMar>
          <w:tblLook w:val="04A0"/>
        </w:tblPrEx>
        <w:trPr>
          <w:trHeight w:val="300"/>
        </w:trPr>
        <w:tc>
          <w:tcPr>
            <w:tcW w:w="259" w:type="pct"/>
            <w:vMerge/>
            <w:tcBorders>
              <w:top w:val="nil"/>
              <w:left w:val="single" w:sz="4" w:space="0" w:color="auto"/>
              <w:bottom w:val="single" w:sz="4" w:space="0" w:color="000000"/>
              <w:right w:val="single" w:sz="4" w:space="0" w:color="auto"/>
            </w:tcBorders>
            <w:vAlign w:val="center"/>
            <w:hideMark/>
          </w:tcPr>
          <w:p w:rsidR="00BE1E6B" w:rsidRPr="00F503E4" w:rsidP="00BE1E6B" w14:paraId="0E2AEFED" w14:textId="77777777">
            <w:pPr>
              <w:rPr>
                <w:rFonts w:ascii="Arial" w:eastAsia="Times New Roman" w:hAnsi="Arial" w:cs="Arial"/>
                <w:color w:val="000000"/>
                <w:sz w:val="18"/>
                <w:szCs w:val="18"/>
                <w:lang w:eastAsia="cs-CZ"/>
              </w:rPr>
            </w:pPr>
          </w:p>
        </w:tc>
        <w:tc>
          <w:tcPr>
            <w:tcW w:w="1111" w:type="pct"/>
            <w:tcBorders>
              <w:top w:val="nil"/>
              <w:left w:val="nil"/>
              <w:bottom w:val="single" w:sz="4" w:space="0" w:color="auto"/>
              <w:right w:val="nil"/>
            </w:tcBorders>
            <w:shd w:val="clear" w:color="auto" w:fill="auto"/>
            <w:noWrap/>
            <w:vAlign w:val="bottom"/>
            <w:hideMark/>
          </w:tcPr>
          <w:p w:rsidR="00BE1E6B" w:rsidRPr="00F503E4" w14:paraId="20432268" w14:textId="6E105FE6">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A</w:t>
            </w:r>
            <w:r w:rsidRPr="00F503E4" w:rsidR="002479BA">
              <w:rPr>
                <w:rFonts w:ascii="Arial" w:eastAsia="Times New Roman" w:hAnsi="Arial" w:cs="Arial"/>
                <w:color w:val="000000"/>
                <w:sz w:val="18"/>
                <w:szCs w:val="18"/>
                <w:lang w:eastAsia="cs-CZ"/>
              </w:rPr>
              <w:t>l</w:t>
            </w:r>
            <w:r w:rsidRPr="00F503E4">
              <w:rPr>
                <w:rFonts w:ascii="Arial" w:eastAsia="Times New Roman" w:hAnsi="Arial" w:cs="Arial"/>
                <w:color w:val="000000"/>
                <w:sz w:val="18"/>
                <w:szCs w:val="18"/>
                <w:lang w:eastAsia="cs-CZ"/>
              </w:rPr>
              <w:t xml:space="preserve"> </w:t>
            </w:r>
            <w:r w:rsidRPr="00F503E4" w:rsidR="006E2D32">
              <w:rPr>
                <w:rFonts w:ascii="Arial" w:eastAsia="Times New Roman" w:hAnsi="Arial" w:cs="Arial"/>
                <w:color w:val="000000"/>
                <w:sz w:val="18"/>
                <w:szCs w:val="18"/>
                <w:lang w:eastAsia="cs-CZ"/>
              </w:rPr>
              <w:t>ze škváry ze spalování</w:t>
            </w:r>
          </w:p>
        </w:tc>
        <w:tc>
          <w:tcPr>
            <w:tcW w:w="548" w:type="pct"/>
            <w:tcBorders>
              <w:top w:val="nil"/>
              <w:left w:val="single" w:sz="4" w:space="0" w:color="auto"/>
              <w:bottom w:val="single" w:sz="4" w:space="0" w:color="auto"/>
              <w:right w:val="single" w:sz="4" w:space="0" w:color="auto"/>
            </w:tcBorders>
            <w:shd w:val="clear" w:color="auto" w:fill="7F7F7F" w:themeFill="text1" w:themeFillTint="80"/>
            <w:noWrap/>
            <w:vAlign w:val="center"/>
            <w:hideMark/>
          </w:tcPr>
          <w:p w:rsidR="00BE1E6B" w:rsidRPr="00F503E4" w:rsidP="00BE1E6B" w14:paraId="4A8BA8F4"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48" w:type="pct"/>
            <w:tcBorders>
              <w:top w:val="nil"/>
              <w:left w:val="nil"/>
              <w:bottom w:val="single" w:sz="4" w:space="0" w:color="auto"/>
              <w:right w:val="single" w:sz="4" w:space="0" w:color="auto"/>
            </w:tcBorders>
            <w:shd w:val="clear" w:color="auto" w:fill="7F7F7F" w:themeFill="text1" w:themeFillTint="80"/>
            <w:noWrap/>
            <w:vAlign w:val="center"/>
            <w:hideMark/>
          </w:tcPr>
          <w:p w:rsidR="00BE1E6B" w:rsidRPr="00F503E4" w:rsidP="00BE1E6B" w14:paraId="6ADD62D1" w14:textId="77777777">
            <w:pPr>
              <w:rPr>
                <w:rFonts w:ascii="Arial" w:eastAsia="Times New Roman" w:hAnsi="Arial" w:cs="Arial"/>
                <w:color w:val="000000"/>
                <w:sz w:val="20"/>
                <w:szCs w:val="20"/>
                <w:lang w:eastAsia="cs-CZ"/>
              </w:rPr>
            </w:pPr>
            <w:r w:rsidRPr="00F503E4">
              <w:rPr>
                <w:rFonts w:ascii="Arial" w:eastAsia="Times New Roman" w:hAnsi="Arial" w:cs="Arial"/>
                <w:color w:val="000000"/>
                <w:sz w:val="20"/>
                <w:szCs w:val="20"/>
                <w:lang w:eastAsia="cs-CZ"/>
              </w:rPr>
              <w:t> </w:t>
            </w:r>
          </w:p>
        </w:tc>
        <w:tc>
          <w:tcPr>
            <w:tcW w:w="480" w:type="pct"/>
            <w:tcBorders>
              <w:top w:val="nil"/>
              <w:left w:val="nil"/>
              <w:bottom w:val="single" w:sz="4" w:space="0" w:color="auto"/>
              <w:right w:val="single" w:sz="4" w:space="0" w:color="auto"/>
            </w:tcBorders>
            <w:shd w:val="clear" w:color="auto" w:fill="7F7F7F" w:themeFill="text1" w:themeFillTint="80"/>
            <w:noWrap/>
            <w:vAlign w:val="center"/>
            <w:hideMark/>
          </w:tcPr>
          <w:p w:rsidR="00BE1E6B" w:rsidRPr="00F503E4" w:rsidP="00BE1E6B" w14:paraId="4A24E562"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52" w:type="pct"/>
            <w:tcBorders>
              <w:top w:val="nil"/>
              <w:left w:val="nil"/>
              <w:bottom w:val="single" w:sz="4" w:space="0" w:color="auto"/>
              <w:right w:val="single" w:sz="4" w:space="0" w:color="auto"/>
            </w:tcBorders>
            <w:shd w:val="clear" w:color="auto" w:fill="7F7F7F" w:themeFill="text1" w:themeFillTint="80"/>
            <w:noWrap/>
            <w:vAlign w:val="center"/>
            <w:hideMark/>
          </w:tcPr>
          <w:p w:rsidR="00BE1E6B" w:rsidRPr="00F503E4" w:rsidP="00BE1E6B" w14:paraId="0480CB61"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479" w:type="pct"/>
            <w:tcBorders>
              <w:top w:val="nil"/>
              <w:left w:val="nil"/>
              <w:bottom w:val="single" w:sz="4" w:space="0" w:color="auto"/>
              <w:right w:val="single" w:sz="4" w:space="0" w:color="auto"/>
            </w:tcBorders>
            <w:shd w:val="clear" w:color="auto" w:fill="7F7F7F" w:themeFill="text1" w:themeFillTint="80"/>
            <w:noWrap/>
            <w:vAlign w:val="center"/>
            <w:hideMark/>
          </w:tcPr>
          <w:p w:rsidR="00BE1E6B" w:rsidRPr="00F503E4" w:rsidP="00BE1E6B" w14:paraId="5C06F57E" w14:textId="77777777">
            <w:pPr>
              <w:rPr>
                <w:rFonts w:ascii="Arial" w:eastAsia="Times New Roman" w:hAnsi="Arial" w:cs="Arial"/>
                <w:color w:val="000000"/>
                <w:sz w:val="20"/>
                <w:szCs w:val="20"/>
                <w:lang w:eastAsia="cs-CZ"/>
              </w:rPr>
            </w:pPr>
            <w:r w:rsidRPr="00F503E4">
              <w:rPr>
                <w:rFonts w:ascii="Arial" w:eastAsia="Times New Roman" w:hAnsi="Arial" w:cs="Arial"/>
                <w:color w:val="000000"/>
                <w:sz w:val="20"/>
                <w:szCs w:val="20"/>
                <w:lang w:eastAsia="cs-CZ"/>
              </w:rPr>
              <w:t> </w:t>
            </w:r>
          </w:p>
        </w:tc>
        <w:tc>
          <w:tcPr>
            <w:tcW w:w="476" w:type="pct"/>
            <w:tcBorders>
              <w:top w:val="nil"/>
              <w:left w:val="nil"/>
              <w:bottom w:val="single" w:sz="4" w:space="0" w:color="auto"/>
              <w:right w:val="single" w:sz="4" w:space="0" w:color="auto"/>
            </w:tcBorders>
            <w:shd w:val="clear" w:color="auto" w:fill="7F7F7F" w:themeFill="text1" w:themeFillTint="80"/>
            <w:noWrap/>
            <w:vAlign w:val="center"/>
            <w:hideMark/>
          </w:tcPr>
          <w:p w:rsidR="00BE1E6B" w:rsidRPr="00F503E4" w:rsidP="00BE1E6B" w14:paraId="1204D7E4"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47" w:type="pct"/>
            <w:tcBorders>
              <w:top w:val="nil"/>
              <w:left w:val="nil"/>
              <w:bottom w:val="single" w:sz="4" w:space="0" w:color="auto"/>
              <w:right w:val="single" w:sz="4" w:space="0" w:color="auto"/>
            </w:tcBorders>
            <w:shd w:val="clear" w:color="auto" w:fill="7F7F7F" w:themeFill="text1" w:themeFillTint="80"/>
            <w:noWrap/>
            <w:vAlign w:val="center"/>
            <w:hideMark/>
          </w:tcPr>
          <w:p w:rsidR="00BE1E6B" w:rsidRPr="00F503E4" w:rsidP="00BE1E6B" w14:paraId="5EDAF5A1"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r>
      <w:tr w14:paraId="0644D83F" w14:textId="77777777" w:rsidTr="001213A4">
        <w:tblPrEx>
          <w:tblW w:w="5000" w:type="pct"/>
          <w:tblCellMar>
            <w:left w:w="70" w:type="dxa"/>
            <w:right w:w="70" w:type="dxa"/>
          </w:tblCellMar>
          <w:tblLook w:val="04A0"/>
        </w:tblPrEx>
        <w:trPr>
          <w:trHeight w:val="300"/>
        </w:trPr>
        <w:tc>
          <w:tcPr>
            <w:tcW w:w="259" w:type="pct"/>
            <w:vMerge/>
            <w:tcBorders>
              <w:top w:val="nil"/>
              <w:left w:val="single" w:sz="4" w:space="0" w:color="auto"/>
              <w:bottom w:val="single" w:sz="4" w:space="0" w:color="000000"/>
              <w:right w:val="single" w:sz="4" w:space="0" w:color="auto"/>
            </w:tcBorders>
            <w:vAlign w:val="center"/>
          </w:tcPr>
          <w:p w:rsidR="005B4D58" w:rsidRPr="00F503E4" w:rsidP="00BE1E6B" w14:paraId="34236F55" w14:textId="77777777">
            <w:pPr>
              <w:rPr>
                <w:rFonts w:ascii="Arial" w:eastAsia="Times New Roman" w:hAnsi="Arial" w:cs="Arial"/>
                <w:color w:val="000000"/>
                <w:sz w:val="18"/>
                <w:szCs w:val="18"/>
                <w:lang w:eastAsia="cs-CZ"/>
              </w:rPr>
            </w:pPr>
          </w:p>
        </w:tc>
        <w:tc>
          <w:tcPr>
            <w:tcW w:w="1111" w:type="pct"/>
            <w:tcBorders>
              <w:top w:val="single" w:sz="4" w:space="0" w:color="auto"/>
              <w:left w:val="nil"/>
              <w:bottom w:val="single" w:sz="4" w:space="0" w:color="auto"/>
              <w:right w:val="nil"/>
            </w:tcBorders>
            <w:shd w:val="clear" w:color="auto" w:fill="auto"/>
            <w:noWrap/>
            <w:vAlign w:val="bottom"/>
          </w:tcPr>
          <w:p w:rsidR="005B4D58" w:rsidRPr="00F503E4" w14:paraId="4E72EB11" w14:textId="22A491BA">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Al celkem</w:t>
            </w:r>
          </w:p>
        </w:tc>
        <w:tc>
          <w:tcPr>
            <w:tcW w:w="548" w:type="pct"/>
            <w:tcBorders>
              <w:top w:val="nil"/>
              <w:left w:val="single" w:sz="4" w:space="0" w:color="auto"/>
              <w:bottom w:val="single" w:sz="4" w:space="0" w:color="auto"/>
              <w:right w:val="single" w:sz="4" w:space="0" w:color="auto"/>
            </w:tcBorders>
            <w:shd w:val="clear" w:color="auto" w:fill="7F7F7F" w:themeFill="text1" w:themeFillTint="80"/>
            <w:noWrap/>
            <w:vAlign w:val="center"/>
          </w:tcPr>
          <w:p w:rsidR="005B4D58" w:rsidRPr="00F503E4" w:rsidP="00BE1E6B" w14:paraId="29B0C730" w14:textId="77777777">
            <w:pPr>
              <w:rPr>
                <w:rFonts w:ascii="Arial" w:eastAsia="Times New Roman" w:hAnsi="Arial" w:cs="Arial"/>
                <w:color w:val="000000"/>
                <w:sz w:val="22"/>
                <w:szCs w:val="22"/>
                <w:lang w:eastAsia="cs-CZ"/>
              </w:rPr>
            </w:pPr>
          </w:p>
        </w:tc>
        <w:tc>
          <w:tcPr>
            <w:tcW w:w="548" w:type="pct"/>
            <w:tcBorders>
              <w:top w:val="nil"/>
              <w:left w:val="nil"/>
              <w:bottom w:val="single" w:sz="4" w:space="0" w:color="auto"/>
              <w:right w:val="single" w:sz="4" w:space="0" w:color="auto"/>
            </w:tcBorders>
            <w:shd w:val="clear" w:color="auto" w:fill="7F7F7F" w:themeFill="text1" w:themeFillTint="80"/>
            <w:noWrap/>
            <w:vAlign w:val="center"/>
          </w:tcPr>
          <w:p w:rsidR="005B4D58" w:rsidRPr="00F503E4" w:rsidP="00BE1E6B" w14:paraId="7DD6585F" w14:textId="77777777">
            <w:pPr>
              <w:rPr>
                <w:rFonts w:ascii="Arial" w:eastAsia="Times New Roman" w:hAnsi="Arial" w:cs="Arial"/>
                <w:color w:val="000000"/>
                <w:sz w:val="20"/>
                <w:szCs w:val="20"/>
                <w:lang w:eastAsia="cs-CZ"/>
              </w:rPr>
            </w:pPr>
          </w:p>
        </w:tc>
        <w:tc>
          <w:tcPr>
            <w:tcW w:w="480" w:type="pct"/>
            <w:tcBorders>
              <w:top w:val="nil"/>
              <w:left w:val="nil"/>
              <w:bottom w:val="single" w:sz="4" w:space="0" w:color="auto"/>
              <w:right w:val="single" w:sz="4" w:space="0" w:color="auto"/>
            </w:tcBorders>
            <w:shd w:val="clear" w:color="auto" w:fill="7F7F7F" w:themeFill="text1" w:themeFillTint="80"/>
            <w:noWrap/>
            <w:vAlign w:val="center"/>
          </w:tcPr>
          <w:p w:rsidR="005B4D58" w:rsidRPr="00F503E4" w:rsidP="00BE1E6B" w14:paraId="23092FD9" w14:textId="77777777">
            <w:pPr>
              <w:rPr>
                <w:rFonts w:ascii="Arial" w:eastAsia="Times New Roman" w:hAnsi="Arial" w:cs="Arial"/>
                <w:color w:val="000000"/>
                <w:sz w:val="22"/>
                <w:szCs w:val="22"/>
                <w:lang w:eastAsia="cs-CZ"/>
              </w:rPr>
            </w:pPr>
          </w:p>
        </w:tc>
        <w:tc>
          <w:tcPr>
            <w:tcW w:w="552" w:type="pct"/>
            <w:tcBorders>
              <w:top w:val="nil"/>
              <w:left w:val="nil"/>
              <w:bottom w:val="single" w:sz="4" w:space="0" w:color="auto"/>
              <w:right w:val="single" w:sz="4" w:space="0" w:color="auto"/>
            </w:tcBorders>
            <w:shd w:val="clear" w:color="auto" w:fill="7F7F7F" w:themeFill="text1" w:themeFillTint="80"/>
            <w:noWrap/>
            <w:vAlign w:val="center"/>
          </w:tcPr>
          <w:p w:rsidR="005B4D58" w:rsidRPr="00F503E4" w:rsidP="00BE1E6B" w14:paraId="327D4AB6" w14:textId="77777777">
            <w:pPr>
              <w:rPr>
                <w:rFonts w:ascii="Arial" w:eastAsia="Times New Roman" w:hAnsi="Arial" w:cs="Arial"/>
                <w:color w:val="000000"/>
                <w:sz w:val="22"/>
                <w:szCs w:val="22"/>
                <w:lang w:eastAsia="cs-CZ"/>
              </w:rPr>
            </w:pPr>
          </w:p>
        </w:tc>
        <w:tc>
          <w:tcPr>
            <w:tcW w:w="479" w:type="pct"/>
            <w:tcBorders>
              <w:top w:val="nil"/>
              <w:left w:val="nil"/>
              <w:bottom w:val="single" w:sz="4" w:space="0" w:color="auto"/>
              <w:right w:val="single" w:sz="4" w:space="0" w:color="auto"/>
            </w:tcBorders>
            <w:shd w:val="clear" w:color="auto" w:fill="7F7F7F" w:themeFill="text1" w:themeFillTint="80"/>
            <w:noWrap/>
            <w:vAlign w:val="center"/>
          </w:tcPr>
          <w:p w:rsidR="005B4D58" w:rsidRPr="00F503E4" w:rsidP="00BE1E6B" w14:paraId="0BA7E869" w14:textId="77777777">
            <w:pPr>
              <w:rPr>
                <w:rFonts w:ascii="Arial" w:eastAsia="Times New Roman" w:hAnsi="Arial" w:cs="Arial"/>
                <w:color w:val="000000"/>
                <w:sz w:val="20"/>
                <w:szCs w:val="20"/>
                <w:lang w:eastAsia="cs-CZ"/>
              </w:rPr>
            </w:pPr>
          </w:p>
        </w:tc>
        <w:tc>
          <w:tcPr>
            <w:tcW w:w="476" w:type="pct"/>
            <w:tcBorders>
              <w:top w:val="nil"/>
              <w:left w:val="nil"/>
              <w:bottom w:val="single" w:sz="4" w:space="0" w:color="auto"/>
              <w:right w:val="single" w:sz="4" w:space="0" w:color="auto"/>
            </w:tcBorders>
            <w:shd w:val="clear" w:color="auto" w:fill="7F7F7F" w:themeFill="text1" w:themeFillTint="80"/>
            <w:noWrap/>
            <w:vAlign w:val="center"/>
          </w:tcPr>
          <w:p w:rsidR="005B4D58" w:rsidRPr="00F503E4" w:rsidP="00BE1E6B" w14:paraId="438BB1C7" w14:textId="77777777">
            <w:pPr>
              <w:rPr>
                <w:rFonts w:ascii="Arial" w:eastAsia="Times New Roman" w:hAnsi="Arial" w:cs="Arial"/>
                <w:color w:val="000000"/>
                <w:sz w:val="22"/>
                <w:szCs w:val="22"/>
                <w:lang w:eastAsia="cs-CZ"/>
              </w:rPr>
            </w:pPr>
          </w:p>
        </w:tc>
        <w:tc>
          <w:tcPr>
            <w:tcW w:w="547" w:type="pct"/>
            <w:tcBorders>
              <w:top w:val="nil"/>
              <w:left w:val="nil"/>
              <w:bottom w:val="single" w:sz="4" w:space="0" w:color="auto"/>
              <w:right w:val="single" w:sz="4" w:space="0" w:color="auto"/>
            </w:tcBorders>
            <w:shd w:val="clear" w:color="auto" w:fill="7F7F7F" w:themeFill="text1" w:themeFillTint="80"/>
            <w:noWrap/>
            <w:vAlign w:val="center"/>
          </w:tcPr>
          <w:p w:rsidR="005B4D58" w:rsidRPr="00F503E4" w:rsidP="00BE1E6B" w14:paraId="612FEA85" w14:textId="77777777">
            <w:pPr>
              <w:rPr>
                <w:rFonts w:ascii="Arial" w:eastAsia="Times New Roman" w:hAnsi="Arial" w:cs="Arial"/>
                <w:color w:val="000000"/>
                <w:sz w:val="22"/>
                <w:szCs w:val="22"/>
                <w:lang w:eastAsia="cs-CZ"/>
              </w:rPr>
            </w:pPr>
          </w:p>
        </w:tc>
      </w:tr>
      <w:tr w14:paraId="5D72AF2C" w14:textId="77777777" w:rsidTr="001213A4">
        <w:tblPrEx>
          <w:tblW w:w="5000" w:type="pct"/>
          <w:tblCellMar>
            <w:left w:w="70" w:type="dxa"/>
            <w:right w:w="70" w:type="dxa"/>
          </w:tblCellMar>
          <w:tblLook w:val="04A0"/>
        </w:tblPrEx>
        <w:trPr>
          <w:trHeight w:val="300"/>
        </w:trPr>
        <w:tc>
          <w:tcPr>
            <w:tcW w:w="259" w:type="pct"/>
            <w:vMerge/>
            <w:tcBorders>
              <w:top w:val="nil"/>
              <w:left w:val="single" w:sz="4" w:space="0" w:color="auto"/>
              <w:bottom w:val="single" w:sz="4" w:space="0" w:color="000000"/>
              <w:right w:val="single" w:sz="4" w:space="0" w:color="auto"/>
            </w:tcBorders>
            <w:vAlign w:val="center"/>
            <w:hideMark/>
          </w:tcPr>
          <w:p w:rsidR="00BE1E6B" w:rsidRPr="00F503E4" w:rsidP="00BE1E6B" w14:paraId="65889C79" w14:textId="77777777">
            <w:pPr>
              <w:rPr>
                <w:rFonts w:ascii="Arial" w:eastAsia="Times New Roman" w:hAnsi="Arial" w:cs="Arial"/>
                <w:color w:val="000000"/>
                <w:sz w:val="18"/>
                <w:szCs w:val="18"/>
                <w:lang w:eastAsia="cs-CZ"/>
              </w:rPr>
            </w:pPr>
          </w:p>
        </w:tc>
        <w:tc>
          <w:tcPr>
            <w:tcW w:w="1111" w:type="pct"/>
            <w:tcBorders>
              <w:top w:val="single" w:sz="4" w:space="0" w:color="auto"/>
              <w:left w:val="nil"/>
              <w:bottom w:val="single" w:sz="4" w:space="0" w:color="auto"/>
              <w:right w:val="single" w:sz="4" w:space="0" w:color="auto"/>
            </w:tcBorders>
            <w:shd w:val="clear" w:color="auto" w:fill="auto"/>
            <w:noWrap/>
            <w:vAlign w:val="center"/>
            <w:hideMark/>
          </w:tcPr>
          <w:p w:rsidR="00BE1E6B" w:rsidRPr="00F503E4" w:rsidP="00BE1E6B" w14:paraId="44E7B030" w14:textId="77777777">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Celkem</w:t>
            </w:r>
          </w:p>
        </w:tc>
        <w:tc>
          <w:tcPr>
            <w:tcW w:w="548"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075F004D"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48"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629B3BCC"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480"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7851F94B"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52"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7BD59992"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479"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4C716276" w14:textId="77777777">
            <w:pPr>
              <w:rPr>
                <w:rFonts w:ascii="Arial" w:eastAsia="Times New Roman" w:hAnsi="Arial" w:cs="Arial"/>
                <w:color w:val="000000"/>
                <w:sz w:val="20"/>
                <w:szCs w:val="20"/>
                <w:lang w:eastAsia="cs-CZ"/>
              </w:rPr>
            </w:pPr>
            <w:r w:rsidRPr="00F503E4">
              <w:rPr>
                <w:rFonts w:ascii="Arial" w:eastAsia="Times New Roman" w:hAnsi="Arial" w:cs="Arial"/>
                <w:color w:val="000000"/>
                <w:sz w:val="20"/>
                <w:szCs w:val="20"/>
                <w:lang w:eastAsia="cs-CZ"/>
              </w:rPr>
              <w:t> </w:t>
            </w:r>
          </w:p>
        </w:tc>
        <w:tc>
          <w:tcPr>
            <w:tcW w:w="476"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34DB1C6A"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47"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54DDD64A"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r>
      <w:tr w14:paraId="0C81CDAD" w14:textId="77777777" w:rsidTr="001213A4">
        <w:tblPrEx>
          <w:tblW w:w="5000" w:type="pct"/>
          <w:tblCellMar>
            <w:left w:w="70" w:type="dxa"/>
            <w:right w:w="70" w:type="dxa"/>
          </w:tblCellMar>
          <w:tblLook w:val="04A0"/>
        </w:tblPrEx>
        <w:trPr>
          <w:trHeight w:val="300"/>
        </w:trPr>
        <w:tc>
          <w:tcPr>
            <w:tcW w:w="13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1E6B" w:rsidRPr="00F503E4" w:rsidP="00BE1E6B" w14:paraId="13B7001B" w14:textId="77777777">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Dřevo</w:t>
            </w:r>
          </w:p>
        </w:tc>
        <w:tc>
          <w:tcPr>
            <w:tcW w:w="548"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6E8BCC78"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48"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04300E6F"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480"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42A66F19"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52"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0600E375"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479"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6B22BD05" w14:textId="77777777">
            <w:pPr>
              <w:rPr>
                <w:rFonts w:ascii="Arial" w:eastAsia="Times New Roman" w:hAnsi="Arial" w:cs="Arial"/>
                <w:color w:val="000000"/>
                <w:sz w:val="20"/>
                <w:szCs w:val="20"/>
                <w:lang w:eastAsia="cs-CZ"/>
              </w:rPr>
            </w:pPr>
            <w:r w:rsidRPr="00F503E4">
              <w:rPr>
                <w:rFonts w:ascii="Arial" w:eastAsia="Times New Roman" w:hAnsi="Arial" w:cs="Arial"/>
                <w:color w:val="000000"/>
                <w:sz w:val="20"/>
                <w:szCs w:val="20"/>
                <w:lang w:eastAsia="cs-CZ"/>
              </w:rPr>
              <w:t> </w:t>
            </w:r>
          </w:p>
        </w:tc>
        <w:tc>
          <w:tcPr>
            <w:tcW w:w="476"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2EBA4787"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47"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3B56D04C"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r>
      <w:tr w14:paraId="4C405367" w14:textId="77777777" w:rsidTr="001213A4">
        <w:tblPrEx>
          <w:tblW w:w="5000" w:type="pct"/>
          <w:tblCellMar>
            <w:left w:w="70" w:type="dxa"/>
            <w:right w:w="70" w:type="dxa"/>
          </w:tblCellMar>
          <w:tblLook w:val="04A0"/>
        </w:tblPrEx>
        <w:trPr>
          <w:trHeight w:val="300"/>
        </w:trPr>
        <w:tc>
          <w:tcPr>
            <w:tcW w:w="13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E6B" w:rsidRPr="00F503E4" w:rsidP="00BE1E6B" w14:paraId="6ABC260F" w14:textId="77777777">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Jiné</w:t>
            </w:r>
          </w:p>
        </w:tc>
        <w:tc>
          <w:tcPr>
            <w:tcW w:w="548"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4F0D00D7"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48"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40E60774"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480"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53B8D4B1"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52"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74C46530"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479"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2D6AC8F1" w14:textId="77777777">
            <w:pPr>
              <w:rPr>
                <w:rFonts w:ascii="Arial" w:eastAsia="Times New Roman" w:hAnsi="Arial" w:cs="Arial"/>
                <w:color w:val="000000"/>
                <w:sz w:val="20"/>
                <w:szCs w:val="20"/>
                <w:lang w:eastAsia="cs-CZ"/>
              </w:rPr>
            </w:pPr>
            <w:r w:rsidRPr="00F503E4">
              <w:rPr>
                <w:rFonts w:ascii="Arial" w:eastAsia="Times New Roman" w:hAnsi="Arial" w:cs="Arial"/>
                <w:color w:val="000000"/>
                <w:sz w:val="20"/>
                <w:szCs w:val="20"/>
                <w:lang w:eastAsia="cs-CZ"/>
              </w:rPr>
              <w:t> </w:t>
            </w:r>
          </w:p>
        </w:tc>
        <w:tc>
          <w:tcPr>
            <w:tcW w:w="476"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74AB8B9B"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47"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7417B324"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r>
      <w:tr w14:paraId="7D2FF49E" w14:textId="77777777" w:rsidTr="001213A4">
        <w:tblPrEx>
          <w:tblW w:w="5000" w:type="pct"/>
          <w:tblCellMar>
            <w:left w:w="70" w:type="dxa"/>
            <w:right w:w="70" w:type="dxa"/>
          </w:tblCellMar>
          <w:tblLook w:val="04A0"/>
        </w:tblPrEx>
        <w:trPr>
          <w:trHeight w:val="300"/>
        </w:trPr>
        <w:tc>
          <w:tcPr>
            <w:tcW w:w="13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567E" w:rsidRPr="00F503E4" w:rsidP="00BE1E6B" w14:paraId="5D040D7D" w14:textId="6F90F70C">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Prodejní obaly určené spotřebiteli</w:t>
            </w:r>
          </w:p>
        </w:tc>
        <w:tc>
          <w:tcPr>
            <w:tcW w:w="548" w:type="pct"/>
            <w:tcBorders>
              <w:top w:val="nil"/>
              <w:left w:val="nil"/>
              <w:bottom w:val="single" w:sz="4" w:space="0" w:color="auto"/>
              <w:right w:val="single" w:sz="4" w:space="0" w:color="auto"/>
            </w:tcBorders>
            <w:shd w:val="clear" w:color="auto" w:fill="auto"/>
            <w:noWrap/>
            <w:vAlign w:val="center"/>
          </w:tcPr>
          <w:p w:rsidR="0004567E" w:rsidRPr="00F503E4" w:rsidP="00BE1E6B" w14:paraId="7F864C26" w14:textId="77777777">
            <w:pPr>
              <w:rPr>
                <w:rFonts w:ascii="Arial" w:eastAsia="Times New Roman" w:hAnsi="Arial" w:cs="Arial"/>
                <w:color w:val="000000"/>
                <w:sz w:val="22"/>
                <w:szCs w:val="22"/>
                <w:lang w:eastAsia="cs-CZ"/>
              </w:rPr>
            </w:pPr>
          </w:p>
        </w:tc>
        <w:tc>
          <w:tcPr>
            <w:tcW w:w="548" w:type="pct"/>
            <w:tcBorders>
              <w:top w:val="nil"/>
              <w:left w:val="nil"/>
              <w:bottom w:val="single" w:sz="4" w:space="0" w:color="auto"/>
              <w:right w:val="single" w:sz="4" w:space="0" w:color="auto"/>
            </w:tcBorders>
            <w:shd w:val="clear" w:color="auto" w:fill="auto"/>
            <w:noWrap/>
            <w:vAlign w:val="center"/>
          </w:tcPr>
          <w:p w:rsidR="0004567E" w:rsidRPr="00F503E4" w:rsidP="00BE1E6B" w14:paraId="5E24428B" w14:textId="77777777">
            <w:pPr>
              <w:rPr>
                <w:rFonts w:ascii="Arial" w:eastAsia="Times New Roman" w:hAnsi="Arial" w:cs="Arial"/>
                <w:color w:val="000000"/>
                <w:sz w:val="22"/>
                <w:szCs w:val="22"/>
                <w:lang w:eastAsia="cs-CZ"/>
              </w:rPr>
            </w:pPr>
          </w:p>
        </w:tc>
        <w:tc>
          <w:tcPr>
            <w:tcW w:w="480" w:type="pct"/>
            <w:tcBorders>
              <w:top w:val="nil"/>
              <w:left w:val="nil"/>
              <w:bottom w:val="single" w:sz="4" w:space="0" w:color="auto"/>
              <w:right w:val="single" w:sz="4" w:space="0" w:color="auto"/>
            </w:tcBorders>
            <w:shd w:val="clear" w:color="auto" w:fill="auto"/>
            <w:noWrap/>
            <w:vAlign w:val="center"/>
          </w:tcPr>
          <w:p w:rsidR="0004567E" w:rsidRPr="00F503E4" w:rsidP="00BE1E6B" w14:paraId="3019A856" w14:textId="77777777">
            <w:pPr>
              <w:rPr>
                <w:rFonts w:ascii="Arial" w:eastAsia="Times New Roman" w:hAnsi="Arial" w:cs="Arial"/>
                <w:color w:val="000000"/>
                <w:sz w:val="22"/>
                <w:szCs w:val="22"/>
                <w:lang w:eastAsia="cs-CZ"/>
              </w:rPr>
            </w:pPr>
          </w:p>
        </w:tc>
        <w:tc>
          <w:tcPr>
            <w:tcW w:w="552" w:type="pct"/>
            <w:tcBorders>
              <w:top w:val="nil"/>
              <w:left w:val="nil"/>
              <w:bottom w:val="single" w:sz="4" w:space="0" w:color="auto"/>
              <w:right w:val="single" w:sz="4" w:space="0" w:color="auto"/>
            </w:tcBorders>
            <w:shd w:val="clear" w:color="auto" w:fill="auto"/>
            <w:noWrap/>
            <w:vAlign w:val="center"/>
          </w:tcPr>
          <w:p w:rsidR="0004567E" w:rsidRPr="00F503E4" w:rsidP="00BE1E6B" w14:paraId="635BBCEA" w14:textId="77777777">
            <w:pPr>
              <w:rPr>
                <w:rFonts w:ascii="Arial" w:eastAsia="Times New Roman" w:hAnsi="Arial" w:cs="Arial"/>
                <w:color w:val="000000"/>
                <w:sz w:val="22"/>
                <w:szCs w:val="22"/>
                <w:lang w:eastAsia="cs-CZ"/>
              </w:rPr>
            </w:pPr>
          </w:p>
        </w:tc>
        <w:tc>
          <w:tcPr>
            <w:tcW w:w="479" w:type="pct"/>
            <w:tcBorders>
              <w:top w:val="nil"/>
              <w:left w:val="nil"/>
              <w:bottom w:val="single" w:sz="4" w:space="0" w:color="auto"/>
              <w:right w:val="single" w:sz="4" w:space="0" w:color="auto"/>
            </w:tcBorders>
            <w:shd w:val="clear" w:color="auto" w:fill="auto"/>
            <w:noWrap/>
            <w:vAlign w:val="center"/>
          </w:tcPr>
          <w:p w:rsidR="0004567E" w:rsidRPr="00F503E4" w:rsidP="00BE1E6B" w14:paraId="516B3666" w14:textId="77777777">
            <w:pPr>
              <w:rPr>
                <w:rFonts w:ascii="Arial" w:eastAsia="Times New Roman" w:hAnsi="Arial" w:cs="Arial"/>
                <w:color w:val="000000"/>
                <w:sz w:val="20"/>
                <w:szCs w:val="20"/>
                <w:lang w:eastAsia="cs-CZ"/>
              </w:rPr>
            </w:pPr>
          </w:p>
        </w:tc>
        <w:tc>
          <w:tcPr>
            <w:tcW w:w="476" w:type="pct"/>
            <w:tcBorders>
              <w:top w:val="nil"/>
              <w:left w:val="nil"/>
              <w:bottom w:val="single" w:sz="4" w:space="0" w:color="auto"/>
              <w:right w:val="single" w:sz="4" w:space="0" w:color="auto"/>
            </w:tcBorders>
            <w:shd w:val="clear" w:color="auto" w:fill="auto"/>
            <w:noWrap/>
            <w:vAlign w:val="center"/>
          </w:tcPr>
          <w:p w:rsidR="0004567E" w:rsidRPr="00F503E4" w:rsidP="00BE1E6B" w14:paraId="1912B548" w14:textId="77777777">
            <w:pPr>
              <w:rPr>
                <w:rFonts w:ascii="Arial" w:eastAsia="Times New Roman" w:hAnsi="Arial" w:cs="Arial"/>
                <w:color w:val="000000"/>
                <w:sz w:val="22"/>
                <w:szCs w:val="22"/>
                <w:lang w:eastAsia="cs-CZ"/>
              </w:rPr>
            </w:pPr>
          </w:p>
        </w:tc>
        <w:tc>
          <w:tcPr>
            <w:tcW w:w="547" w:type="pct"/>
            <w:tcBorders>
              <w:top w:val="nil"/>
              <w:left w:val="nil"/>
              <w:bottom w:val="single" w:sz="4" w:space="0" w:color="auto"/>
              <w:right w:val="single" w:sz="4" w:space="0" w:color="auto"/>
            </w:tcBorders>
            <w:shd w:val="clear" w:color="auto" w:fill="auto"/>
            <w:noWrap/>
            <w:vAlign w:val="center"/>
          </w:tcPr>
          <w:p w:rsidR="0004567E" w:rsidRPr="00F503E4" w:rsidP="00BE1E6B" w14:paraId="7DC156E8" w14:textId="77777777">
            <w:pPr>
              <w:rPr>
                <w:rFonts w:ascii="Arial" w:eastAsia="Times New Roman" w:hAnsi="Arial" w:cs="Arial"/>
                <w:color w:val="000000"/>
                <w:sz w:val="22"/>
                <w:szCs w:val="22"/>
                <w:lang w:eastAsia="cs-CZ"/>
              </w:rPr>
            </w:pPr>
          </w:p>
        </w:tc>
      </w:tr>
      <w:tr w14:paraId="754CC611" w14:textId="77777777" w:rsidTr="001213A4">
        <w:tblPrEx>
          <w:tblW w:w="5000" w:type="pct"/>
          <w:tblCellMar>
            <w:left w:w="70" w:type="dxa"/>
            <w:right w:w="70" w:type="dxa"/>
          </w:tblCellMar>
          <w:tblLook w:val="04A0"/>
        </w:tblPrEx>
        <w:trPr>
          <w:trHeight w:val="300"/>
        </w:trPr>
        <w:tc>
          <w:tcPr>
            <w:tcW w:w="13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E6B" w:rsidRPr="00F503E4" w:rsidP="00BE1E6B" w14:paraId="5ACC82D7" w14:textId="77777777">
            <w:pPr>
              <w:rPr>
                <w:rFonts w:ascii="Arial" w:eastAsia="Times New Roman" w:hAnsi="Arial" w:cs="Arial"/>
                <w:b/>
                <w:bCs/>
                <w:color w:val="000000"/>
                <w:sz w:val="18"/>
                <w:szCs w:val="18"/>
                <w:lang w:eastAsia="cs-CZ"/>
              </w:rPr>
            </w:pPr>
            <w:r w:rsidRPr="00F503E4">
              <w:rPr>
                <w:rFonts w:ascii="Arial" w:eastAsia="Times New Roman" w:hAnsi="Arial" w:cs="Arial"/>
                <w:b/>
                <w:bCs/>
                <w:color w:val="000000"/>
                <w:sz w:val="18"/>
                <w:szCs w:val="18"/>
                <w:lang w:eastAsia="cs-CZ"/>
              </w:rPr>
              <w:t>Celkem</w:t>
            </w:r>
          </w:p>
        </w:tc>
        <w:tc>
          <w:tcPr>
            <w:tcW w:w="548"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72C44593"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48"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6EADFF93"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480"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2432AF41"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52"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477A0609"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479"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2F4674AB"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476"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3CF67F17"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c>
          <w:tcPr>
            <w:tcW w:w="547" w:type="pct"/>
            <w:tcBorders>
              <w:top w:val="nil"/>
              <w:left w:val="nil"/>
              <w:bottom w:val="single" w:sz="4" w:space="0" w:color="auto"/>
              <w:right w:val="single" w:sz="4" w:space="0" w:color="auto"/>
            </w:tcBorders>
            <w:shd w:val="clear" w:color="auto" w:fill="auto"/>
            <w:noWrap/>
            <w:vAlign w:val="center"/>
            <w:hideMark/>
          </w:tcPr>
          <w:p w:rsidR="00BE1E6B" w:rsidRPr="00F503E4" w:rsidP="00BE1E6B" w14:paraId="57766D52" w14:textId="77777777">
            <w:pPr>
              <w:rPr>
                <w:rFonts w:ascii="Arial" w:eastAsia="Times New Roman" w:hAnsi="Arial" w:cs="Arial"/>
                <w:color w:val="000000"/>
                <w:sz w:val="22"/>
                <w:szCs w:val="22"/>
                <w:lang w:eastAsia="cs-CZ"/>
              </w:rPr>
            </w:pPr>
            <w:r w:rsidRPr="00F503E4">
              <w:rPr>
                <w:rFonts w:ascii="Arial" w:eastAsia="Times New Roman" w:hAnsi="Arial" w:cs="Arial"/>
                <w:color w:val="000000"/>
                <w:sz w:val="22"/>
                <w:szCs w:val="22"/>
                <w:lang w:eastAsia="cs-CZ"/>
              </w:rPr>
              <w:t> </w:t>
            </w:r>
          </w:p>
        </w:tc>
      </w:tr>
    </w:tbl>
    <w:p w:rsidR="00D03D93" w:rsidRPr="005617CB" w:rsidP="00BE1E6B" w14:paraId="2C110FCC" w14:textId="77777777">
      <w:pPr>
        <w:widowControl w:val="0"/>
        <w:autoSpaceDE w:val="0"/>
        <w:autoSpaceDN w:val="0"/>
        <w:adjustRightInd w:val="0"/>
        <w:rPr>
          <w:rFonts w:ascii="Arial" w:hAnsi="Arial" w:cs="Arial"/>
          <w:b/>
          <w:sz w:val="22"/>
          <w:u w:val="single"/>
        </w:rPr>
      </w:pPr>
    </w:p>
    <w:p w:rsidR="00B807F8" w:rsidRPr="00F503E4" w:rsidP="00D03D93" w14:paraId="188DAA45" w14:textId="0DC9D16A">
      <w:pPr>
        <w:widowControl w:val="0"/>
        <w:autoSpaceDE w:val="0"/>
        <w:autoSpaceDN w:val="0"/>
        <w:adjustRightInd w:val="0"/>
        <w:jc w:val="center"/>
        <w:rPr>
          <w:rFonts w:ascii="Arial" w:hAnsi="Arial" w:cs="Arial"/>
          <w:b/>
          <w:sz w:val="22"/>
        </w:rPr>
      </w:pPr>
      <w:r w:rsidRPr="00F503E4">
        <w:rPr>
          <w:rFonts w:ascii="Arial" w:hAnsi="Arial" w:cs="Arial"/>
          <w:b/>
          <w:sz w:val="22"/>
        </w:rPr>
        <w:t>Druhá část tabulky</w:t>
      </w:r>
    </w:p>
    <w:p w:rsidR="00D03D93" w:rsidRPr="005617CB" w:rsidP="00D4201E" w14:paraId="3BB391C2" w14:textId="77777777">
      <w:pPr>
        <w:widowControl w:val="0"/>
        <w:autoSpaceDE w:val="0"/>
        <w:autoSpaceDN w:val="0"/>
        <w:adjustRightInd w:val="0"/>
        <w:rPr>
          <w:rFonts w:ascii="Arial" w:hAnsi="Arial" w:cs="Arial"/>
          <w:u w:val="single"/>
        </w:rPr>
      </w:pPr>
    </w:p>
    <w:tbl>
      <w:tblPr>
        <w:tblW w:w="10632" w:type="dxa"/>
        <w:tblLayout w:type="fixed"/>
        <w:tblCellMar>
          <w:left w:w="70" w:type="dxa"/>
          <w:right w:w="70" w:type="dxa"/>
        </w:tblCellMar>
        <w:tblLook w:val="04A0"/>
      </w:tblPr>
      <w:tblGrid>
        <w:gridCol w:w="567"/>
        <w:gridCol w:w="993"/>
        <w:gridCol w:w="992"/>
        <w:gridCol w:w="1134"/>
        <w:gridCol w:w="992"/>
        <w:gridCol w:w="992"/>
        <w:gridCol w:w="993"/>
        <w:gridCol w:w="1134"/>
        <w:gridCol w:w="708"/>
        <w:gridCol w:w="993"/>
        <w:gridCol w:w="1134"/>
      </w:tblGrid>
      <w:tr w14:paraId="7F870B47" w14:textId="77777777" w:rsidTr="006D7536">
        <w:tblPrEx>
          <w:tblW w:w="10632" w:type="dxa"/>
          <w:tblLayout w:type="fixed"/>
          <w:tblCellMar>
            <w:left w:w="70" w:type="dxa"/>
            <w:right w:w="70" w:type="dxa"/>
          </w:tblCellMar>
          <w:tblLook w:val="04A0"/>
        </w:tblPrEx>
        <w:trPr>
          <w:trHeight w:val="300"/>
        </w:trPr>
        <w:tc>
          <w:tcPr>
            <w:tcW w:w="567" w:type="dxa"/>
            <w:tcBorders>
              <w:top w:val="nil"/>
              <w:left w:val="nil"/>
              <w:bottom w:val="nil"/>
              <w:right w:val="nil"/>
            </w:tcBorders>
            <w:shd w:val="clear" w:color="auto" w:fill="auto"/>
            <w:noWrap/>
            <w:vAlign w:val="bottom"/>
            <w:hideMark/>
          </w:tcPr>
          <w:p w:rsidR="00B807F8" w:rsidRPr="005617CB" w:rsidP="00B807F8" w14:paraId="5F4FD2B7" w14:textId="77777777">
            <w:pPr>
              <w:rPr>
                <w:rFonts w:ascii="Arial" w:eastAsia="Times New Roman" w:hAnsi="Arial" w:cs="Arial"/>
                <w:sz w:val="18"/>
                <w:szCs w:val="18"/>
                <w:u w:val="single"/>
                <w:lang w:eastAsia="cs-CZ"/>
              </w:rPr>
            </w:pPr>
          </w:p>
        </w:tc>
        <w:tc>
          <w:tcPr>
            <w:tcW w:w="993" w:type="dxa"/>
            <w:tcBorders>
              <w:top w:val="nil"/>
              <w:left w:val="nil"/>
              <w:bottom w:val="nil"/>
              <w:right w:val="nil"/>
            </w:tcBorders>
            <w:shd w:val="clear" w:color="auto" w:fill="auto"/>
            <w:noWrap/>
            <w:vAlign w:val="bottom"/>
            <w:hideMark/>
          </w:tcPr>
          <w:p w:rsidR="00B807F8" w:rsidRPr="005617CB" w:rsidP="00B807F8" w14:paraId="1453A29B" w14:textId="77777777">
            <w:pPr>
              <w:rPr>
                <w:rFonts w:ascii="Arial" w:eastAsia="Times New Roman" w:hAnsi="Arial" w:cs="Arial"/>
                <w:sz w:val="18"/>
                <w:szCs w:val="18"/>
                <w:u w:val="single"/>
                <w:lang w:eastAsia="cs-CZ"/>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7F8" w:rsidRPr="00F503E4" w:rsidP="00B807F8" w14:paraId="6791CBE7"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07F8" w:rsidRPr="00F503E4" w:rsidP="00B807F8" w14:paraId="5F485494"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807F8" w:rsidRPr="00F503E4" w:rsidP="00B807F8" w14:paraId="74E18EAC"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807F8" w:rsidRPr="00F503E4" w:rsidP="00B807F8" w14:paraId="0C2B65AE"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11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07F8" w:rsidRPr="00F503E4" w:rsidP="00B807F8" w14:paraId="77E88E29"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07F8" w:rsidRPr="00F503E4" w:rsidP="00B807F8" w14:paraId="2FA2C5D0"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13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807F8" w:rsidRPr="00F503E4" w:rsidP="00B807F8" w14:paraId="128B8D6A"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07F8" w:rsidRPr="00F503E4" w:rsidP="00B807F8" w14:paraId="0EBCCE9D"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07F8" w:rsidRPr="00F503E4" w:rsidP="00B807F8" w14:paraId="7C4F0BDD"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16</w:t>
            </w:r>
          </w:p>
        </w:tc>
      </w:tr>
      <w:tr w14:paraId="6F444268" w14:textId="77777777" w:rsidTr="006D7536">
        <w:tblPrEx>
          <w:tblW w:w="10632" w:type="dxa"/>
          <w:tblLayout w:type="fixed"/>
          <w:tblCellMar>
            <w:left w:w="70" w:type="dxa"/>
            <w:right w:w="70" w:type="dxa"/>
          </w:tblCellMar>
          <w:tblLook w:val="04A0"/>
        </w:tblPrEx>
        <w:trPr>
          <w:trHeight w:val="450"/>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7F8" w:rsidRPr="00F503E4" w:rsidP="00B807F8" w14:paraId="7AC89581"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Materiál</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807F8" w:rsidRPr="00F503E4" w:rsidP="00B807F8" w14:paraId="7C1C79A9"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 xml:space="preserve">Vyřazeno z oběhu </w:t>
            </w:r>
          </w:p>
        </w:tc>
        <w:tc>
          <w:tcPr>
            <w:tcW w:w="3118" w:type="dxa"/>
            <w:gridSpan w:val="3"/>
            <w:tcBorders>
              <w:top w:val="single" w:sz="4" w:space="0" w:color="auto"/>
              <w:left w:val="nil"/>
              <w:bottom w:val="single" w:sz="4" w:space="0" w:color="auto"/>
              <w:right w:val="single" w:sz="4" w:space="0" w:color="000000"/>
            </w:tcBorders>
            <w:shd w:val="clear" w:color="auto" w:fill="auto"/>
            <w:vAlign w:val="center"/>
            <w:hideMark/>
          </w:tcPr>
          <w:p w:rsidR="00B807F8" w:rsidRPr="00F503E4" w:rsidP="00B807F8" w14:paraId="6B7435B6" w14:textId="77777777">
            <w:pPr>
              <w:jc w:val="center"/>
              <w:rPr>
                <w:rFonts w:ascii="Arial" w:eastAsia="Times New Roman" w:hAnsi="Arial" w:cs="Arial"/>
                <w:bCs/>
                <w:color w:val="000000"/>
                <w:sz w:val="18"/>
                <w:szCs w:val="18"/>
                <w:lang w:eastAsia="cs-CZ"/>
              </w:rPr>
            </w:pPr>
            <w:r w:rsidRPr="00F503E4">
              <w:rPr>
                <w:rFonts w:ascii="Arial" w:eastAsia="Times New Roman" w:hAnsi="Arial" w:cs="Arial"/>
                <w:bCs/>
                <w:color w:val="000000"/>
                <w:sz w:val="18"/>
                <w:szCs w:val="18"/>
                <w:lang w:eastAsia="cs-CZ"/>
              </w:rPr>
              <w:t>Recyklace</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B807F8" w:rsidRPr="00F503E4" w:rsidP="00B807F8" w14:paraId="643D87EB" w14:textId="77777777">
            <w:pPr>
              <w:jc w:val="center"/>
              <w:rPr>
                <w:rFonts w:ascii="Arial" w:eastAsia="Times New Roman" w:hAnsi="Arial" w:cs="Arial"/>
                <w:bCs/>
                <w:color w:val="000000"/>
                <w:sz w:val="18"/>
                <w:szCs w:val="18"/>
                <w:lang w:eastAsia="cs-CZ"/>
              </w:rPr>
            </w:pPr>
            <w:r w:rsidRPr="00F503E4">
              <w:rPr>
                <w:rFonts w:ascii="Arial" w:eastAsia="Times New Roman" w:hAnsi="Arial" w:cs="Arial"/>
                <w:bCs/>
                <w:color w:val="000000"/>
                <w:sz w:val="18"/>
                <w:szCs w:val="18"/>
                <w:lang w:eastAsia="cs-CZ"/>
              </w:rPr>
              <w:t>Opravy dřevěných obalů</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807F8" w:rsidRPr="00F503E4" w:rsidP="00B807F8" w14:paraId="27942581" w14:textId="77777777">
            <w:pPr>
              <w:jc w:val="center"/>
              <w:rPr>
                <w:rFonts w:ascii="Arial" w:eastAsia="Times New Roman" w:hAnsi="Arial" w:cs="Arial"/>
                <w:bCs/>
                <w:color w:val="000000"/>
                <w:sz w:val="18"/>
                <w:szCs w:val="18"/>
                <w:lang w:eastAsia="cs-CZ"/>
              </w:rPr>
            </w:pPr>
            <w:r w:rsidRPr="00F503E4">
              <w:rPr>
                <w:rFonts w:ascii="Arial" w:eastAsia="Times New Roman" w:hAnsi="Arial" w:cs="Arial"/>
                <w:bCs/>
                <w:color w:val="000000"/>
                <w:sz w:val="18"/>
                <w:szCs w:val="18"/>
                <w:lang w:eastAsia="cs-CZ"/>
              </w:rPr>
              <w:t>Energetické využití</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807F8" w:rsidRPr="00F503E4" w:rsidP="00B807F8" w14:paraId="796F8540" w14:textId="77777777">
            <w:pPr>
              <w:jc w:val="center"/>
              <w:rPr>
                <w:rFonts w:ascii="Arial" w:eastAsia="Times New Roman" w:hAnsi="Arial" w:cs="Arial"/>
                <w:bCs/>
                <w:color w:val="000000"/>
                <w:sz w:val="18"/>
                <w:szCs w:val="18"/>
                <w:lang w:eastAsia="cs-CZ"/>
              </w:rPr>
            </w:pPr>
            <w:r w:rsidRPr="00F503E4">
              <w:rPr>
                <w:rFonts w:ascii="Arial" w:eastAsia="Times New Roman" w:hAnsi="Arial" w:cs="Arial"/>
                <w:bCs/>
                <w:color w:val="000000"/>
                <w:sz w:val="18"/>
                <w:szCs w:val="18"/>
                <w:lang w:eastAsia="cs-CZ"/>
              </w:rPr>
              <w:t xml:space="preserve"> Jiné využití</w:t>
            </w:r>
          </w:p>
        </w:tc>
        <w:tc>
          <w:tcPr>
            <w:tcW w:w="993" w:type="dxa"/>
            <w:tcBorders>
              <w:top w:val="nil"/>
              <w:left w:val="nil"/>
              <w:bottom w:val="single" w:sz="4" w:space="0" w:color="auto"/>
              <w:right w:val="single" w:sz="4" w:space="0" w:color="auto"/>
            </w:tcBorders>
            <w:shd w:val="clear" w:color="auto" w:fill="auto"/>
            <w:noWrap/>
            <w:vAlign w:val="center"/>
            <w:hideMark/>
          </w:tcPr>
          <w:p w:rsidR="00B807F8" w:rsidRPr="00F503E4" w:rsidP="00B807F8" w14:paraId="4657DBB7" w14:textId="77777777">
            <w:pPr>
              <w:rPr>
                <w:rFonts w:ascii="Arial" w:eastAsia="Times New Roman" w:hAnsi="Arial" w:cs="Arial"/>
                <w:bCs/>
                <w:color w:val="000000"/>
                <w:sz w:val="18"/>
                <w:szCs w:val="18"/>
                <w:lang w:eastAsia="cs-CZ"/>
              </w:rPr>
            </w:pPr>
            <w:r w:rsidRPr="00F503E4">
              <w:rPr>
                <w:rFonts w:ascii="Arial" w:eastAsia="Times New Roman" w:hAnsi="Arial" w:cs="Arial"/>
                <w:bCs/>
                <w:color w:val="000000"/>
                <w:sz w:val="18"/>
                <w:szCs w:val="18"/>
                <w:lang w:eastAsia="cs-CZ"/>
              </w:rPr>
              <w:t xml:space="preserve">Recyklace </w:t>
            </w:r>
          </w:p>
        </w:tc>
        <w:tc>
          <w:tcPr>
            <w:tcW w:w="1134" w:type="dxa"/>
            <w:tcBorders>
              <w:top w:val="nil"/>
              <w:left w:val="nil"/>
              <w:bottom w:val="single" w:sz="4" w:space="0" w:color="auto"/>
              <w:right w:val="single" w:sz="4" w:space="0" w:color="auto"/>
            </w:tcBorders>
            <w:shd w:val="clear" w:color="auto" w:fill="auto"/>
            <w:vAlign w:val="center"/>
            <w:hideMark/>
          </w:tcPr>
          <w:p w:rsidR="00B807F8" w:rsidRPr="00F503E4" w:rsidP="00B807F8" w14:paraId="3394D1E0" w14:textId="32F0CB95">
            <w:pPr>
              <w:jc w:val="center"/>
              <w:rPr>
                <w:rFonts w:ascii="Arial" w:eastAsia="Times New Roman" w:hAnsi="Arial" w:cs="Arial"/>
                <w:bCs/>
                <w:color w:val="000000"/>
                <w:sz w:val="18"/>
                <w:szCs w:val="18"/>
                <w:lang w:eastAsia="cs-CZ"/>
              </w:rPr>
            </w:pPr>
            <w:r w:rsidRPr="00F503E4">
              <w:rPr>
                <w:rFonts w:ascii="Arial" w:eastAsia="Times New Roman" w:hAnsi="Arial" w:cs="Arial"/>
                <w:bCs/>
                <w:color w:val="000000"/>
                <w:sz w:val="18"/>
                <w:szCs w:val="18"/>
                <w:lang w:eastAsia="cs-CZ"/>
              </w:rPr>
              <w:t>Recyklace a energetické využití</w:t>
            </w:r>
          </w:p>
        </w:tc>
      </w:tr>
      <w:tr w14:paraId="30B6959B" w14:textId="77777777" w:rsidTr="006D7536">
        <w:tblPrEx>
          <w:tblW w:w="10632" w:type="dxa"/>
          <w:tblLayout w:type="fixed"/>
          <w:tblCellMar>
            <w:left w:w="70" w:type="dxa"/>
            <w:right w:w="70" w:type="dxa"/>
          </w:tblCellMar>
          <w:tblLook w:val="04A0"/>
        </w:tblPrEx>
        <w:trPr>
          <w:trHeight w:val="300"/>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B807F8" w:rsidRPr="00F503E4" w:rsidP="00B807F8" w14:paraId="28B48D4A" w14:textId="77777777">
            <w:pPr>
              <w:rPr>
                <w:rFonts w:ascii="Arial" w:eastAsia="Times New Roman" w:hAnsi="Arial" w:cs="Arial"/>
                <w:color w:val="000000"/>
                <w:sz w:val="18"/>
                <w:szCs w:val="18"/>
                <w:lang w:eastAsia="cs-CZ"/>
              </w:rPr>
            </w:pPr>
          </w:p>
        </w:tc>
        <w:tc>
          <w:tcPr>
            <w:tcW w:w="992" w:type="dxa"/>
            <w:vMerge/>
            <w:tcBorders>
              <w:top w:val="nil"/>
              <w:left w:val="single" w:sz="4" w:space="0" w:color="auto"/>
              <w:bottom w:val="single" w:sz="4" w:space="0" w:color="000000"/>
              <w:right w:val="single" w:sz="4" w:space="0" w:color="auto"/>
            </w:tcBorders>
            <w:vAlign w:val="center"/>
            <w:hideMark/>
          </w:tcPr>
          <w:p w:rsidR="00B807F8" w:rsidRPr="00F503E4" w:rsidP="00B807F8" w14:paraId="319D0CF3" w14:textId="77777777">
            <w:pPr>
              <w:rPr>
                <w:rFonts w:ascii="Arial" w:eastAsia="Times New Roman" w:hAnsi="Arial" w:cs="Arial"/>
                <w:color w:val="000000"/>
                <w:sz w:val="18"/>
                <w:szCs w:val="18"/>
                <w:lang w:eastAsia="cs-CZ"/>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807F8" w:rsidRPr="00F503E4" w:rsidP="00B807F8" w14:paraId="7106A18A" w14:textId="243F2F2B">
            <w:pPr>
              <w:jc w:val="center"/>
              <w:rPr>
                <w:rFonts w:ascii="Arial" w:eastAsia="Times New Roman" w:hAnsi="Arial" w:cs="Arial"/>
                <w:bCs/>
                <w:color w:val="000000"/>
                <w:sz w:val="18"/>
                <w:szCs w:val="18"/>
                <w:lang w:eastAsia="cs-CZ"/>
              </w:rPr>
            </w:pPr>
            <w:r w:rsidRPr="00F503E4">
              <w:rPr>
                <w:rFonts w:ascii="Arial" w:eastAsia="Times New Roman" w:hAnsi="Arial" w:cs="Arial"/>
                <w:bCs/>
                <w:color w:val="000000"/>
                <w:sz w:val="18"/>
                <w:szCs w:val="18"/>
                <w:lang w:eastAsia="cs-CZ"/>
              </w:rPr>
              <w:t>Recyklace v Č</w:t>
            </w:r>
            <w:r w:rsidRPr="00F503E4">
              <w:rPr>
                <w:rFonts w:ascii="Arial" w:eastAsia="Times New Roman" w:hAnsi="Arial" w:cs="Arial"/>
                <w:bCs/>
                <w:color w:val="000000"/>
                <w:sz w:val="18"/>
                <w:szCs w:val="18"/>
                <w:lang w:eastAsia="cs-CZ"/>
              </w:rPr>
              <w:t>R</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807F8" w:rsidRPr="00F503E4" w:rsidP="00B807F8" w14:paraId="26700E1D" w14:textId="77777777">
            <w:pPr>
              <w:jc w:val="center"/>
              <w:rPr>
                <w:rFonts w:ascii="Arial" w:eastAsia="Times New Roman" w:hAnsi="Arial" w:cs="Arial"/>
                <w:bCs/>
                <w:color w:val="000000"/>
                <w:sz w:val="18"/>
                <w:szCs w:val="18"/>
                <w:lang w:eastAsia="cs-CZ"/>
              </w:rPr>
            </w:pPr>
            <w:r w:rsidRPr="00F503E4">
              <w:rPr>
                <w:rFonts w:ascii="Arial" w:eastAsia="Times New Roman" w:hAnsi="Arial" w:cs="Arial"/>
                <w:bCs/>
                <w:color w:val="000000"/>
                <w:sz w:val="18"/>
                <w:szCs w:val="18"/>
                <w:lang w:eastAsia="cs-CZ"/>
              </w:rPr>
              <w:t>Recyklace v jiných členských státech EU</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807F8" w:rsidRPr="00F503E4" w:rsidP="00B807F8" w14:paraId="33DA466D" w14:textId="77777777">
            <w:pPr>
              <w:jc w:val="center"/>
              <w:rPr>
                <w:rFonts w:ascii="Arial" w:eastAsia="Times New Roman" w:hAnsi="Arial" w:cs="Arial"/>
                <w:bCs/>
                <w:color w:val="000000"/>
                <w:sz w:val="18"/>
                <w:szCs w:val="18"/>
                <w:lang w:eastAsia="cs-CZ"/>
              </w:rPr>
            </w:pPr>
            <w:r w:rsidRPr="00F503E4">
              <w:rPr>
                <w:rFonts w:ascii="Arial" w:eastAsia="Times New Roman" w:hAnsi="Arial" w:cs="Arial"/>
                <w:bCs/>
                <w:color w:val="000000"/>
                <w:sz w:val="18"/>
                <w:szCs w:val="18"/>
                <w:lang w:eastAsia="cs-CZ"/>
              </w:rPr>
              <w:t>Recyklace mimo EU</w:t>
            </w: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B807F8" w:rsidRPr="00F503E4" w:rsidP="00B807F8" w14:paraId="57CC9FE8" w14:textId="77777777">
            <w:pPr>
              <w:rPr>
                <w:rFonts w:ascii="Arial" w:eastAsia="Times New Roman" w:hAnsi="Arial" w:cs="Arial"/>
                <w:bCs/>
                <w:color w:val="000000"/>
                <w:sz w:val="18"/>
                <w:szCs w:val="18"/>
                <w:lang w:eastAsia="cs-CZ"/>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B807F8" w:rsidRPr="00F503E4" w:rsidP="00B807F8" w14:paraId="601F7F17" w14:textId="77777777">
            <w:pPr>
              <w:rPr>
                <w:rFonts w:ascii="Arial" w:eastAsia="Times New Roman" w:hAnsi="Arial" w:cs="Arial"/>
                <w:bCs/>
                <w:color w:val="000000"/>
                <w:sz w:val="18"/>
                <w:szCs w:val="18"/>
                <w:lang w:eastAsia="cs-CZ"/>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B807F8" w:rsidRPr="00F503E4" w:rsidP="00B807F8" w14:paraId="335B8034" w14:textId="77777777">
            <w:pPr>
              <w:rPr>
                <w:rFonts w:ascii="Arial" w:eastAsia="Times New Roman" w:hAnsi="Arial" w:cs="Arial"/>
                <w:bCs/>
                <w:color w:val="000000"/>
                <w:sz w:val="18"/>
                <w:szCs w:val="18"/>
                <w:lang w:eastAsia="cs-CZ"/>
              </w:rPr>
            </w:pP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07F8" w:rsidRPr="00F503E4" w:rsidP="00B807F8" w14:paraId="5852257A" w14:textId="77777777">
            <w:pPr>
              <w:jc w:val="center"/>
              <w:rPr>
                <w:rFonts w:ascii="Arial" w:eastAsia="Times New Roman" w:hAnsi="Arial" w:cs="Arial"/>
                <w:bCs/>
                <w:color w:val="000000"/>
                <w:sz w:val="18"/>
                <w:szCs w:val="18"/>
                <w:lang w:eastAsia="cs-CZ"/>
              </w:rPr>
            </w:pPr>
            <w:r w:rsidRPr="00F503E4">
              <w:rPr>
                <w:rFonts w:ascii="Arial" w:eastAsia="Times New Roman" w:hAnsi="Arial" w:cs="Arial"/>
                <w:bCs/>
                <w:color w:val="000000"/>
                <w:sz w:val="18"/>
                <w:szCs w:val="18"/>
                <w:lang w:eastAsia="cs-CZ"/>
              </w:rPr>
              <w:t>%</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07F8" w:rsidRPr="00F503E4" w:rsidP="00B807F8" w14:paraId="6274AA4F" w14:textId="77777777">
            <w:pPr>
              <w:jc w:val="center"/>
              <w:rPr>
                <w:rFonts w:ascii="Arial" w:eastAsia="Times New Roman" w:hAnsi="Arial" w:cs="Arial"/>
                <w:bCs/>
                <w:color w:val="000000"/>
                <w:sz w:val="18"/>
                <w:szCs w:val="18"/>
                <w:lang w:eastAsia="cs-CZ"/>
              </w:rPr>
            </w:pPr>
            <w:r w:rsidRPr="00F503E4">
              <w:rPr>
                <w:rFonts w:ascii="Arial" w:eastAsia="Times New Roman" w:hAnsi="Arial" w:cs="Arial"/>
                <w:bCs/>
                <w:color w:val="000000"/>
                <w:sz w:val="18"/>
                <w:szCs w:val="18"/>
                <w:lang w:eastAsia="cs-CZ"/>
              </w:rPr>
              <w:t>%</w:t>
            </w:r>
          </w:p>
        </w:tc>
      </w:tr>
      <w:tr w14:paraId="22FF2DAB" w14:textId="77777777" w:rsidTr="006D7536">
        <w:tblPrEx>
          <w:tblW w:w="10632" w:type="dxa"/>
          <w:tblLayout w:type="fixed"/>
          <w:tblCellMar>
            <w:left w:w="70" w:type="dxa"/>
            <w:right w:w="70" w:type="dxa"/>
          </w:tblCellMar>
          <w:tblLook w:val="04A0"/>
        </w:tblPrEx>
        <w:trPr>
          <w:trHeight w:val="675"/>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B807F8" w:rsidRPr="005617CB" w:rsidP="00B807F8" w14:paraId="67962D47" w14:textId="77777777">
            <w:pPr>
              <w:rPr>
                <w:rFonts w:ascii="Arial" w:eastAsia="Times New Roman" w:hAnsi="Arial" w:cs="Arial"/>
                <w:color w:val="000000"/>
                <w:sz w:val="18"/>
                <w:szCs w:val="18"/>
                <w:u w:val="single"/>
                <w:lang w:eastAsia="cs-CZ"/>
              </w:rPr>
            </w:pPr>
          </w:p>
        </w:tc>
        <w:tc>
          <w:tcPr>
            <w:tcW w:w="992" w:type="dxa"/>
            <w:vMerge/>
            <w:tcBorders>
              <w:top w:val="nil"/>
              <w:left w:val="single" w:sz="4" w:space="0" w:color="auto"/>
              <w:bottom w:val="single" w:sz="4" w:space="0" w:color="000000"/>
              <w:right w:val="single" w:sz="4" w:space="0" w:color="auto"/>
            </w:tcBorders>
            <w:vAlign w:val="center"/>
            <w:hideMark/>
          </w:tcPr>
          <w:p w:rsidR="00B807F8" w:rsidRPr="005617CB" w:rsidP="00B807F8" w14:paraId="0753F20F" w14:textId="77777777">
            <w:pPr>
              <w:rPr>
                <w:rFonts w:ascii="Arial" w:eastAsia="Times New Roman" w:hAnsi="Arial" w:cs="Arial"/>
                <w:color w:val="000000"/>
                <w:sz w:val="18"/>
                <w:szCs w:val="18"/>
                <w:u w:val="single"/>
                <w:lang w:eastAsia="cs-CZ"/>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B807F8" w:rsidRPr="005617CB" w:rsidP="00B807F8" w14:paraId="3A79E731" w14:textId="77777777">
            <w:pPr>
              <w:rPr>
                <w:rFonts w:ascii="Arial" w:eastAsia="Times New Roman" w:hAnsi="Arial" w:cs="Arial"/>
                <w:b/>
                <w:bCs/>
                <w:color w:val="000000"/>
                <w:sz w:val="18"/>
                <w:szCs w:val="18"/>
                <w:u w:val="single"/>
                <w:lang w:eastAsia="cs-CZ"/>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B807F8" w:rsidRPr="005617CB" w:rsidP="00B807F8" w14:paraId="71A7100D" w14:textId="77777777">
            <w:pPr>
              <w:rPr>
                <w:rFonts w:ascii="Arial" w:eastAsia="Times New Roman" w:hAnsi="Arial" w:cs="Arial"/>
                <w:b/>
                <w:bCs/>
                <w:color w:val="000000"/>
                <w:sz w:val="18"/>
                <w:szCs w:val="18"/>
                <w:u w:val="single"/>
                <w:lang w:eastAsia="cs-CZ"/>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B807F8" w:rsidRPr="005617CB" w:rsidP="00B807F8" w14:paraId="311FA6FA" w14:textId="77777777">
            <w:pPr>
              <w:rPr>
                <w:rFonts w:ascii="Arial" w:eastAsia="Times New Roman" w:hAnsi="Arial" w:cs="Arial"/>
                <w:b/>
                <w:bCs/>
                <w:color w:val="000000"/>
                <w:sz w:val="18"/>
                <w:szCs w:val="18"/>
                <w:u w:val="single"/>
                <w:lang w:eastAsia="cs-CZ"/>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B807F8" w:rsidRPr="005617CB" w:rsidP="00B807F8" w14:paraId="2655A029" w14:textId="77777777">
            <w:pPr>
              <w:rPr>
                <w:rFonts w:ascii="Arial" w:eastAsia="Times New Roman" w:hAnsi="Arial" w:cs="Arial"/>
                <w:b/>
                <w:bCs/>
                <w:color w:val="000000"/>
                <w:sz w:val="18"/>
                <w:szCs w:val="18"/>
                <w:u w:val="single"/>
                <w:lang w:eastAsia="cs-CZ"/>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B807F8" w:rsidRPr="005617CB" w:rsidP="00B807F8" w14:paraId="3DEE087B" w14:textId="77777777">
            <w:pPr>
              <w:rPr>
                <w:rFonts w:ascii="Arial" w:eastAsia="Times New Roman" w:hAnsi="Arial" w:cs="Arial"/>
                <w:b/>
                <w:bCs/>
                <w:color w:val="000000"/>
                <w:sz w:val="18"/>
                <w:szCs w:val="18"/>
                <w:u w:val="single"/>
                <w:lang w:eastAsia="cs-CZ"/>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B807F8" w:rsidRPr="005617CB" w:rsidP="00B807F8" w14:paraId="6FC82A60" w14:textId="77777777">
            <w:pPr>
              <w:rPr>
                <w:rFonts w:ascii="Arial" w:eastAsia="Times New Roman" w:hAnsi="Arial" w:cs="Arial"/>
                <w:b/>
                <w:bCs/>
                <w:color w:val="000000"/>
                <w:sz w:val="18"/>
                <w:szCs w:val="18"/>
                <w:u w:val="single"/>
                <w:lang w:eastAsia="cs-CZ"/>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B807F8" w:rsidRPr="005617CB" w:rsidP="00B807F8" w14:paraId="6D0EA0F4" w14:textId="77777777">
            <w:pPr>
              <w:rPr>
                <w:rFonts w:ascii="Arial" w:eastAsia="Times New Roman" w:hAnsi="Arial" w:cs="Arial"/>
                <w:b/>
                <w:bCs/>
                <w:color w:val="000000"/>
                <w:sz w:val="18"/>
                <w:szCs w:val="18"/>
                <w:u w:val="single"/>
                <w:lang w:eastAsia="cs-CZ"/>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B807F8" w:rsidRPr="005617CB" w:rsidP="00B807F8" w14:paraId="6541A90C" w14:textId="77777777">
            <w:pPr>
              <w:rPr>
                <w:rFonts w:ascii="Arial" w:eastAsia="Times New Roman" w:hAnsi="Arial" w:cs="Arial"/>
                <w:b/>
                <w:bCs/>
                <w:color w:val="000000"/>
                <w:sz w:val="18"/>
                <w:szCs w:val="18"/>
                <w:u w:val="single"/>
                <w:lang w:eastAsia="cs-CZ"/>
              </w:rPr>
            </w:pPr>
          </w:p>
        </w:tc>
      </w:tr>
      <w:tr w14:paraId="7E7D3052" w14:textId="77777777" w:rsidTr="00920858">
        <w:tblPrEx>
          <w:tblW w:w="10632" w:type="dxa"/>
          <w:tblLayout w:type="fixed"/>
          <w:tblCellMar>
            <w:left w:w="70" w:type="dxa"/>
            <w:right w:w="70" w:type="dxa"/>
          </w:tblCellMar>
          <w:tblLook w:val="04A0"/>
        </w:tblPrEx>
        <w:trPr>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7F8" w:rsidRPr="00F503E4" w:rsidP="00B807F8" w14:paraId="3287B9B6" w14:textId="77777777">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Sklo</w:t>
            </w:r>
          </w:p>
        </w:tc>
        <w:tc>
          <w:tcPr>
            <w:tcW w:w="992" w:type="dxa"/>
            <w:tcBorders>
              <w:top w:val="nil"/>
              <w:left w:val="nil"/>
              <w:bottom w:val="single" w:sz="4" w:space="0" w:color="auto"/>
              <w:right w:val="single" w:sz="4" w:space="0" w:color="auto"/>
            </w:tcBorders>
            <w:shd w:val="clear" w:color="auto" w:fill="auto"/>
            <w:vAlign w:val="center"/>
            <w:hideMark/>
          </w:tcPr>
          <w:p w:rsidR="00B807F8" w:rsidRPr="00026698" w:rsidP="005F15EB" w14:paraId="1BEC44A0"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000000" w:fill="FFFFFF"/>
            <w:vAlign w:val="center"/>
            <w:hideMark/>
          </w:tcPr>
          <w:p w:rsidR="00B807F8" w:rsidRPr="00026698" w:rsidP="00B807F8" w14:paraId="521168DE" w14:textId="77777777">
            <w:pPr>
              <w:rPr>
                <w:rFonts w:ascii="Arial" w:eastAsia="Times New Roman" w:hAnsi="Arial" w:cs="Arial"/>
                <w:b/>
                <w:bCs/>
                <w:color w:val="000000"/>
                <w:sz w:val="18"/>
                <w:szCs w:val="18"/>
                <w:lang w:eastAsia="cs-CZ"/>
              </w:rPr>
            </w:pPr>
            <w:r w:rsidRPr="00026698">
              <w:rPr>
                <w:rFonts w:ascii="Arial" w:eastAsia="Times New Roman" w:hAnsi="Arial" w:cs="Arial"/>
                <w:b/>
                <w:bCs/>
                <w:color w:val="000000"/>
                <w:sz w:val="18"/>
                <w:szCs w:val="18"/>
                <w:lang w:eastAsia="cs-CZ"/>
              </w:rPr>
              <w:t> </w:t>
            </w:r>
          </w:p>
        </w:tc>
        <w:tc>
          <w:tcPr>
            <w:tcW w:w="992" w:type="dxa"/>
            <w:tcBorders>
              <w:top w:val="nil"/>
              <w:left w:val="nil"/>
              <w:bottom w:val="single" w:sz="4" w:space="0" w:color="auto"/>
              <w:right w:val="single" w:sz="4" w:space="0" w:color="auto"/>
            </w:tcBorders>
            <w:shd w:val="clear" w:color="000000" w:fill="FFFFFF"/>
            <w:vAlign w:val="center"/>
            <w:hideMark/>
          </w:tcPr>
          <w:p w:rsidR="00B807F8" w:rsidRPr="00026698" w:rsidP="00B807F8" w14:paraId="00F0F614" w14:textId="77777777">
            <w:pPr>
              <w:rPr>
                <w:rFonts w:ascii="Arial" w:eastAsia="Times New Roman" w:hAnsi="Arial" w:cs="Arial"/>
                <w:b/>
                <w:bCs/>
                <w:color w:val="000000"/>
                <w:sz w:val="18"/>
                <w:szCs w:val="18"/>
                <w:lang w:eastAsia="cs-CZ"/>
              </w:rPr>
            </w:pPr>
            <w:r w:rsidRPr="00026698">
              <w:rPr>
                <w:rFonts w:ascii="Arial" w:eastAsia="Times New Roman" w:hAnsi="Arial" w:cs="Arial"/>
                <w:b/>
                <w:bCs/>
                <w:color w:val="000000"/>
                <w:sz w:val="18"/>
                <w:szCs w:val="18"/>
                <w:lang w:eastAsia="cs-CZ"/>
              </w:rPr>
              <w:t> </w:t>
            </w:r>
          </w:p>
        </w:tc>
        <w:tc>
          <w:tcPr>
            <w:tcW w:w="992" w:type="dxa"/>
            <w:tcBorders>
              <w:top w:val="nil"/>
              <w:left w:val="nil"/>
              <w:bottom w:val="single" w:sz="4" w:space="0" w:color="auto"/>
              <w:right w:val="single" w:sz="4" w:space="0" w:color="auto"/>
            </w:tcBorders>
            <w:shd w:val="clear" w:color="000000" w:fill="FFFFFF"/>
            <w:vAlign w:val="center"/>
            <w:hideMark/>
          </w:tcPr>
          <w:p w:rsidR="00B807F8" w:rsidRPr="00026698" w:rsidP="00B807F8" w14:paraId="371D002F" w14:textId="77777777">
            <w:pPr>
              <w:rPr>
                <w:rFonts w:ascii="Arial" w:eastAsia="Times New Roman" w:hAnsi="Arial" w:cs="Arial"/>
                <w:b/>
                <w:bCs/>
                <w:color w:val="000000"/>
                <w:sz w:val="18"/>
                <w:szCs w:val="18"/>
                <w:lang w:eastAsia="cs-CZ"/>
              </w:rPr>
            </w:pPr>
            <w:r w:rsidRPr="00026698">
              <w:rPr>
                <w:rFonts w:ascii="Arial" w:eastAsia="Times New Roman" w:hAnsi="Arial" w:cs="Arial"/>
                <w:b/>
                <w:bCs/>
                <w:color w:val="000000"/>
                <w:sz w:val="18"/>
                <w:szCs w:val="18"/>
                <w:lang w:eastAsia="cs-CZ"/>
              </w:rPr>
              <w:t> </w:t>
            </w:r>
          </w:p>
        </w:tc>
        <w:tc>
          <w:tcPr>
            <w:tcW w:w="993" w:type="dxa"/>
            <w:tcBorders>
              <w:top w:val="nil"/>
              <w:left w:val="nil"/>
              <w:bottom w:val="single" w:sz="4" w:space="0" w:color="auto"/>
              <w:right w:val="single" w:sz="4" w:space="0" w:color="auto"/>
            </w:tcBorders>
            <w:shd w:val="clear" w:color="auto" w:fill="7F7F7F" w:themeFill="text1" w:themeFillTint="80"/>
            <w:vAlign w:val="center"/>
            <w:hideMark/>
          </w:tcPr>
          <w:p w:rsidR="00B807F8" w:rsidRPr="00026698" w:rsidP="00B807F8" w14:paraId="6E9CD746" w14:textId="77777777">
            <w:pPr>
              <w:rPr>
                <w:rFonts w:ascii="Arial" w:eastAsia="Times New Roman" w:hAnsi="Arial" w:cs="Arial"/>
                <w:b/>
                <w:bCs/>
                <w:color w:val="000000"/>
                <w:sz w:val="18"/>
                <w:szCs w:val="18"/>
                <w:lang w:eastAsia="cs-CZ"/>
              </w:rPr>
            </w:pPr>
            <w:r w:rsidRPr="00026698">
              <w:rPr>
                <w:rFonts w:ascii="Arial" w:eastAsia="Times New Roman" w:hAnsi="Arial" w:cs="Arial"/>
                <w:b/>
                <w:bCs/>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7F7F7F" w:themeFill="text1" w:themeFillTint="80"/>
            <w:vAlign w:val="center"/>
            <w:hideMark/>
          </w:tcPr>
          <w:p w:rsidR="00B807F8" w:rsidRPr="00026698" w:rsidP="00B807F8" w14:paraId="11FB99AF" w14:textId="77777777">
            <w:pPr>
              <w:rPr>
                <w:rFonts w:ascii="Arial" w:eastAsia="Times New Roman" w:hAnsi="Arial" w:cs="Arial"/>
                <w:b/>
                <w:bCs/>
                <w:color w:val="000000"/>
                <w:sz w:val="18"/>
                <w:szCs w:val="18"/>
                <w:lang w:eastAsia="cs-CZ"/>
              </w:rPr>
            </w:pPr>
            <w:r w:rsidRPr="00026698">
              <w:rPr>
                <w:rFonts w:ascii="Arial" w:eastAsia="Times New Roman" w:hAnsi="Arial" w:cs="Arial"/>
                <w:b/>
                <w:bCs/>
                <w:color w:val="000000"/>
                <w:sz w:val="18"/>
                <w:szCs w:val="18"/>
                <w:lang w:eastAsia="cs-CZ"/>
              </w:rPr>
              <w:t> </w:t>
            </w:r>
          </w:p>
        </w:tc>
        <w:tc>
          <w:tcPr>
            <w:tcW w:w="708" w:type="dxa"/>
            <w:tcBorders>
              <w:top w:val="nil"/>
              <w:left w:val="nil"/>
              <w:bottom w:val="single" w:sz="4" w:space="0" w:color="auto"/>
              <w:right w:val="single" w:sz="4" w:space="0" w:color="auto"/>
            </w:tcBorders>
            <w:shd w:val="clear" w:color="000000" w:fill="FFFFFF"/>
            <w:vAlign w:val="center"/>
            <w:hideMark/>
          </w:tcPr>
          <w:p w:rsidR="00B807F8" w:rsidRPr="00026698" w:rsidP="00B807F8" w14:paraId="7C438EC9" w14:textId="77777777">
            <w:pPr>
              <w:rPr>
                <w:rFonts w:ascii="Arial" w:eastAsia="Times New Roman" w:hAnsi="Arial" w:cs="Arial"/>
                <w:b/>
                <w:bCs/>
                <w:color w:val="000000"/>
                <w:sz w:val="18"/>
                <w:szCs w:val="18"/>
                <w:lang w:eastAsia="cs-CZ"/>
              </w:rPr>
            </w:pPr>
            <w:r w:rsidRPr="00026698">
              <w:rPr>
                <w:rFonts w:ascii="Arial" w:eastAsia="Times New Roman" w:hAnsi="Arial" w:cs="Arial"/>
                <w:b/>
                <w:bCs/>
                <w:color w:val="000000"/>
                <w:sz w:val="18"/>
                <w:szCs w:val="18"/>
                <w:lang w:eastAsia="cs-CZ"/>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B807F8" w:rsidRPr="00026698" w:rsidP="00B807F8" w14:paraId="46C9A869" w14:textId="77777777">
            <w:pPr>
              <w:rPr>
                <w:rFonts w:ascii="Arial" w:eastAsia="Times New Roman" w:hAnsi="Arial" w:cs="Arial"/>
                <w:b/>
                <w:bCs/>
                <w:color w:val="000000"/>
                <w:sz w:val="18"/>
                <w:szCs w:val="18"/>
                <w:lang w:eastAsia="cs-CZ"/>
              </w:rPr>
            </w:pPr>
            <w:r w:rsidRPr="00026698">
              <w:rPr>
                <w:rFonts w:ascii="Arial" w:eastAsia="Times New Roman" w:hAnsi="Arial" w:cs="Arial"/>
                <w:b/>
                <w:bCs/>
                <w:color w:val="000000"/>
                <w:sz w:val="18"/>
                <w:szCs w:val="18"/>
                <w:lang w:eastAsia="cs-CZ"/>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807F8" w:rsidRPr="00026698" w:rsidP="00B807F8" w14:paraId="414E937E" w14:textId="77777777">
            <w:pPr>
              <w:rPr>
                <w:rFonts w:ascii="Arial" w:eastAsia="Times New Roman" w:hAnsi="Arial" w:cs="Arial"/>
                <w:b/>
                <w:bCs/>
                <w:color w:val="000000"/>
                <w:sz w:val="18"/>
                <w:szCs w:val="18"/>
                <w:lang w:eastAsia="cs-CZ"/>
              </w:rPr>
            </w:pPr>
            <w:r w:rsidRPr="00026698">
              <w:rPr>
                <w:rFonts w:ascii="Arial" w:eastAsia="Times New Roman" w:hAnsi="Arial" w:cs="Arial"/>
                <w:b/>
                <w:bCs/>
                <w:color w:val="000000"/>
                <w:sz w:val="18"/>
                <w:szCs w:val="18"/>
                <w:lang w:eastAsia="cs-CZ"/>
              </w:rPr>
              <w:t> </w:t>
            </w:r>
          </w:p>
        </w:tc>
      </w:tr>
      <w:tr w14:paraId="074936B3" w14:textId="77777777" w:rsidTr="00920858">
        <w:tblPrEx>
          <w:tblW w:w="10632" w:type="dxa"/>
          <w:tblLayout w:type="fixed"/>
          <w:tblCellMar>
            <w:left w:w="70" w:type="dxa"/>
            <w:right w:w="70" w:type="dxa"/>
          </w:tblCellMar>
          <w:tblLook w:val="04A0"/>
        </w:tblPrEx>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B807F8" w:rsidRPr="005617CB" w:rsidP="00B807F8" w14:paraId="23B3BB0B" w14:textId="15E07491">
            <w:pPr>
              <w:jc w:val="center"/>
              <w:rPr>
                <w:rFonts w:ascii="Arial" w:eastAsia="Times New Roman" w:hAnsi="Arial" w:cs="Arial"/>
                <w:color w:val="000000"/>
                <w:sz w:val="18"/>
                <w:szCs w:val="18"/>
                <w:u w:val="single"/>
                <w:lang w:eastAsia="cs-CZ"/>
              </w:rPr>
            </w:pPr>
            <w:r w:rsidRPr="005617CB">
              <w:rPr>
                <w:rFonts w:ascii="Arial" w:eastAsia="Times New Roman" w:hAnsi="Arial" w:cs="Arial"/>
                <w:color w:val="000000"/>
                <w:sz w:val="18"/>
                <w:szCs w:val="18"/>
                <w:u w:val="single"/>
                <w:lang w:eastAsia="cs-CZ"/>
              </w:rPr>
              <w:t>Plasty</w:t>
            </w:r>
            <w:r w:rsidR="00C378E7">
              <w:rPr>
                <w:rFonts w:ascii="Arial" w:eastAsia="Times New Roman" w:hAnsi="Arial" w:cs="Arial"/>
                <w:color w:val="000000"/>
                <w:sz w:val="18"/>
                <w:szCs w:val="18"/>
                <w:u w:val="single"/>
                <w:lang w:eastAsia="cs-CZ"/>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B807F8" w:rsidRPr="00F503E4" w:rsidP="00B807F8" w14:paraId="411B5536" w14:textId="77777777">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PET</w:t>
            </w:r>
          </w:p>
        </w:tc>
        <w:tc>
          <w:tcPr>
            <w:tcW w:w="992"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50A0C5A5"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42CB1A4A"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2"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04BC7070"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2"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4C322D36"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3" w:type="dxa"/>
            <w:tcBorders>
              <w:top w:val="nil"/>
              <w:left w:val="nil"/>
              <w:bottom w:val="single" w:sz="4" w:space="0" w:color="auto"/>
              <w:right w:val="single" w:sz="4" w:space="0" w:color="auto"/>
            </w:tcBorders>
            <w:shd w:val="clear" w:color="auto" w:fill="7F7F7F" w:themeFill="text1" w:themeFillTint="80"/>
            <w:noWrap/>
            <w:vAlign w:val="center"/>
            <w:hideMark/>
          </w:tcPr>
          <w:p w:rsidR="00B807F8" w:rsidRPr="00026698" w:rsidP="00B807F8" w14:paraId="3BFD571F"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B807F8" w:rsidRPr="00026698" w:rsidP="00B807F8" w14:paraId="01040653"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708" w:type="dxa"/>
            <w:tcBorders>
              <w:top w:val="nil"/>
              <w:left w:val="nil"/>
              <w:bottom w:val="single" w:sz="4" w:space="0" w:color="auto"/>
              <w:right w:val="single" w:sz="4" w:space="0" w:color="auto"/>
            </w:tcBorders>
            <w:shd w:val="clear" w:color="auto" w:fill="auto"/>
            <w:noWrap/>
            <w:vAlign w:val="bottom"/>
            <w:hideMark/>
          </w:tcPr>
          <w:p w:rsidR="00B807F8" w:rsidRPr="00026698" w:rsidP="00B807F8" w14:paraId="12734B43"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3" w:type="dxa"/>
            <w:tcBorders>
              <w:top w:val="nil"/>
              <w:left w:val="nil"/>
              <w:bottom w:val="single" w:sz="4" w:space="0" w:color="auto"/>
              <w:right w:val="single" w:sz="4" w:space="0" w:color="auto"/>
            </w:tcBorders>
            <w:shd w:val="clear" w:color="auto" w:fill="auto"/>
            <w:noWrap/>
            <w:vAlign w:val="bottom"/>
            <w:hideMark/>
          </w:tcPr>
          <w:p w:rsidR="00B807F8" w:rsidRPr="00026698" w:rsidP="00B807F8" w14:paraId="6C1B0A27"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B807F8" w:rsidRPr="00026698" w:rsidP="00B807F8" w14:paraId="64616414"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r>
      <w:tr w14:paraId="6DB1B64C" w14:textId="77777777" w:rsidTr="00920858">
        <w:tblPrEx>
          <w:tblW w:w="10632" w:type="dxa"/>
          <w:tblLayout w:type="fixed"/>
          <w:tblCellMar>
            <w:left w:w="70" w:type="dxa"/>
            <w:right w:w="70" w:type="dxa"/>
          </w:tblCellMar>
          <w:tblLook w:val="04A0"/>
        </w:tblPrEx>
        <w:trPr>
          <w:trHeight w:val="300"/>
        </w:trPr>
        <w:tc>
          <w:tcPr>
            <w:tcW w:w="567" w:type="dxa"/>
            <w:vMerge/>
            <w:tcBorders>
              <w:top w:val="nil"/>
              <w:left w:val="single" w:sz="4" w:space="0" w:color="auto"/>
              <w:bottom w:val="single" w:sz="4" w:space="0" w:color="auto"/>
              <w:right w:val="single" w:sz="4" w:space="0" w:color="auto"/>
            </w:tcBorders>
            <w:vAlign w:val="center"/>
            <w:hideMark/>
          </w:tcPr>
          <w:p w:rsidR="00B807F8" w:rsidRPr="005617CB" w:rsidP="00B807F8" w14:paraId="1EC425EE" w14:textId="77777777">
            <w:pPr>
              <w:rPr>
                <w:rFonts w:ascii="Arial" w:eastAsia="Times New Roman" w:hAnsi="Arial" w:cs="Arial"/>
                <w:color w:val="000000"/>
                <w:sz w:val="18"/>
                <w:szCs w:val="18"/>
                <w:u w:val="single"/>
                <w:lang w:eastAsia="cs-CZ"/>
              </w:rPr>
            </w:pPr>
          </w:p>
        </w:tc>
        <w:tc>
          <w:tcPr>
            <w:tcW w:w="993" w:type="dxa"/>
            <w:tcBorders>
              <w:top w:val="nil"/>
              <w:left w:val="nil"/>
              <w:bottom w:val="single" w:sz="4" w:space="0" w:color="auto"/>
              <w:right w:val="single" w:sz="4" w:space="0" w:color="auto"/>
            </w:tcBorders>
            <w:shd w:val="clear" w:color="auto" w:fill="auto"/>
            <w:noWrap/>
            <w:vAlign w:val="center"/>
            <w:hideMark/>
          </w:tcPr>
          <w:p w:rsidR="00B807F8" w:rsidRPr="00F503E4" w:rsidP="00B807F8" w14:paraId="65EFD813" w14:textId="77777777">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PVC</w:t>
            </w:r>
          </w:p>
        </w:tc>
        <w:tc>
          <w:tcPr>
            <w:tcW w:w="992"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3D414F15"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0D83ADFA"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2"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0FB5FF07"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2"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540573A7"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3" w:type="dxa"/>
            <w:tcBorders>
              <w:top w:val="nil"/>
              <w:left w:val="nil"/>
              <w:bottom w:val="single" w:sz="4" w:space="0" w:color="auto"/>
              <w:right w:val="single" w:sz="4" w:space="0" w:color="auto"/>
            </w:tcBorders>
            <w:shd w:val="clear" w:color="auto" w:fill="7F7F7F" w:themeFill="text1" w:themeFillTint="80"/>
            <w:noWrap/>
            <w:vAlign w:val="center"/>
            <w:hideMark/>
          </w:tcPr>
          <w:p w:rsidR="00B807F8" w:rsidRPr="00026698" w:rsidP="00B807F8" w14:paraId="7032ABC6"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B807F8" w:rsidRPr="00026698" w:rsidP="00B807F8" w14:paraId="62F4D086"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708" w:type="dxa"/>
            <w:tcBorders>
              <w:top w:val="nil"/>
              <w:left w:val="nil"/>
              <w:bottom w:val="single" w:sz="4" w:space="0" w:color="auto"/>
              <w:right w:val="single" w:sz="4" w:space="0" w:color="auto"/>
            </w:tcBorders>
            <w:shd w:val="clear" w:color="auto" w:fill="auto"/>
            <w:noWrap/>
            <w:vAlign w:val="bottom"/>
            <w:hideMark/>
          </w:tcPr>
          <w:p w:rsidR="00B807F8" w:rsidRPr="00026698" w:rsidP="00B807F8" w14:paraId="64F09FC9"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3" w:type="dxa"/>
            <w:tcBorders>
              <w:top w:val="nil"/>
              <w:left w:val="nil"/>
              <w:bottom w:val="single" w:sz="4" w:space="0" w:color="auto"/>
              <w:right w:val="single" w:sz="4" w:space="0" w:color="auto"/>
            </w:tcBorders>
            <w:shd w:val="clear" w:color="auto" w:fill="auto"/>
            <w:noWrap/>
            <w:vAlign w:val="bottom"/>
            <w:hideMark/>
          </w:tcPr>
          <w:p w:rsidR="00B807F8" w:rsidRPr="00026698" w:rsidP="00B807F8" w14:paraId="7E2ECC90"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B807F8" w:rsidRPr="00026698" w:rsidP="00B807F8" w14:paraId="646ABBC1"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r>
      <w:tr w14:paraId="53E9BF85" w14:textId="77777777" w:rsidTr="00920858">
        <w:tblPrEx>
          <w:tblW w:w="10632" w:type="dxa"/>
          <w:tblLayout w:type="fixed"/>
          <w:tblCellMar>
            <w:left w:w="70" w:type="dxa"/>
            <w:right w:w="70" w:type="dxa"/>
          </w:tblCellMar>
          <w:tblLook w:val="04A0"/>
        </w:tblPrEx>
        <w:trPr>
          <w:trHeight w:val="300"/>
        </w:trPr>
        <w:tc>
          <w:tcPr>
            <w:tcW w:w="567" w:type="dxa"/>
            <w:vMerge/>
            <w:tcBorders>
              <w:top w:val="nil"/>
              <w:left w:val="single" w:sz="4" w:space="0" w:color="auto"/>
              <w:bottom w:val="single" w:sz="4" w:space="0" w:color="auto"/>
              <w:right w:val="single" w:sz="4" w:space="0" w:color="auto"/>
            </w:tcBorders>
            <w:vAlign w:val="center"/>
            <w:hideMark/>
          </w:tcPr>
          <w:p w:rsidR="00B807F8" w:rsidRPr="005617CB" w:rsidP="00B807F8" w14:paraId="55AB83FC" w14:textId="77777777">
            <w:pPr>
              <w:rPr>
                <w:rFonts w:ascii="Arial" w:eastAsia="Times New Roman" w:hAnsi="Arial" w:cs="Arial"/>
                <w:color w:val="000000"/>
                <w:sz w:val="18"/>
                <w:szCs w:val="18"/>
                <w:u w:val="single"/>
                <w:lang w:eastAsia="cs-CZ"/>
              </w:rPr>
            </w:pPr>
          </w:p>
        </w:tc>
        <w:tc>
          <w:tcPr>
            <w:tcW w:w="993" w:type="dxa"/>
            <w:tcBorders>
              <w:top w:val="nil"/>
              <w:left w:val="nil"/>
              <w:bottom w:val="single" w:sz="4" w:space="0" w:color="auto"/>
              <w:right w:val="single" w:sz="4" w:space="0" w:color="auto"/>
            </w:tcBorders>
            <w:shd w:val="clear" w:color="auto" w:fill="auto"/>
            <w:noWrap/>
            <w:vAlign w:val="center"/>
            <w:hideMark/>
          </w:tcPr>
          <w:p w:rsidR="00B807F8" w:rsidRPr="00F503E4" w:rsidP="00B807F8" w14:paraId="2FF3367C" w14:textId="77777777">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PE</w:t>
            </w:r>
          </w:p>
        </w:tc>
        <w:tc>
          <w:tcPr>
            <w:tcW w:w="992"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207E0805"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1E065A8C"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2"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74CC5F35"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2"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5F6D76DA"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3" w:type="dxa"/>
            <w:tcBorders>
              <w:top w:val="nil"/>
              <w:left w:val="nil"/>
              <w:bottom w:val="single" w:sz="4" w:space="0" w:color="auto"/>
              <w:right w:val="single" w:sz="4" w:space="0" w:color="auto"/>
            </w:tcBorders>
            <w:shd w:val="clear" w:color="auto" w:fill="7F7F7F" w:themeFill="text1" w:themeFillTint="80"/>
            <w:noWrap/>
            <w:vAlign w:val="center"/>
            <w:hideMark/>
          </w:tcPr>
          <w:p w:rsidR="00B807F8" w:rsidRPr="00026698" w:rsidP="00B807F8" w14:paraId="05757A1E"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B807F8" w:rsidRPr="00026698" w:rsidP="00B807F8" w14:paraId="06DA7A1D"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708" w:type="dxa"/>
            <w:tcBorders>
              <w:top w:val="nil"/>
              <w:left w:val="nil"/>
              <w:bottom w:val="single" w:sz="4" w:space="0" w:color="auto"/>
              <w:right w:val="single" w:sz="4" w:space="0" w:color="auto"/>
            </w:tcBorders>
            <w:shd w:val="clear" w:color="auto" w:fill="auto"/>
            <w:noWrap/>
            <w:vAlign w:val="bottom"/>
            <w:hideMark/>
          </w:tcPr>
          <w:p w:rsidR="00B807F8" w:rsidRPr="00026698" w:rsidP="00B807F8" w14:paraId="068B5A45"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3" w:type="dxa"/>
            <w:tcBorders>
              <w:top w:val="nil"/>
              <w:left w:val="nil"/>
              <w:bottom w:val="single" w:sz="4" w:space="0" w:color="auto"/>
              <w:right w:val="single" w:sz="4" w:space="0" w:color="auto"/>
            </w:tcBorders>
            <w:shd w:val="clear" w:color="auto" w:fill="auto"/>
            <w:noWrap/>
            <w:vAlign w:val="bottom"/>
            <w:hideMark/>
          </w:tcPr>
          <w:p w:rsidR="00B807F8" w:rsidRPr="00026698" w:rsidP="00B807F8" w14:paraId="2B12B13B"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B807F8" w:rsidRPr="00026698" w:rsidP="00B807F8" w14:paraId="0725E5B3"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r>
      <w:tr w14:paraId="18CF7A74" w14:textId="77777777" w:rsidTr="00920858">
        <w:tblPrEx>
          <w:tblW w:w="10632" w:type="dxa"/>
          <w:tblLayout w:type="fixed"/>
          <w:tblCellMar>
            <w:left w:w="70" w:type="dxa"/>
            <w:right w:w="70" w:type="dxa"/>
          </w:tblCellMar>
          <w:tblLook w:val="04A0"/>
        </w:tblPrEx>
        <w:trPr>
          <w:trHeight w:val="300"/>
        </w:trPr>
        <w:tc>
          <w:tcPr>
            <w:tcW w:w="567" w:type="dxa"/>
            <w:vMerge/>
            <w:tcBorders>
              <w:top w:val="nil"/>
              <w:left w:val="single" w:sz="4" w:space="0" w:color="auto"/>
              <w:bottom w:val="single" w:sz="4" w:space="0" w:color="auto"/>
              <w:right w:val="single" w:sz="4" w:space="0" w:color="auto"/>
            </w:tcBorders>
            <w:vAlign w:val="center"/>
            <w:hideMark/>
          </w:tcPr>
          <w:p w:rsidR="00B807F8" w:rsidRPr="005617CB" w:rsidP="00B807F8" w14:paraId="496533B2" w14:textId="77777777">
            <w:pPr>
              <w:rPr>
                <w:rFonts w:ascii="Arial" w:eastAsia="Times New Roman" w:hAnsi="Arial" w:cs="Arial"/>
                <w:color w:val="000000"/>
                <w:sz w:val="18"/>
                <w:szCs w:val="18"/>
                <w:u w:val="single"/>
                <w:lang w:eastAsia="cs-CZ"/>
              </w:rPr>
            </w:pPr>
          </w:p>
        </w:tc>
        <w:tc>
          <w:tcPr>
            <w:tcW w:w="993" w:type="dxa"/>
            <w:tcBorders>
              <w:top w:val="nil"/>
              <w:left w:val="nil"/>
              <w:bottom w:val="single" w:sz="4" w:space="0" w:color="auto"/>
              <w:right w:val="single" w:sz="4" w:space="0" w:color="auto"/>
            </w:tcBorders>
            <w:shd w:val="clear" w:color="auto" w:fill="auto"/>
            <w:noWrap/>
            <w:vAlign w:val="center"/>
            <w:hideMark/>
          </w:tcPr>
          <w:p w:rsidR="00B807F8" w:rsidRPr="00F503E4" w:rsidP="00B807F8" w14:paraId="4A7D2076" w14:textId="77777777">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PP</w:t>
            </w:r>
          </w:p>
        </w:tc>
        <w:tc>
          <w:tcPr>
            <w:tcW w:w="992"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3D531ED1"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38D20A7F"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2"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6CE98A6B"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2"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5670145E"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3" w:type="dxa"/>
            <w:tcBorders>
              <w:top w:val="nil"/>
              <w:left w:val="nil"/>
              <w:bottom w:val="single" w:sz="4" w:space="0" w:color="auto"/>
              <w:right w:val="single" w:sz="4" w:space="0" w:color="auto"/>
            </w:tcBorders>
            <w:shd w:val="clear" w:color="auto" w:fill="7F7F7F" w:themeFill="text1" w:themeFillTint="80"/>
            <w:noWrap/>
            <w:vAlign w:val="center"/>
            <w:hideMark/>
          </w:tcPr>
          <w:p w:rsidR="00B807F8" w:rsidRPr="00026698" w:rsidP="00B807F8" w14:paraId="24CA50C3"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B807F8" w:rsidRPr="00026698" w:rsidP="00B807F8" w14:paraId="008910ED"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708" w:type="dxa"/>
            <w:tcBorders>
              <w:top w:val="nil"/>
              <w:left w:val="nil"/>
              <w:bottom w:val="single" w:sz="4" w:space="0" w:color="auto"/>
              <w:right w:val="single" w:sz="4" w:space="0" w:color="auto"/>
            </w:tcBorders>
            <w:shd w:val="clear" w:color="auto" w:fill="auto"/>
            <w:noWrap/>
            <w:vAlign w:val="bottom"/>
            <w:hideMark/>
          </w:tcPr>
          <w:p w:rsidR="00B807F8" w:rsidRPr="00026698" w:rsidP="00B807F8" w14:paraId="255AFD89"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3" w:type="dxa"/>
            <w:tcBorders>
              <w:top w:val="nil"/>
              <w:left w:val="nil"/>
              <w:bottom w:val="single" w:sz="4" w:space="0" w:color="auto"/>
              <w:right w:val="single" w:sz="4" w:space="0" w:color="auto"/>
            </w:tcBorders>
            <w:shd w:val="clear" w:color="auto" w:fill="auto"/>
            <w:noWrap/>
            <w:vAlign w:val="bottom"/>
            <w:hideMark/>
          </w:tcPr>
          <w:p w:rsidR="00B807F8" w:rsidRPr="00026698" w:rsidP="00B807F8" w14:paraId="2EBD3568"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B807F8" w:rsidRPr="00026698" w:rsidP="00B807F8" w14:paraId="2BB6A472"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r>
      <w:tr w14:paraId="1051ADFF" w14:textId="77777777" w:rsidTr="00920858">
        <w:tblPrEx>
          <w:tblW w:w="10632" w:type="dxa"/>
          <w:tblLayout w:type="fixed"/>
          <w:tblCellMar>
            <w:left w:w="70" w:type="dxa"/>
            <w:right w:w="70" w:type="dxa"/>
          </w:tblCellMar>
          <w:tblLook w:val="04A0"/>
        </w:tblPrEx>
        <w:trPr>
          <w:trHeight w:val="300"/>
        </w:trPr>
        <w:tc>
          <w:tcPr>
            <w:tcW w:w="567" w:type="dxa"/>
            <w:vMerge/>
            <w:tcBorders>
              <w:top w:val="nil"/>
              <w:left w:val="single" w:sz="4" w:space="0" w:color="auto"/>
              <w:bottom w:val="single" w:sz="4" w:space="0" w:color="auto"/>
              <w:right w:val="single" w:sz="4" w:space="0" w:color="auto"/>
            </w:tcBorders>
            <w:vAlign w:val="center"/>
            <w:hideMark/>
          </w:tcPr>
          <w:p w:rsidR="00B807F8" w:rsidRPr="005617CB" w:rsidP="00B807F8" w14:paraId="6A99657B" w14:textId="77777777">
            <w:pPr>
              <w:rPr>
                <w:rFonts w:ascii="Arial" w:eastAsia="Times New Roman" w:hAnsi="Arial" w:cs="Arial"/>
                <w:color w:val="000000"/>
                <w:sz w:val="18"/>
                <w:szCs w:val="18"/>
                <w:u w:val="single"/>
                <w:lang w:eastAsia="cs-CZ"/>
              </w:rPr>
            </w:pPr>
          </w:p>
        </w:tc>
        <w:tc>
          <w:tcPr>
            <w:tcW w:w="993" w:type="dxa"/>
            <w:tcBorders>
              <w:top w:val="nil"/>
              <w:left w:val="nil"/>
              <w:bottom w:val="single" w:sz="4" w:space="0" w:color="auto"/>
              <w:right w:val="single" w:sz="4" w:space="0" w:color="auto"/>
            </w:tcBorders>
            <w:shd w:val="clear" w:color="auto" w:fill="auto"/>
            <w:noWrap/>
            <w:vAlign w:val="center"/>
            <w:hideMark/>
          </w:tcPr>
          <w:p w:rsidR="00B807F8" w:rsidRPr="00F503E4" w:rsidP="00B807F8" w14:paraId="19D6FDC2" w14:textId="77777777">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PS</w:t>
            </w:r>
          </w:p>
        </w:tc>
        <w:tc>
          <w:tcPr>
            <w:tcW w:w="992"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67D1C401"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755953F8"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2"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7EF749BA"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2"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6FD44F7E"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3" w:type="dxa"/>
            <w:tcBorders>
              <w:top w:val="nil"/>
              <w:left w:val="nil"/>
              <w:bottom w:val="single" w:sz="4" w:space="0" w:color="auto"/>
              <w:right w:val="single" w:sz="4" w:space="0" w:color="auto"/>
            </w:tcBorders>
            <w:shd w:val="clear" w:color="auto" w:fill="7F7F7F" w:themeFill="text1" w:themeFillTint="80"/>
            <w:noWrap/>
            <w:vAlign w:val="center"/>
            <w:hideMark/>
          </w:tcPr>
          <w:p w:rsidR="00B807F8" w:rsidRPr="00026698" w:rsidP="00B807F8" w14:paraId="3EFA7668"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B807F8" w:rsidRPr="00026698" w:rsidP="00B807F8" w14:paraId="299D4155"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708" w:type="dxa"/>
            <w:tcBorders>
              <w:top w:val="nil"/>
              <w:left w:val="nil"/>
              <w:bottom w:val="single" w:sz="4" w:space="0" w:color="auto"/>
              <w:right w:val="single" w:sz="4" w:space="0" w:color="auto"/>
            </w:tcBorders>
            <w:shd w:val="clear" w:color="auto" w:fill="auto"/>
            <w:noWrap/>
            <w:vAlign w:val="bottom"/>
            <w:hideMark/>
          </w:tcPr>
          <w:p w:rsidR="00B807F8" w:rsidRPr="00026698" w:rsidP="00B807F8" w14:paraId="10E033A5"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3" w:type="dxa"/>
            <w:tcBorders>
              <w:top w:val="nil"/>
              <w:left w:val="nil"/>
              <w:bottom w:val="single" w:sz="4" w:space="0" w:color="auto"/>
              <w:right w:val="single" w:sz="4" w:space="0" w:color="auto"/>
            </w:tcBorders>
            <w:shd w:val="clear" w:color="auto" w:fill="auto"/>
            <w:noWrap/>
            <w:vAlign w:val="bottom"/>
            <w:hideMark/>
          </w:tcPr>
          <w:p w:rsidR="00B807F8" w:rsidRPr="00026698" w:rsidP="00B807F8" w14:paraId="042A0BA6"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B807F8" w:rsidRPr="00026698" w:rsidP="00B807F8" w14:paraId="5C0D9673"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r>
      <w:tr w14:paraId="5A61C0E2" w14:textId="77777777" w:rsidTr="00920858">
        <w:tblPrEx>
          <w:tblW w:w="10632" w:type="dxa"/>
          <w:tblLayout w:type="fixed"/>
          <w:tblCellMar>
            <w:left w:w="70" w:type="dxa"/>
            <w:right w:w="70" w:type="dxa"/>
          </w:tblCellMar>
          <w:tblLook w:val="04A0"/>
        </w:tblPrEx>
        <w:trPr>
          <w:trHeight w:val="300"/>
        </w:trPr>
        <w:tc>
          <w:tcPr>
            <w:tcW w:w="567" w:type="dxa"/>
            <w:vMerge/>
            <w:tcBorders>
              <w:top w:val="nil"/>
              <w:left w:val="single" w:sz="4" w:space="0" w:color="auto"/>
              <w:bottom w:val="single" w:sz="4" w:space="0" w:color="auto"/>
              <w:right w:val="single" w:sz="4" w:space="0" w:color="auto"/>
            </w:tcBorders>
            <w:vAlign w:val="center"/>
            <w:hideMark/>
          </w:tcPr>
          <w:p w:rsidR="00B807F8" w:rsidRPr="005617CB" w:rsidP="00B807F8" w14:paraId="288CB88D" w14:textId="77777777">
            <w:pPr>
              <w:rPr>
                <w:rFonts w:ascii="Arial" w:eastAsia="Times New Roman" w:hAnsi="Arial" w:cs="Arial"/>
                <w:color w:val="000000"/>
                <w:sz w:val="18"/>
                <w:szCs w:val="18"/>
                <w:u w:val="single"/>
                <w:lang w:eastAsia="cs-CZ"/>
              </w:rPr>
            </w:pPr>
          </w:p>
        </w:tc>
        <w:tc>
          <w:tcPr>
            <w:tcW w:w="993" w:type="dxa"/>
            <w:tcBorders>
              <w:top w:val="nil"/>
              <w:left w:val="nil"/>
              <w:bottom w:val="single" w:sz="4" w:space="0" w:color="auto"/>
              <w:right w:val="single" w:sz="4" w:space="0" w:color="auto"/>
            </w:tcBorders>
            <w:shd w:val="clear" w:color="auto" w:fill="auto"/>
            <w:noWrap/>
            <w:vAlign w:val="center"/>
            <w:hideMark/>
          </w:tcPr>
          <w:p w:rsidR="00B807F8" w:rsidRPr="00F503E4" w:rsidP="00B807F8" w14:paraId="3990B371" w14:textId="77777777">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Jiné</w:t>
            </w:r>
          </w:p>
        </w:tc>
        <w:tc>
          <w:tcPr>
            <w:tcW w:w="992"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7F40D50E"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753A8693"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2"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6149A56B"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2"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615BE8FD"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3" w:type="dxa"/>
            <w:tcBorders>
              <w:top w:val="nil"/>
              <w:left w:val="nil"/>
              <w:bottom w:val="single" w:sz="4" w:space="0" w:color="auto"/>
              <w:right w:val="single" w:sz="4" w:space="0" w:color="auto"/>
            </w:tcBorders>
            <w:shd w:val="clear" w:color="auto" w:fill="7F7F7F" w:themeFill="text1" w:themeFillTint="80"/>
            <w:noWrap/>
            <w:vAlign w:val="center"/>
            <w:hideMark/>
          </w:tcPr>
          <w:p w:rsidR="00B807F8" w:rsidRPr="00026698" w:rsidP="00B807F8" w14:paraId="1E061A10"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B807F8" w:rsidRPr="00026698" w:rsidP="00B807F8" w14:paraId="6B229DB8"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708" w:type="dxa"/>
            <w:tcBorders>
              <w:top w:val="nil"/>
              <w:left w:val="nil"/>
              <w:bottom w:val="single" w:sz="4" w:space="0" w:color="auto"/>
              <w:right w:val="single" w:sz="4" w:space="0" w:color="auto"/>
            </w:tcBorders>
            <w:shd w:val="clear" w:color="auto" w:fill="auto"/>
            <w:noWrap/>
            <w:vAlign w:val="bottom"/>
            <w:hideMark/>
          </w:tcPr>
          <w:p w:rsidR="00B807F8" w:rsidRPr="00026698" w:rsidP="00B807F8" w14:paraId="2A0987BE"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3" w:type="dxa"/>
            <w:tcBorders>
              <w:top w:val="nil"/>
              <w:left w:val="nil"/>
              <w:bottom w:val="single" w:sz="4" w:space="0" w:color="auto"/>
              <w:right w:val="single" w:sz="4" w:space="0" w:color="auto"/>
            </w:tcBorders>
            <w:shd w:val="clear" w:color="auto" w:fill="auto"/>
            <w:noWrap/>
            <w:vAlign w:val="bottom"/>
            <w:hideMark/>
          </w:tcPr>
          <w:p w:rsidR="00B807F8" w:rsidRPr="00026698" w:rsidP="00B807F8" w14:paraId="4AA94D14"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B807F8" w:rsidRPr="00026698" w:rsidP="00B807F8" w14:paraId="5BFED5ED"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r>
      <w:tr w14:paraId="7BC1B459" w14:textId="77777777" w:rsidTr="00920858">
        <w:tblPrEx>
          <w:tblW w:w="10632" w:type="dxa"/>
          <w:tblLayout w:type="fixed"/>
          <w:tblCellMar>
            <w:left w:w="70" w:type="dxa"/>
            <w:right w:w="70" w:type="dxa"/>
          </w:tblCellMar>
          <w:tblLook w:val="04A0"/>
        </w:tblPrEx>
        <w:trPr>
          <w:trHeight w:val="300"/>
        </w:trPr>
        <w:tc>
          <w:tcPr>
            <w:tcW w:w="567" w:type="dxa"/>
            <w:vMerge/>
            <w:tcBorders>
              <w:top w:val="nil"/>
              <w:left w:val="single" w:sz="4" w:space="0" w:color="auto"/>
              <w:bottom w:val="single" w:sz="4" w:space="0" w:color="auto"/>
              <w:right w:val="single" w:sz="4" w:space="0" w:color="auto"/>
            </w:tcBorders>
            <w:vAlign w:val="center"/>
            <w:hideMark/>
          </w:tcPr>
          <w:p w:rsidR="00B807F8" w:rsidRPr="005617CB" w:rsidP="00B807F8" w14:paraId="73318B7E" w14:textId="77777777">
            <w:pPr>
              <w:rPr>
                <w:rFonts w:ascii="Arial" w:eastAsia="Times New Roman" w:hAnsi="Arial" w:cs="Arial"/>
                <w:color w:val="000000"/>
                <w:sz w:val="18"/>
                <w:szCs w:val="18"/>
                <w:u w:val="single"/>
                <w:lang w:eastAsia="cs-CZ"/>
              </w:rPr>
            </w:pPr>
          </w:p>
        </w:tc>
        <w:tc>
          <w:tcPr>
            <w:tcW w:w="993" w:type="dxa"/>
            <w:tcBorders>
              <w:top w:val="nil"/>
              <w:left w:val="nil"/>
              <w:bottom w:val="single" w:sz="4" w:space="0" w:color="auto"/>
              <w:right w:val="single" w:sz="4" w:space="0" w:color="auto"/>
            </w:tcBorders>
            <w:shd w:val="clear" w:color="auto" w:fill="auto"/>
            <w:noWrap/>
            <w:vAlign w:val="center"/>
            <w:hideMark/>
          </w:tcPr>
          <w:p w:rsidR="00B807F8" w:rsidRPr="00F503E4" w:rsidP="00B807F8" w14:paraId="4EC16878" w14:textId="77777777">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Celkem</w:t>
            </w:r>
          </w:p>
        </w:tc>
        <w:tc>
          <w:tcPr>
            <w:tcW w:w="992"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6CD19BA2"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404C801A"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2"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51DB2ECD"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2"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609F41A4"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3" w:type="dxa"/>
            <w:tcBorders>
              <w:top w:val="nil"/>
              <w:left w:val="nil"/>
              <w:bottom w:val="single" w:sz="4" w:space="0" w:color="auto"/>
              <w:right w:val="single" w:sz="4" w:space="0" w:color="auto"/>
            </w:tcBorders>
            <w:shd w:val="clear" w:color="auto" w:fill="7F7F7F" w:themeFill="text1" w:themeFillTint="80"/>
            <w:noWrap/>
            <w:vAlign w:val="center"/>
            <w:hideMark/>
          </w:tcPr>
          <w:p w:rsidR="00B807F8" w:rsidRPr="00026698" w:rsidP="00B807F8" w14:paraId="58A6223E"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B807F8" w:rsidRPr="00026698" w:rsidP="00B807F8" w14:paraId="787C936A"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708" w:type="dxa"/>
            <w:tcBorders>
              <w:top w:val="nil"/>
              <w:left w:val="nil"/>
              <w:bottom w:val="single" w:sz="4" w:space="0" w:color="auto"/>
              <w:right w:val="single" w:sz="4" w:space="0" w:color="auto"/>
            </w:tcBorders>
            <w:shd w:val="clear" w:color="auto" w:fill="auto"/>
            <w:noWrap/>
            <w:vAlign w:val="bottom"/>
            <w:hideMark/>
          </w:tcPr>
          <w:p w:rsidR="00B807F8" w:rsidRPr="00026698" w:rsidP="00B807F8" w14:paraId="5E30431D"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3" w:type="dxa"/>
            <w:tcBorders>
              <w:top w:val="nil"/>
              <w:left w:val="nil"/>
              <w:bottom w:val="single" w:sz="4" w:space="0" w:color="auto"/>
              <w:right w:val="single" w:sz="4" w:space="0" w:color="auto"/>
            </w:tcBorders>
            <w:shd w:val="clear" w:color="auto" w:fill="auto"/>
            <w:noWrap/>
            <w:vAlign w:val="bottom"/>
            <w:hideMark/>
          </w:tcPr>
          <w:p w:rsidR="00B807F8" w:rsidRPr="00026698" w:rsidP="00B807F8" w14:paraId="7C8BA83E"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B807F8" w:rsidRPr="00026698" w:rsidP="00B807F8" w14:paraId="14C24444"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r>
      <w:tr w14:paraId="5000F82E" w14:textId="77777777" w:rsidTr="00920858">
        <w:tblPrEx>
          <w:tblW w:w="10632" w:type="dxa"/>
          <w:tblLayout w:type="fixed"/>
          <w:tblCellMar>
            <w:left w:w="70" w:type="dxa"/>
            <w:right w:w="70" w:type="dxa"/>
          </w:tblCellMar>
          <w:tblLook w:val="04A0"/>
        </w:tblPrEx>
        <w:trPr>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7F8" w:rsidRPr="00F503E4" w:rsidP="00B807F8" w14:paraId="5130BDC1" w14:textId="77777777">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Papír a lepenka</w:t>
            </w:r>
          </w:p>
        </w:tc>
        <w:tc>
          <w:tcPr>
            <w:tcW w:w="992"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55EC8607"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6DDEB07A"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2"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132534C7"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2"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156684E5"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3" w:type="dxa"/>
            <w:tcBorders>
              <w:top w:val="nil"/>
              <w:left w:val="nil"/>
              <w:bottom w:val="single" w:sz="4" w:space="0" w:color="auto"/>
              <w:right w:val="single" w:sz="4" w:space="0" w:color="auto"/>
            </w:tcBorders>
            <w:shd w:val="clear" w:color="auto" w:fill="7F7F7F" w:themeFill="text1" w:themeFillTint="80"/>
            <w:noWrap/>
            <w:vAlign w:val="center"/>
            <w:hideMark/>
          </w:tcPr>
          <w:p w:rsidR="00B807F8" w:rsidRPr="00026698" w:rsidP="00B807F8" w14:paraId="19050D6D"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B807F8" w:rsidRPr="00026698" w:rsidP="00B807F8" w14:paraId="71E0C5F8"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708" w:type="dxa"/>
            <w:tcBorders>
              <w:top w:val="nil"/>
              <w:left w:val="nil"/>
              <w:bottom w:val="single" w:sz="4" w:space="0" w:color="auto"/>
              <w:right w:val="single" w:sz="4" w:space="0" w:color="auto"/>
            </w:tcBorders>
            <w:shd w:val="clear" w:color="auto" w:fill="auto"/>
            <w:noWrap/>
            <w:vAlign w:val="bottom"/>
            <w:hideMark/>
          </w:tcPr>
          <w:p w:rsidR="00B807F8" w:rsidRPr="00026698" w:rsidP="00B807F8" w14:paraId="57179DD9"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3" w:type="dxa"/>
            <w:tcBorders>
              <w:top w:val="nil"/>
              <w:left w:val="nil"/>
              <w:bottom w:val="single" w:sz="4" w:space="0" w:color="auto"/>
              <w:right w:val="single" w:sz="4" w:space="0" w:color="auto"/>
            </w:tcBorders>
            <w:shd w:val="clear" w:color="auto" w:fill="auto"/>
            <w:noWrap/>
            <w:vAlign w:val="bottom"/>
            <w:hideMark/>
          </w:tcPr>
          <w:p w:rsidR="00B807F8" w:rsidRPr="00026698" w:rsidP="00B807F8" w14:paraId="400F7742"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B807F8" w:rsidRPr="00026698" w:rsidP="00B807F8" w14:paraId="2C5EE842"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r>
      <w:tr w14:paraId="3D740E26" w14:textId="77777777" w:rsidTr="00920858">
        <w:tblPrEx>
          <w:tblW w:w="10632" w:type="dxa"/>
          <w:tblLayout w:type="fixed"/>
          <w:tblCellMar>
            <w:left w:w="70" w:type="dxa"/>
            <w:right w:w="70" w:type="dxa"/>
          </w:tblCellMar>
          <w:tblLook w:val="04A0"/>
        </w:tblPrEx>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B807F8" w:rsidRPr="00F503E4" w:rsidP="00B807F8" w14:paraId="503DCC22"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Kovy</w:t>
            </w:r>
          </w:p>
        </w:tc>
        <w:tc>
          <w:tcPr>
            <w:tcW w:w="993" w:type="dxa"/>
            <w:tcBorders>
              <w:top w:val="nil"/>
              <w:left w:val="nil"/>
              <w:bottom w:val="single" w:sz="4" w:space="0" w:color="auto"/>
              <w:right w:val="single" w:sz="4" w:space="0" w:color="auto"/>
            </w:tcBorders>
            <w:shd w:val="clear" w:color="auto" w:fill="auto"/>
            <w:noWrap/>
            <w:vAlign w:val="center"/>
            <w:hideMark/>
          </w:tcPr>
          <w:p w:rsidR="00B807F8" w:rsidRPr="00F503E4" w:rsidP="00B807F8" w14:paraId="6DCD22DE" w14:textId="0D9B75A7">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F</w:t>
            </w:r>
            <w:r w:rsidRPr="00F503E4" w:rsidR="002479BA">
              <w:rPr>
                <w:rFonts w:ascii="Arial" w:eastAsia="Times New Roman" w:hAnsi="Arial" w:cs="Arial"/>
                <w:color w:val="000000"/>
                <w:sz w:val="18"/>
                <w:szCs w:val="18"/>
                <w:lang w:eastAsia="cs-CZ"/>
              </w:rPr>
              <w:t>e</w:t>
            </w:r>
          </w:p>
        </w:tc>
        <w:tc>
          <w:tcPr>
            <w:tcW w:w="992"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71BF9BC7"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5EC80851"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2"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3AF40256"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2"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3E0A8132"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3" w:type="dxa"/>
            <w:tcBorders>
              <w:top w:val="nil"/>
              <w:left w:val="nil"/>
              <w:bottom w:val="single" w:sz="4" w:space="0" w:color="auto"/>
              <w:right w:val="single" w:sz="4" w:space="0" w:color="auto"/>
            </w:tcBorders>
            <w:shd w:val="clear" w:color="auto" w:fill="7F7F7F" w:themeFill="text1" w:themeFillTint="80"/>
            <w:noWrap/>
            <w:vAlign w:val="center"/>
            <w:hideMark/>
          </w:tcPr>
          <w:p w:rsidR="00B807F8" w:rsidRPr="00026698" w:rsidP="00B807F8" w14:paraId="340B40D8"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7F7F7F" w:themeFill="text1" w:themeFillTint="80"/>
            <w:noWrap/>
            <w:vAlign w:val="bottom"/>
            <w:hideMark/>
          </w:tcPr>
          <w:p w:rsidR="00B807F8" w:rsidRPr="00026698" w:rsidP="00B807F8" w14:paraId="2EC3649A"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708" w:type="dxa"/>
            <w:tcBorders>
              <w:top w:val="nil"/>
              <w:left w:val="nil"/>
              <w:bottom w:val="single" w:sz="4" w:space="0" w:color="auto"/>
              <w:right w:val="single" w:sz="4" w:space="0" w:color="auto"/>
            </w:tcBorders>
            <w:shd w:val="clear" w:color="auto" w:fill="auto"/>
            <w:noWrap/>
            <w:vAlign w:val="bottom"/>
            <w:hideMark/>
          </w:tcPr>
          <w:p w:rsidR="00B807F8" w:rsidRPr="00026698" w:rsidP="00B807F8" w14:paraId="18F74263"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3" w:type="dxa"/>
            <w:tcBorders>
              <w:top w:val="nil"/>
              <w:left w:val="nil"/>
              <w:bottom w:val="single" w:sz="4" w:space="0" w:color="auto"/>
              <w:right w:val="single" w:sz="4" w:space="0" w:color="auto"/>
            </w:tcBorders>
            <w:shd w:val="clear" w:color="auto" w:fill="auto"/>
            <w:noWrap/>
            <w:vAlign w:val="bottom"/>
            <w:hideMark/>
          </w:tcPr>
          <w:p w:rsidR="00B807F8" w:rsidRPr="00026698" w:rsidP="00B807F8" w14:paraId="60BA8CA8"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B807F8" w:rsidRPr="00026698" w:rsidP="00B807F8" w14:paraId="6FB2E7D0"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r>
      <w:tr w14:paraId="079A9AB4" w14:textId="77777777" w:rsidTr="00966CAE">
        <w:tblPrEx>
          <w:tblW w:w="10632" w:type="dxa"/>
          <w:tblLayout w:type="fixed"/>
          <w:tblCellMar>
            <w:left w:w="70" w:type="dxa"/>
            <w:right w:w="70" w:type="dxa"/>
          </w:tblCellMar>
          <w:tblLook w:val="04A0"/>
        </w:tblPrEx>
        <w:trPr>
          <w:trHeight w:val="300"/>
        </w:trPr>
        <w:tc>
          <w:tcPr>
            <w:tcW w:w="567" w:type="dxa"/>
            <w:vMerge/>
            <w:tcBorders>
              <w:top w:val="nil"/>
              <w:left w:val="single" w:sz="4" w:space="0" w:color="auto"/>
              <w:bottom w:val="single" w:sz="4" w:space="0" w:color="000000"/>
              <w:right w:val="single" w:sz="4" w:space="0" w:color="auto"/>
            </w:tcBorders>
            <w:vAlign w:val="center"/>
            <w:hideMark/>
          </w:tcPr>
          <w:p w:rsidR="00B807F8" w:rsidRPr="00F503E4" w:rsidP="00B807F8" w14:paraId="284F9DC0" w14:textId="77777777">
            <w:pPr>
              <w:rPr>
                <w:rFonts w:ascii="Arial" w:eastAsia="Times New Roman" w:hAnsi="Arial" w:cs="Arial"/>
                <w:color w:val="000000"/>
                <w:sz w:val="18"/>
                <w:szCs w:val="18"/>
                <w:lang w:eastAsia="cs-CZ"/>
              </w:rPr>
            </w:pPr>
          </w:p>
        </w:tc>
        <w:tc>
          <w:tcPr>
            <w:tcW w:w="993" w:type="dxa"/>
            <w:tcBorders>
              <w:top w:val="nil"/>
              <w:left w:val="nil"/>
              <w:bottom w:val="single" w:sz="4" w:space="0" w:color="auto"/>
              <w:right w:val="nil"/>
            </w:tcBorders>
            <w:shd w:val="clear" w:color="auto" w:fill="auto"/>
            <w:noWrap/>
            <w:vAlign w:val="bottom"/>
            <w:hideMark/>
          </w:tcPr>
          <w:p w:rsidR="00B807F8" w:rsidRPr="00F503E4" w:rsidP="00B807F8" w14:paraId="11638F57" w14:textId="1B5DC0F8">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F</w:t>
            </w:r>
            <w:r w:rsidRPr="00F503E4" w:rsidR="002479BA">
              <w:rPr>
                <w:rFonts w:ascii="Arial" w:eastAsia="Times New Roman" w:hAnsi="Arial" w:cs="Arial"/>
                <w:color w:val="000000"/>
                <w:sz w:val="18"/>
                <w:szCs w:val="18"/>
                <w:lang w:eastAsia="cs-CZ"/>
              </w:rPr>
              <w:t>e</w:t>
            </w:r>
            <w:r w:rsidRPr="00F503E4">
              <w:rPr>
                <w:rFonts w:ascii="Arial" w:eastAsia="Times New Roman" w:hAnsi="Arial" w:cs="Arial"/>
                <w:color w:val="000000"/>
                <w:sz w:val="18"/>
                <w:szCs w:val="18"/>
                <w:lang w:eastAsia="cs-CZ"/>
              </w:rPr>
              <w:t xml:space="preserve"> </w:t>
            </w:r>
            <w:r w:rsidRPr="00F503E4" w:rsidR="00D335EB">
              <w:rPr>
                <w:rFonts w:ascii="Arial" w:eastAsia="Times New Roman" w:hAnsi="Arial" w:cs="Arial"/>
                <w:color w:val="000000"/>
                <w:sz w:val="18"/>
                <w:szCs w:val="18"/>
                <w:lang w:eastAsia="cs-CZ"/>
              </w:rPr>
              <w:t>ze škváry ze spalování</w:t>
            </w:r>
          </w:p>
        </w:tc>
        <w:tc>
          <w:tcPr>
            <w:tcW w:w="992" w:type="dxa"/>
            <w:tcBorders>
              <w:top w:val="nil"/>
              <w:left w:val="single" w:sz="4" w:space="0" w:color="auto"/>
              <w:bottom w:val="single" w:sz="4" w:space="0" w:color="auto"/>
              <w:right w:val="single" w:sz="4" w:space="0" w:color="auto"/>
            </w:tcBorders>
            <w:shd w:val="clear" w:color="auto" w:fill="7F7F7F" w:themeFill="text1" w:themeFillTint="80"/>
            <w:noWrap/>
            <w:vAlign w:val="center"/>
            <w:hideMark/>
          </w:tcPr>
          <w:p w:rsidR="00B807F8" w:rsidRPr="00026698" w:rsidP="00B807F8" w14:paraId="337EC61C"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21830148" w14:textId="0ABDA649">
            <w:pPr>
              <w:rPr>
                <w:rFonts w:ascii="Arial" w:eastAsia="Times New Roman" w:hAnsi="Arial" w:cs="Arial"/>
                <w:color w:val="000000"/>
                <w:sz w:val="18"/>
                <w:szCs w:val="18"/>
                <w:lang w:eastAsia="cs-CZ"/>
              </w:rPr>
            </w:pPr>
          </w:p>
        </w:tc>
        <w:tc>
          <w:tcPr>
            <w:tcW w:w="992"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39D4EA38"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2" w:type="dxa"/>
            <w:tcBorders>
              <w:top w:val="nil"/>
              <w:left w:val="nil"/>
              <w:bottom w:val="single" w:sz="4" w:space="0" w:color="auto"/>
              <w:right w:val="single" w:sz="4" w:space="0" w:color="auto"/>
            </w:tcBorders>
            <w:shd w:val="clear" w:color="auto" w:fill="auto"/>
            <w:noWrap/>
            <w:vAlign w:val="center"/>
            <w:hideMark/>
          </w:tcPr>
          <w:p w:rsidR="00B807F8" w:rsidRPr="00026698" w:rsidP="00B807F8" w14:paraId="382A2FA0"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3" w:type="dxa"/>
            <w:tcBorders>
              <w:top w:val="nil"/>
              <w:left w:val="nil"/>
              <w:bottom w:val="single" w:sz="4" w:space="0" w:color="auto"/>
              <w:right w:val="single" w:sz="4" w:space="0" w:color="auto"/>
            </w:tcBorders>
            <w:shd w:val="clear" w:color="auto" w:fill="7F7F7F" w:themeFill="text1" w:themeFillTint="80"/>
            <w:noWrap/>
            <w:vAlign w:val="center"/>
            <w:hideMark/>
          </w:tcPr>
          <w:p w:rsidR="00B807F8" w:rsidRPr="00026698" w:rsidP="00B807F8" w14:paraId="4571D954"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7F7F7F" w:themeFill="text1" w:themeFillTint="80"/>
            <w:noWrap/>
            <w:vAlign w:val="bottom"/>
            <w:hideMark/>
          </w:tcPr>
          <w:p w:rsidR="00B807F8" w:rsidRPr="00026698" w:rsidP="00B807F8" w14:paraId="3BAB3AF1"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708" w:type="dxa"/>
            <w:tcBorders>
              <w:top w:val="nil"/>
              <w:left w:val="nil"/>
              <w:bottom w:val="single" w:sz="4" w:space="0" w:color="auto"/>
              <w:right w:val="single" w:sz="4" w:space="0" w:color="auto"/>
            </w:tcBorders>
            <w:shd w:val="clear" w:color="auto" w:fill="7F7F7F" w:themeFill="text1" w:themeFillTint="80"/>
            <w:noWrap/>
            <w:vAlign w:val="bottom"/>
            <w:hideMark/>
          </w:tcPr>
          <w:p w:rsidR="00B807F8" w:rsidRPr="00026698" w:rsidP="00B807F8" w14:paraId="3300F7B5"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3" w:type="dxa"/>
            <w:tcBorders>
              <w:top w:val="nil"/>
              <w:left w:val="nil"/>
              <w:bottom w:val="single" w:sz="4" w:space="0" w:color="auto"/>
              <w:right w:val="single" w:sz="4" w:space="0" w:color="auto"/>
            </w:tcBorders>
            <w:shd w:val="clear" w:color="auto" w:fill="auto"/>
            <w:noWrap/>
            <w:vAlign w:val="bottom"/>
            <w:hideMark/>
          </w:tcPr>
          <w:p w:rsidR="00B807F8" w:rsidRPr="00026698" w:rsidP="00B807F8" w14:paraId="472BB185"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B807F8" w:rsidRPr="00026698" w:rsidP="00B807F8" w14:paraId="72462231"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r>
      <w:tr w14:paraId="330DF9AE" w14:textId="77777777" w:rsidTr="00966CAE">
        <w:tblPrEx>
          <w:tblW w:w="10632" w:type="dxa"/>
          <w:tblLayout w:type="fixed"/>
          <w:tblCellMar>
            <w:left w:w="70" w:type="dxa"/>
            <w:right w:w="70" w:type="dxa"/>
          </w:tblCellMar>
          <w:tblLook w:val="04A0"/>
        </w:tblPrEx>
        <w:trPr>
          <w:trHeight w:val="300"/>
        </w:trPr>
        <w:tc>
          <w:tcPr>
            <w:tcW w:w="567" w:type="dxa"/>
            <w:vMerge/>
            <w:tcBorders>
              <w:top w:val="nil"/>
              <w:left w:val="single" w:sz="4" w:space="0" w:color="auto"/>
              <w:bottom w:val="single" w:sz="4" w:space="0" w:color="000000"/>
              <w:right w:val="single" w:sz="4" w:space="0" w:color="auto"/>
            </w:tcBorders>
            <w:vAlign w:val="center"/>
          </w:tcPr>
          <w:p w:rsidR="005B4D58" w:rsidRPr="00F503E4" w:rsidP="005B4D58" w14:paraId="301626BC" w14:textId="77777777">
            <w:pPr>
              <w:rPr>
                <w:rFonts w:ascii="Arial" w:eastAsia="Times New Roman" w:hAnsi="Arial" w:cs="Arial"/>
                <w:color w:val="000000"/>
                <w:sz w:val="18"/>
                <w:szCs w:val="18"/>
                <w:lang w:eastAsia="cs-CZ"/>
              </w:rPr>
            </w:pPr>
          </w:p>
        </w:tc>
        <w:tc>
          <w:tcPr>
            <w:tcW w:w="993" w:type="dxa"/>
            <w:tcBorders>
              <w:top w:val="single" w:sz="4" w:space="0" w:color="auto"/>
              <w:left w:val="nil"/>
              <w:bottom w:val="single" w:sz="4" w:space="0" w:color="auto"/>
              <w:right w:val="nil"/>
            </w:tcBorders>
            <w:shd w:val="clear" w:color="auto" w:fill="auto"/>
            <w:noWrap/>
            <w:vAlign w:val="bottom"/>
          </w:tcPr>
          <w:p w:rsidR="005B4D58" w:rsidRPr="00F503E4" w:rsidP="005B4D58" w14:paraId="5CD8CC0B" w14:textId="3DCA3C68">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Fe</w:t>
            </w:r>
            <w:r w:rsidRPr="00F503E4">
              <w:rPr>
                <w:rFonts w:ascii="Arial" w:eastAsia="Times New Roman" w:hAnsi="Arial" w:cs="Arial"/>
                <w:color w:val="000000"/>
                <w:sz w:val="18"/>
                <w:szCs w:val="18"/>
                <w:lang w:eastAsia="cs-CZ"/>
              </w:rPr>
              <w:t xml:space="preserve"> celkem</w:t>
            </w:r>
          </w:p>
        </w:tc>
        <w:tc>
          <w:tcPr>
            <w:tcW w:w="992" w:type="dxa"/>
            <w:tcBorders>
              <w:top w:val="nil"/>
              <w:left w:val="single" w:sz="4" w:space="0" w:color="auto"/>
              <w:bottom w:val="single" w:sz="4" w:space="0" w:color="auto"/>
              <w:right w:val="single" w:sz="4" w:space="0" w:color="auto"/>
            </w:tcBorders>
            <w:shd w:val="clear" w:color="auto" w:fill="7F7F7F" w:themeFill="text1" w:themeFillTint="80"/>
            <w:noWrap/>
            <w:vAlign w:val="center"/>
          </w:tcPr>
          <w:p w:rsidR="005B4D58" w:rsidRPr="00026698" w:rsidP="005B4D58" w14:paraId="0418A25C" w14:textId="77777777">
            <w:pPr>
              <w:rPr>
                <w:rFonts w:ascii="Arial" w:eastAsia="Times New Roman" w:hAnsi="Arial" w:cs="Arial"/>
                <w:color w:val="000000"/>
                <w:sz w:val="18"/>
                <w:szCs w:val="18"/>
                <w:lang w:eastAsia="cs-CZ"/>
              </w:rPr>
            </w:pPr>
          </w:p>
        </w:tc>
        <w:tc>
          <w:tcPr>
            <w:tcW w:w="1134" w:type="dxa"/>
            <w:tcBorders>
              <w:top w:val="nil"/>
              <w:left w:val="nil"/>
              <w:bottom w:val="single" w:sz="4" w:space="0" w:color="auto"/>
              <w:right w:val="single" w:sz="4" w:space="0" w:color="auto"/>
            </w:tcBorders>
            <w:shd w:val="clear" w:color="auto" w:fill="auto"/>
            <w:noWrap/>
            <w:vAlign w:val="center"/>
          </w:tcPr>
          <w:p w:rsidR="005B4D58" w:rsidRPr="00026698" w:rsidP="005B4D58" w14:paraId="4019472A" w14:textId="77777777">
            <w:pPr>
              <w:rPr>
                <w:rFonts w:ascii="Arial" w:eastAsia="Times New Roman" w:hAnsi="Arial" w:cs="Arial"/>
                <w:color w:val="000000"/>
                <w:sz w:val="18"/>
                <w:szCs w:val="18"/>
                <w:lang w:eastAsia="cs-CZ"/>
              </w:rPr>
            </w:pPr>
          </w:p>
        </w:tc>
        <w:tc>
          <w:tcPr>
            <w:tcW w:w="992" w:type="dxa"/>
            <w:tcBorders>
              <w:top w:val="nil"/>
              <w:left w:val="nil"/>
              <w:bottom w:val="single" w:sz="4" w:space="0" w:color="auto"/>
              <w:right w:val="single" w:sz="4" w:space="0" w:color="auto"/>
            </w:tcBorders>
            <w:shd w:val="clear" w:color="auto" w:fill="auto"/>
            <w:noWrap/>
            <w:vAlign w:val="center"/>
          </w:tcPr>
          <w:p w:rsidR="005B4D58" w:rsidRPr="00026698" w:rsidP="005B4D58" w14:paraId="24CBE263" w14:textId="77777777">
            <w:pPr>
              <w:rPr>
                <w:rFonts w:ascii="Arial" w:eastAsia="Times New Roman" w:hAnsi="Arial" w:cs="Arial"/>
                <w:color w:val="000000"/>
                <w:sz w:val="18"/>
                <w:szCs w:val="18"/>
                <w:lang w:eastAsia="cs-CZ"/>
              </w:rPr>
            </w:pPr>
          </w:p>
        </w:tc>
        <w:tc>
          <w:tcPr>
            <w:tcW w:w="992" w:type="dxa"/>
            <w:tcBorders>
              <w:top w:val="nil"/>
              <w:left w:val="nil"/>
              <w:bottom w:val="single" w:sz="4" w:space="0" w:color="auto"/>
              <w:right w:val="single" w:sz="4" w:space="0" w:color="auto"/>
            </w:tcBorders>
            <w:shd w:val="clear" w:color="auto" w:fill="auto"/>
            <w:noWrap/>
            <w:vAlign w:val="center"/>
          </w:tcPr>
          <w:p w:rsidR="005B4D58" w:rsidRPr="00026698" w:rsidP="005B4D58" w14:paraId="3CB8B86C" w14:textId="77777777">
            <w:pPr>
              <w:rPr>
                <w:rFonts w:ascii="Arial" w:eastAsia="Times New Roman" w:hAnsi="Arial" w:cs="Arial"/>
                <w:color w:val="000000"/>
                <w:sz w:val="18"/>
                <w:szCs w:val="18"/>
                <w:lang w:eastAsia="cs-CZ"/>
              </w:rPr>
            </w:pPr>
          </w:p>
        </w:tc>
        <w:tc>
          <w:tcPr>
            <w:tcW w:w="993" w:type="dxa"/>
            <w:tcBorders>
              <w:top w:val="nil"/>
              <w:left w:val="nil"/>
              <w:bottom w:val="single" w:sz="4" w:space="0" w:color="auto"/>
              <w:right w:val="single" w:sz="4" w:space="0" w:color="auto"/>
            </w:tcBorders>
            <w:shd w:val="clear" w:color="auto" w:fill="7F7F7F" w:themeFill="text1" w:themeFillTint="80"/>
            <w:noWrap/>
            <w:vAlign w:val="center"/>
          </w:tcPr>
          <w:p w:rsidR="005B4D58" w:rsidRPr="00026698" w:rsidP="005B4D58" w14:paraId="1587D384" w14:textId="77777777">
            <w:pPr>
              <w:rPr>
                <w:rFonts w:ascii="Arial" w:eastAsia="Times New Roman" w:hAnsi="Arial" w:cs="Arial"/>
                <w:color w:val="000000"/>
                <w:sz w:val="18"/>
                <w:szCs w:val="18"/>
                <w:lang w:eastAsia="cs-CZ"/>
              </w:rPr>
            </w:pPr>
          </w:p>
        </w:tc>
        <w:tc>
          <w:tcPr>
            <w:tcW w:w="1134" w:type="dxa"/>
            <w:tcBorders>
              <w:top w:val="nil"/>
              <w:left w:val="nil"/>
              <w:bottom w:val="single" w:sz="4" w:space="0" w:color="auto"/>
              <w:right w:val="single" w:sz="4" w:space="0" w:color="auto"/>
            </w:tcBorders>
            <w:shd w:val="clear" w:color="auto" w:fill="7F7F7F" w:themeFill="text1" w:themeFillTint="80"/>
            <w:noWrap/>
            <w:vAlign w:val="center"/>
          </w:tcPr>
          <w:p w:rsidR="005B4D58" w:rsidRPr="00026698" w:rsidP="005B4D58" w14:paraId="16CA1EFC" w14:textId="77777777">
            <w:pPr>
              <w:rPr>
                <w:rFonts w:ascii="Arial" w:eastAsia="Times New Roman" w:hAnsi="Arial" w:cs="Arial"/>
                <w:color w:val="000000"/>
                <w:sz w:val="18"/>
                <w:szCs w:val="18"/>
                <w:lang w:eastAsia="cs-CZ"/>
              </w:rPr>
            </w:pPr>
          </w:p>
        </w:tc>
        <w:tc>
          <w:tcPr>
            <w:tcW w:w="708" w:type="dxa"/>
            <w:tcBorders>
              <w:top w:val="nil"/>
              <w:left w:val="nil"/>
              <w:bottom w:val="single" w:sz="4" w:space="0" w:color="auto"/>
              <w:right w:val="single" w:sz="4" w:space="0" w:color="auto"/>
            </w:tcBorders>
            <w:shd w:val="clear" w:color="auto" w:fill="7F7F7F" w:themeFill="text1" w:themeFillTint="80"/>
            <w:noWrap/>
            <w:vAlign w:val="center"/>
          </w:tcPr>
          <w:p w:rsidR="005B4D58" w:rsidRPr="00026698" w:rsidP="005B4D58" w14:paraId="63136D94" w14:textId="77777777">
            <w:pPr>
              <w:rPr>
                <w:rFonts w:ascii="Arial" w:eastAsia="Times New Roman" w:hAnsi="Arial" w:cs="Arial"/>
                <w:color w:val="000000"/>
                <w:sz w:val="18"/>
                <w:szCs w:val="18"/>
                <w:lang w:eastAsia="cs-CZ"/>
              </w:rPr>
            </w:pPr>
          </w:p>
        </w:tc>
        <w:tc>
          <w:tcPr>
            <w:tcW w:w="993" w:type="dxa"/>
            <w:tcBorders>
              <w:top w:val="nil"/>
              <w:left w:val="nil"/>
              <w:bottom w:val="single" w:sz="4" w:space="0" w:color="auto"/>
              <w:right w:val="single" w:sz="4" w:space="0" w:color="auto"/>
            </w:tcBorders>
            <w:shd w:val="clear" w:color="auto" w:fill="auto"/>
            <w:noWrap/>
            <w:vAlign w:val="bottom"/>
          </w:tcPr>
          <w:p w:rsidR="005B4D58" w:rsidRPr="00026698" w:rsidP="005B4D58" w14:paraId="7B5FC444" w14:textId="77777777">
            <w:pPr>
              <w:rPr>
                <w:rFonts w:ascii="Arial" w:eastAsia="Times New Roman" w:hAnsi="Arial" w:cs="Arial"/>
                <w:color w:val="000000"/>
                <w:sz w:val="18"/>
                <w:szCs w:val="18"/>
                <w:lang w:eastAsia="cs-CZ"/>
              </w:rPr>
            </w:pPr>
          </w:p>
        </w:tc>
        <w:tc>
          <w:tcPr>
            <w:tcW w:w="1134" w:type="dxa"/>
            <w:tcBorders>
              <w:top w:val="nil"/>
              <w:left w:val="nil"/>
              <w:bottom w:val="single" w:sz="4" w:space="0" w:color="auto"/>
              <w:right w:val="single" w:sz="4" w:space="0" w:color="auto"/>
            </w:tcBorders>
            <w:shd w:val="clear" w:color="auto" w:fill="auto"/>
            <w:noWrap/>
            <w:vAlign w:val="bottom"/>
          </w:tcPr>
          <w:p w:rsidR="005B4D58" w:rsidRPr="00026698" w:rsidP="005B4D58" w14:paraId="23F96E6C" w14:textId="77777777">
            <w:pPr>
              <w:rPr>
                <w:rFonts w:ascii="Arial" w:eastAsia="Times New Roman" w:hAnsi="Arial" w:cs="Arial"/>
                <w:color w:val="000000"/>
                <w:sz w:val="18"/>
                <w:szCs w:val="18"/>
                <w:lang w:eastAsia="cs-CZ"/>
              </w:rPr>
            </w:pPr>
          </w:p>
        </w:tc>
      </w:tr>
      <w:tr w14:paraId="51D9ABA9" w14:textId="77777777" w:rsidTr="00966CAE">
        <w:tblPrEx>
          <w:tblW w:w="10632" w:type="dxa"/>
          <w:tblLayout w:type="fixed"/>
          <w:tblCellMar>
            <w:left w:w="70" w:type="dxa"/>
            <w:right w:w="70" w:type="dxa"/>
          </w:tblCellMar>
          <w:tblLook w:val="04A0"/>
        </w:tblPrEx>
        <w:trPr>
          <w:trHeight w:val="300"/>
        </w:trPr>
        <w:tc>
          <w:tcPr>
            <w:tcW w:w="567" w:type="dxa"/>
            <w:vMerge/>
            <w:tcBorders>
              <w:top w:val="nil"/>
              <w:left w:val="single" w:sz="4" w:space="0" w:color="auto"/>
              <w:bottom w:val="single" w:sz="4" w:space="0" w:color="000000"/>
              <w:right w:val="single" w:sz="4" w:space="0" w:color="auto"/>
            </w:tcBorders>
            <w:vAlign w:val="center"/>
            <w:hideMark/>
          </w:tcPr>
          <w:p w:rsidR="005B4D58" w:rsidRPr="00F503E4" w:rsidP="005B4D58" w14:paraId="512DAA41" w14:textId="77777777">
            <w:pPr>
              <w:rPr>
                <w:rFonts w:ascii="Arial" w:eastAsia="Times New Roman" w:hAnsi="Arial" w:cs="Arial"/>
                <w:color w:val="000000"/>
                <w:sz w:val="18"/>
                <w:szCs w:val="18"/>
                <w:lang w:eastAsia="cs-CZ"/>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B4D58" w:rsidRPr="00F503E4" w:rsidP="005B4D58" w14:paraId="5FE968A9" w14:textId="50711082">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Al</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B4D58" w:rsidRPr="00026698" w:rsidP="005B4D58" w14:paraId="18610E90"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B4D58" w:rsidRPr="00026698" w:rsidP="005B4D58" w14:paraId="5E7864C1"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B4D58" w:rsidRPr="00026698" w:rsidP="005B4D58" w14:paraId="4BBE3407"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B4D58" w:rsidRPr="00026698" w:rsidP="005B4D58" w14:paraId="5ADECA4E"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3" w:type="dxa"/>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rsidR="005B4D58" w:rsidRPr="00026698" w:rsidP="005B4D58" w14:paraId="30040367"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rsidR="005B4D58" w:rsidRPr="00026698" w:rsidP="005B4D58" w14:paraId="250363EE"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B4D58" w:rsidRPr="00026698" w:rsidP="005B4D58" w14:paraId="0E1D6F51"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B4D58" w:rsidRPr="00026698" w:rsidP="005B4D58" w14:paraId="1A441F57"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B4D58" w:rsidRPr="00026698" w:rsidP="005B4D58" w14:paraId="427306D3"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r>
      <w:tr w14:paraId="4D7AA40E" w14:textId="77777777" w:rsidTr="00966CAE">
        <w:tblPrEx>
          <w:tblW w:w="10632" w:type="dxa"/>
          <w:tblLayout w:type="fixed"/>
          <w:tblCellMar>
            <w:left w:w="70" w:type="dxa"/>
            <w:right w:w="70" w:type="dxa"/>
          </w:tblCellMar>
          <w:tblLook w:val="04A0"/>
        </w:tblPrEx>
        <w:trPr>
          <w:trHeight w:val="300"/>
        </w:trPr>
        <w:tc>
          <w:tcPr>
            <w:tcW w:w="567" w:type="dxa"/>
            <w:vMerge/>
            <w:tcBorders>
              <w:top w:val="nil"/>
              <w:left w:val="single" w:sz="4" w:space="0" w:color="auto"/>
              <w:bottom w:val="single" w:sz="4" w:space="0" w:color="auto"/>
              <w:right w:val="single" w:sz="4" w:space="0" w:color="auto"/>
            </w:tcBorders>
            <w:vAlign w:val="center"/>
            <w:hideMark/>
          </w:tcPr>
          <w:p w:rsidR="005B4D58" w:rsidRPr="00F503E4" w:rsidP="005B4D58" w14:paraId="269B5886" w14:textId="77777777">
            <w:pPr>
              <w:rPr>
                <w:rFonts w:ascii="Arial" w:eastAsia="Times New Roman" w:hAnsi="Arial" w:cs="Arial"/>
                <w:color w:val="000000"/>
                <w:sz w:val="18"/>
                <w:szCs w:val="18"/>
                <w:lang w:eastAsia="cs-CZ"/>
              </w:rPr>
            </w:pPr>
          </w:p>
        </w:tc>
        <w:tc>
          <w:tcPr>
            <w:tcW w:w="993" w:type="dxa"/>
            <w:tcBorders>
              <w:top w:val="nil"/>
              <w:left w:val="nil"/>
              <w:bottom w:val="single" w:sz="4" w:space="0" w:color="auto"/>
              <w:right w:val="nil"/>
            </w:tcBorders>
            <w:shd w:val="clear" w:color="auto" w:fill="auto"/>
            <w:noWrap/>
            <w:vAlign w:val="bottom"/>
            <w:hideMark/>
          </w:tcPr>
          <w:p w:rsidR="005B4D58" w:rsidRPr="00F503E4" w:rsidP="005B4D58" w14:paraId="309FD643" w14:textId="76C0AD27">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Al ze škváry ze spalování</w:t>
            </w:r>
          </w:p>
        </w:tc>
        <w:tc>
          <w:tcPr>
            <w:tcW w:w="992" w:type="dxa"/>
            <w:tcBorders>
              <w:top w:val="nil"/>
              <w:left w:val="single" w:sz="4" w:space="0" w:color="auto"/>
              <w:bottom w:val="single" w:sz="4" w:space="0" w:color="auto"/>
              <w:right w:val="single" w:sz="4" w:space="0" w:color="auto"/>
            </w:tcBorders>
            <w:shd w:val="clear" w:color="auto" w:fill="7F7F7F" w:themeFill="text1" w:themeFillTint="80"/>
            <w:noWrap/>
            <w:vAlign w:val="center"/>
            <w:hideMark/>
          </w:tcPr>
          <w:p w:rsidR="005B4D58" w:rsidRPr="00026698" w:rsidP="005B4D58" w14:paraId="7EEB8A0C"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center"/>
            <w:hideMark/>
          </w:tcPr>
          <w:p w:rsidR="005B4D58" w:rsidRPr="00026698" w:rsidP="005B4D58" w14:paraId="2D1BFA07"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2" w:type="dxa"/>
            <w:tcBorders>
              <w:top w:val="nil"/>
              <w:left w:val="nil"/>
              <w:bottom w:val="single" w:sz="4" w:space="0" w:color="auto"/>
              <w:right w:val="single" w:sz="4" w:space="0" w:color="auto"/>
            </w:tcBorders>
            <w:shd w:val="clear" w:color="auto" w:fill="auto"/>
            <w:noWrap/>
            <w:vAlign w:val="center"/>
            <w:hideMark/>
          </w:tcPr>
          <w:p w:rsidR="005B4D58" w:rsidRPr="00026698" w:rsidP="005B4D58" w14:paraId="2553A833"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2" w:type="dxa"/>
            <w:tcBorders>
              <w:top w:val="nil"/>
              <w:left w:val="nil"/>
              <w:bottom w:val="single" w:sz="4" w:space="0" w:color="auto"/>
              <w:right w:val="single" w:sz="4" w:space="0" w:color="auto"/>
            </w:tcBorders>
            <w:shd w:val="clear" w:color="auto" w:fill="auto"/>
            <w:noWrap/>
            <w:vAlign w:val="center"/>
            <w:hideMark/>
          </w:tcPr>
          <w:p w:rsidR="005B4D58" w:rsidRPr="00026698" w:rsidP="005B4D58" w14:paraId="15687536"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3" w:type="dxa"/>
            <w:tcBorders>
              <w:top w:val="nil"/>
              <w:left w:val="nil"/>
              <w:bottom w:val="single" w:sz="4" w:space="0" w:color="auto"/>
              <w:right w:val="single" w:sz="4" w:space="0" w:color="auto"/>
            </w:tcBorders>
            <w:shd w:val="clear" w:color="auto" w:fill="7F7F7F" w:themeFill="text1" w:themeFillTint="80"/>
            <w:noWrap/>
            <w:vAlign w:val="center"/>
            <w:hideMark/>
          </w:tcPr>
          <w:p w:rsidR="005B4D58" w:rsidRPr="00026698" w:rsidP="005B4D58" w14:paraId="6365536F"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7F7F7F" w:themeFill="text1" w:themeFillTint="80"/>
            <w:noWrap/>
            <w:vAlign w:val="bottom"/>
            <w:hideMark/>
          </w:tcPr>
          <w:p w:rsidR="005B4D58" w:rsidRPr="00026698" w:rsidP="005B4D58" w14:paraId="413EB9B8"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708" w:type="dxa"/>
            <w:tcBorders>
              <w:top w:val="nil"/>
              <w:left w:val="nil"/>
              <w:bottom w:val="single" w:sz="4" w:space="0" w:color="auto"/>
              <w:right w:val="single" w:sz="4" w:space="0" w:color="auto"/>
            </w:tcBorders>
            <w:shd w:val="clear" w:color="auto" w:fill="7F7F7F" w:themeFill="text1" w:themeFillTint="80"/>
            <w:noWrap/>
            <w:vAlign w:val="bottom"/>
            <w:hideMark/>
          </w:tcPr>
          <w:p w:rsidR="005B4D58" w:rsidRPr="00026698" w:rsidP="005B4D58" w14:paraId="1E678D01"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3" w:type="dxa"/>
            <w:tcBorders>
              <w:top w:val="nil"/>
              <w:left w:val="nil"/>
              <w:bottom w:val="single" w:sz="4" w:space="0" w:color="auto"/>
              <w:right w:val="single" w:sz="4" w:space="0" w:color="auto"/>
            </w:tcBorders>
            <w:shd w:val="clear" w:color="auto" w:fill="auto"/>
            <w:noWrap/>
            <w:vAlign w:val="bottom"/>
            <w:hideMark/>
          </w:tcPr>
          <w:p w:rsidR="005B4D58" w:rsidRPr="00026698" w:rsidP="005B4D58" w14:paraId="05992BF2"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5B4D58" w:rsidRPr="00026698" w:rsidP="005B4D58" w14:paraId="60378874"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r>
      <w:tr w14:paraId="7FDAC349" w14:textId="77777777" w:rsidTr="00966CAE">
        <w:tblPrEx>
          <w:tblW w:w="10632" w:type="dxa"/>
          <w:tblLayout w:type="fixed"/>
          <w:tblCellMar>
            <w:left w:w="70" w:type="dxa"/>
            <w:right w:w="70" w:type="dxa"/>
          </w:tblCellMar>
          <w:tblLook w:val="04A0"/>
        </w:tblPrEx>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5B4D58" w:rsidRPr="00F503E4" w:rsidP="005B4D58" w14:paraId="33308F19" w14:textId="77777777">
            <w:pPr>
              <w:rPr>
                <w:rFonts w:ascii="Arial" w:eastAsia="Times New Roman" w:hAnsi="Arial" w:cs="Arial"/>
                <w:color w:val="000000"/>
                <w:sz w:val="18"/>
                <w:szCs w:val="18"/>
                <w:lang w:eastAsia="cs-CZ"/>
              </w:rPr>
            </w:pPr>
          </w:p>
        </w:tc>
        <w:tc>
          <w:tcPr>
            <w:tcW w:w="993" w:type="dxa"/>
            <w:tcBorders>
              <w:top w:val="single" w:sz="4" w:space="0" w:color="auto"/>
              <w:left w:val="nil"/>
              <w:bottom w:val="single" w:sz="4" w:space="0" w:color="auto"/>
              <w:right w:val="nil"/>
            </w:tcBorders>
            <w:shd w:val="clear" w:color="auto" w:fill="auto"/>
            <w:noWrap/>
            <w:vAlign w:val="bottom"/>
          </w:tcPr>
          <w:p w:rsidR="005B4D58" w:rsidRPr="00F503E4" w:rsidP="005B4D58" w14:paraId="68EE7C1C" w14:textId="6237B5BF">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Al celkem</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5B4D58" w:rsidRPr="00026698" w:rsidP="005B4D58" w14:paraId="201C29B2" w14:textId="77777777">
            <w:pPr>
              <w:rPr>
                <w:rFonts w:ascii="Arial" w:eastAsia="Times New Roman" w:hAnsi="Arial" w:cs="Arial"/>
                <w:color w:val="000000"/>
                <w:sz w:val="18"/>
                <w:szCs w:val="18"/>
                <w:lang w:eastAsia="cs-CZ"/>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B4D58" w:rsidRPr="00026698" w:rsidP="005B4D58" w14:paraId="73785E3D" w14:textId="77777777">
            <w:pPr>
              <w:rPr>
                <w:rFonts w:ascii="Arial" w:eastAsia="Times New Roman" w:hAnsi="Arial" w:cs="Arial"/>
                <w:color w:val="000000"/>
                <w:sz w:val="18"/>
                <w:szCs w:val="18"/>
                <w:lang w:eastAsia="cs-CZ"/>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B4D58" w:rsidRPr="00026698" w:rsidP="005B4D58" w14:paraId="6BC43C6C" w14:textId="77777777">
            <w:pPr>
              <w:rPr>
                <w:rFonts w:ascii="Arial" w:eastAsia="Times New Roman" w:hAnsi="Arial" w:cs="Arial"/>
                <w:color w:val="000000"/>
                <w:sz w:val="18"/>
                <w:szCs w:val="18"/>
                <w:lang w:eastAsia="cs-CZ"/>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B4D58" w:rsidRPr="00026698" w:rsidP="005B4D58" w14:paraId="624EFB96" w14:textId="77777777">
            <w:pPr>
              <w:rPr>
                <w:rFonts w:ascii="Arial" w:eastAsia="Times New Roman" w:hAnsi="Arial" w:cs="Arial"/>
                <w:color w:val="000000"/>
                <w:sz w:val="18"/>
                <w:szCs w:val="18"/>
                <w:lang w:eastAsia="cs-CZ"/>
              </w:rPr>
            </w:pPr>
          </w:p>
        </w:tc>
        <w:tc>
          <w:tcPr>
            <w:tcW w:w="993" w:type="dxa"/>
            <w:tcBorders>
              <w:top w:val="single" w:sz="4" w:space="0" w:color="auto"/>
              <w:left w:val="nil"/>
              <w:bottom w:val="single" w:sz="4" w:space="0" w:color="auto"/>
              <w:right w:val="single" w:sz="4" w:space="0" w:color="auto"/>
            </w:tcBorders>
            <w:shd w:val="clear" w:color="auto" w:fill="7F7F7F" w:themeFill="text1" w:themeFillTint="80"/>
            <w:noWrap/>
            <w:vAlign w:val="center"/>
          </w:tcPr>
          <w:p w:rsidR="005B4D58" w:rsidRPr="00026698" w:rsidP="005B4D58" w14:paraId="0B16892E" w14:textId="77777777">
            <w:pPr>
              <w:rPr>
                <w:rFonts w:ascii="Arial" w:eastAsia="Times New Roman" w:hAnsi="Arial" w:cs="Arial"/>
                <w:color w:val="000000"/>
                <w:sz w:val="18"/>
                <w:szCs w:val="18"/>
                <w:lang w:eastAsia="cs-CZ"/>
              </w:rPr>
            </w:pPr>
          </w:p>
        </w:tc>
        <w:tc>
          <w:tcPr>
            <w:tcW w:w="1134" w:type="dxa"/>
            <w:tcBorders>
              <w:top w:val="single" w:sz="4" w:space="0" w:color="auto"/>
              <w:left w:val="nil"/>
              <w:bottom w:val="single" w:sz="4" w:space="0" w:color="auto"/>
              <w:right w:val="single" w:sz="4" w:space="0" w:color="auto"/>
            </w:tcBorders>
            <w:shd w:val="clear" w:color="auto" w:fill="7F7F7F" w:themeFill="text1" w:themeFillTint="80"/>
            <w:noWrap/>
            <w:vAlign w:val="bottom"/>
          </w:tcPr>
          <w:p w:rsidR="005B4D58" w:rsidRPr="00026698" w:rsidP="005B4D58" w14:paraId="7A995B76" w14:textId="77777777">
            <w:pPr>
              <w:rPr>
                <w:rFonts w:ascii="Arial" w:eastAsia="Times New Roman" w:hAnsi="Arial" w:cs="Arial"/>
                <w:color w:val="000000"/>
                <w:sz w:val="18"/>
                <w:szCs w:val="18"/>
                <w:lang w:eastAsia="cs-CZ"/>
              </w:rPr>
            </w:pPr>
          </w:p>
        </w:tc>
        <w:tc>
          <w:tcPr>
            <w:tcW w:w="708" w:type="dxa"/>
            <w:tcBorders>
              <w:top w:val="single" w:sz="4" w:space="0" w:color="auto"/>
              <w:left w:val="nil"/>
              <w:bottom w:val="single" w:sz="4" w:space="0" w:color="auto"/>
              <w:right w:val="single" w:sz="4" w:space="0" w:color="auto"/>
            </w:tcBorders>
            <w:shd w:val="clear" w:color="auto" w:fill="7F7F7F" w:themeFill="text1" w:themeFillTint="80"/>
            <w:noWrap/>
            <w:vAlign w:val="bottom"/>
          </w:tcPr>
          <w:p w:rsidR="005B4D58" w:rsidRPr="00026698" w:rsidP="005B4D58" w14:paraId="6856AF15" w14:textId="77777777">
            <w:pPr>
              <w:rPr>
                <w:rFonts w:ascii="Arial" w:eastAsia="Times New Roman" w:hAnsi="Arial" w:cs="Arial"/>
                <w:color w:val="000000"/>
                <w:sz w:val="18"/>
                <w:szCs w:val="18"/>
                <w:lang w:eastAsia="cs-CZ"/>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5B4D58" w:rsidRPr="00026698" w:rsidP="005B4D58" w14:paraId="6087A426" w14:textId="77777777">
            <w:pPr>
              <w:rPr>
                <w:rFonts w:ascii="Arial" w:eastAsia="Times New Roman" w:hAnsi="Arial" w:cs="Arial"/>
                <w:color w:val="000000"/>
                <w:sz w:val="18"/>
                <w:szCs w:val="18"/>
                <w:lang w:eastAsia="cs-CZ"/>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B4D58" w:rsidRPr="00026698" w:rsidP="005B4D58" w14:paraId="4EB138BE" w14:textId="77777777">
            <w:pPr>
              <w:rPr>
                <w:rFonts w:ascii="Arial" w:eastAsia="Times New Roman" w:hAnsi="Arial" w:cs="Arial"/>
                <w:color w:val="000000"/>
                <w:sz w:val="18"/>
                <w:szCs w:val="18"/>
                <w:lang w:eastAsia="cs-CZ"/>
              </w:rPr>
            </w:pPr>
          </w:p>
        </w:tc>
      </w:tr>
      <w:tr w14:paraId="7D0F9E7A" w14:textId="77777777" w:rsidTr="00966CAE">
        <w:tblPrEx>
          <w:tblW w:w="10632" w:type="dxa"/>
          <w:tblLayout w:type="fixed"/>
          <w:tblCellMar>
            <w:left w:w="70" w:type="dxa"/>
            <w:right w:w="70" w:type="dxa"/>
          </w:tblCellMar>
          <w:tblLook w:val="04A0"/>
        </w:tblPrEx>
        <w:trPr>
          <w:trHeight w:val="30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5B4D58" w:rsidRPr="00F503E4" w:rsidP="005B4D58" w14:paraId="74F485B9" w14:textId="77777777">
            <w:pPr>
              <w:rPr>
                <w:rFonts w:ascii="Arial" w:eastAsia="Times New Roman" w:hAnsi="Arial" w:cs="Arial"/>
                <w:color w:val="000000"/>
                <w:sz w:val="18"/>
                <w:szCs w:val="18"/>
                <w:lang w:eastAsia="cs-CZ"/>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B4D58" w:rsidRPr="00F503E4" w:rsidP="005B4D58" w14:paraId="63BB05D6" w14:textId="77777777">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Celkem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B4D58" w:rsidRPr="00026698" w:rsidP="005B4D58" w14:paraId="18DBD7DC"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B4D58" w:rsidRPr="00026698" w:rsidP="005B4D58" w14:paraId="44F4C2BA"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B4D58" w:rsidRPr="00026698" w:rsidP="005B4D58" w14:paraId="7CDF2F0F"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B4D58" w:rsidRPr="00026698" w:rsidP="005B4D58" w14:paraId="191D5C52"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3" w:type="dxa"/>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rsidR="005B4D58" w:rsidRPr="00026698" w:rsidP="005B4D58" w14:paraId="166B71A9"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rsidR="005B4D58" w:rsidRPr="00026698" w:rsidP="005B4D58" w14:paraId="32F418E4"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B4D58" w:rsidRPr="00026698" w:rsidP="005B4D58" w14:paraId="596BBB04"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B4D58" w:rsidRPr="00026698" w:rsidP="005B4D58" w14:paraId="14F280A4"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B4D58" w:rsidRPr="00026698" w:rsidP="005B4D58" w14:paraId="363DD48B"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r>
      <w:tr w14:paraId="76697374" w14:textId="77777777" w:rsidTr="00920858">
        <w:tblPrEx>
          <w:tblW w:w="10632" w:type="dxa"/>
          <w:tblLayout w:type="fixed"/>
          <w:tblCellMar>
            <w:left w:w="70" w:type="dxa"/>
            <w:right w:w="70" w:type="dxa"/>
          </w:tblCellMar>
          <w:tblLook w:val="04A0"/>
        </w:tblPrEx>
        <w:trPr>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4D58" w:rsidRPr="00F503E4" w:rsidP="005B4D58" w14:paraId="5B3FA12F" w14:textId="77777777">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Dřevo</w:t>
            </w:r>
          </w:p>
        </w:tc>
        <w:tc>
          <w:tcPr>
            <w:tcW w:w="992" w:type="dxa"/>
            <w:tcBorders>
              <w:top w:val="nil"/>
              <w:left w:val="nil"/>
              <w:bottom w:val="single" w:sz="4" w:space="0" w:color="auto"/>
              <w:right w:val="single" w:sz="4" w:space="0" w:color="auto"/>
            </w:tcBorders>
            <w:shd w:val="clear" w:color="auto" w:fill="auto"/>
            <w:noWrap/>
            <w:vAlign w:val="center"/>
            <w:hideMark/>
          </w:tcPr>
          <w:p w:rsidR="005B4D58" w:rsidRPr="00026698" w:rsidP="005B4D58" w14:paraId="33177373"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center"/>
            <w:hideMark/>
          </w:tcPr>
          <w:p w:rsidR="005B4D58" w:rsidRPr="00026698" w:rsidP="005B4D58" w14:paraId="25B4C16B"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2" w:type="dxa"/>
            <w:tcBorders>
              <w:top w:val="nil"/>
              <w:left w:val="nil"/>
              <w:bottom w:val="single" w:sz="4" w:space="0" w:color="auto"/>
              <w:right w:val="single" w:sz="4" w:space="0" w:color="auto"/>
            </w:tcBorders>
            <w:shd w:val="clear" w:color="auto" w:fill="auto"/>
            <w:noWrap/>
            <w:vAlign w:val="center"/>
            <w:hideMark/>
          </w:tcPr>
          <w:p w:rsidR="005B4D58" w:rsidRPr="00026698" w:rsidP="005B4D58" w14:paraId="226CFA05"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2" w:type="dxa"/>
            <w:tcBorders>
              <w:top w:val="nil"/>
              <w:left w:val="nil"/>
              <w:bottom w:val="single" w:sz="4" w:space="0" w:color="auto"/>
              <w:right w:val="single" w:sz="4" w:space="0" w:color="auto"/>
            </w:tcBorders>
            <w:shd w:val="clear" w:color="auto" w:fill="auto"/>
            <w:noWrap/>
            <w:vAlign w:val="center"/>
            <w:hideMark/>
          </w:tcPr>
          <w:p w:rsidR="005B4D58" w:rsidRPr="00026698" w:rsidP="005B4D58" w14:paraId="49C0449E"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3" w:type="dxa"/>
            <w:tcBorders>
              <w:top w:val="nil"/>
              <w:left w:val="nil"/>
              <w:bottom w:val="single" w:sz="4" w:space="0" w:color="auto"/>
              <w:right w:val="single" w:sz="4" w:space="0" w:color="auto"/>
            </w:tcBorders>
            <w:shd w:val="clear" w:color="auto" w:fill="auto"/>
            <w:noWrap/>
            <w:vAlign w:val="center"/>
            <w:hideMark/>
          </w:tcPr>
          <w:p w:rsidR="005B4D58" w:rsidRPr="00026698" w:rsidP="005B4D58" w14:paraId="70154114"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5B4D58" w:rsidRPr="00026698" w:rsidP="005B4D58" w14:paraId="7A6E9ABE"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708" w:type="dxa"/>
            <w:tcBorders>
              <w:top w:val="nil"/>
              <w:left w:val="nil"/>
              <w:bottom w:val="single" w:sz="4" w:space="0" w:color="auto"/>
              <w:right w:val="single" w:sz="4" w:space="0" w:color="auto"/>
            </w:tcBorders>
            <w:shd w:val="clear" w:color="auto" w:fill="auto"/>
            <w:noWrap/>
            <w:vAlign w:val="bottom"/>
            <w:hideMark/>
          </w:tcPr>
          <w:p w:rsidR="005B4D58" w:rsidRPr="00026698" w:rsidP="005B4D58" w14:paraId="00335C3F"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3" w:type="dxa"/>
            <w:tcBorders>
              <w:top w:val="nil"/>
              <w:left w:val="nil"/>
              <w:bottom w:val="single" w:sz="4" w:space="0" w:color="auto"/>
              <w:right w:val="single" w:sz="4" w:space="0" w:color="auto"/>
            </w:tcBorders>
            <w:shd w:val="clear" w:color="auto" w:fill="auto"/>
            <w:noWrap/>
            <w:vAlign w:val="bottom"/>
            <w:hideMark/>
          </w:tcPr>
          <w:p w:rsidR="005B4D58" w:rsidRPr="00026698" w:rsidP="005B4D58" w14:paraId="4D667BAF"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5B4D58" w:rsidRPr="00026698" w:rsidP="005B4D58" w14:paraId="6FA3B526"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r>
      <w:tr w14:paraId="13171663" w14:textId="77777777" w:rsidTr="00920858">
        <w:tblPrEx>
          <w:tblW w:w="10632" w:type="dxa"/>
          <w:tblLayout w:type="fixed"/>
          <w:tblCellMar>
            <w:left w:w="70" w:type="dxa"/>
            <w:right w:w="70" w:type="dxa"/>
          </w:tblCellMar>
          <w:tblLook w:val="04A0"/>
        </w:tblPrEx>
        <w:trPr>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D58" w:rsidRPr="00F503E4" w:rsidP="005B4D58" w14:paraId="467F24B3" w14:textId="77777777">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Jiné</w:t>
            </w:r>
          </w:p>
        </w:tc>
        <w:tc>
          <w:tcPr>
            <w:tcW w:w="992" w:type="dxa"/>
            <w:tcBorders>
              <w:top w:val="nil"/>
              <w:left w:val="nil"/>
              <w:bottom w:val="single" w:sz="4" w:space="0" w:color="auto"/>
              <w:right w:val="single" w:sz="4" w:space="0" w:color="auto"/>
            </w:tcBorders>
            <w:shd w:val="clear" w:color="auto" w:fill="auto"/>
            <w:noWrap/>
            <w:vAlign w:val="center"/>
            <w:hideMark/>
          </w:tcPr>
          <w:p w:rsidR="005B4D58" w:rsidRPr="00026698" w:rsidP="005B4D58" w14:paraId="16AFAEBD"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5B4D58" w:rsidRPr="00026698" w:rsidP="005B4D58" w14:paraId="6CCF359D"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rsidR="005B4D58" w:rsidRPr="00026698" w:rsidP="005B4D58" w14:paraId="6448C7A3"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rsidR="005B4D58" w:rsidRPr="00026698" w:rsidP="005B4D58" w14:paraId="571F9EF1"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3" w:type="dxa"/>
            <w:tcBorders>
              <w:top w:val="nil"/>
              <w:left w:val="nil"/>
              <w:bottom w:val="single" w:sz="4" w:space="0" w:color="auto"/>
              <w:right w:val="single" w:sz="4" w:space="0" w:color="auto"/>
            </w:tcBorders>
            <w:shd w:val="clear" w:color="auto" w:fill="7F7F7F" w:themeFill="text1" w:themeFillTint="80"/>
            <w:noWrap/>
            <w:vAlign w:val="bottom"/>
            <w:hideMark/>
          </w:tcPr>
          <w:p w:rsidR="005B4D58" w:rsidRPr="00026698" w:rsidP="005B4D58" w14:paraId="73215E83"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5B4D58" w:rsidRPr="00026698" w:rsidP="005B4D58" w14:paraId="6233B50F"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708" w:type="dxa"/>
            <w:tcBorders>
              <w:top w:val="nil"/>
              <w:left w:val="nil"/>
              <w:bottom w:val="single" w:sz="4" w:space="0" w:color="auto"/>
              <w:right w:val="single" w:sz="4" w:space="0" w:color="auto"/>
            </w:tcBorders>
            <w:shd w:val="clear" w:color="auto" w:fill="auto"/>
            <w:noWrap/>
            <w:vAlign w:val="bottom"/>
            <w:hideMark/>
          </w:tcPr>
          <w:p w:rsidR="005B4D58" w:rsidRPr="00026698" w:rsidP="005B4D58" w14:paraId="74B5E8D2"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3" w:type="dxa"/>
            <w:tcBorders>
              <w:top w:val="nil"/>
              <w:left w:val="nil"/>
              <w:bottom w:val="single" w:sz="4" w:space="0" w:color="auto"/>
              <w:right w:val="single" w:sz="4" w:space="0" w:color="auto"/>
            </w:tcBorders>
            <w:shd w:val="clear" w:color="auto" w:fill="auto"/>
            <w:noWrap/>
            <w:vAlign w:val="bottom"/>
            <w:hideMark/>
          </w:tcPr>
          <w:p w:rsidR="005B4D58" w:rsidRPr="00026698" w:rsidP="005B4D58" w14:paraId="01B1C178"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5B4D58" w:rsidRPr="00026698" w:rsidP="005B4D58" w14:paraId="1B57D1C4"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r>
      <w:tr w14:paraId="04C51927" w14:textId="77777777" w:rsidTr="00920858">
        <w:tblPrEx>
          <w:tblW w:w="10632" w:type="dxa"/>
          <w:tblLayout w:type="fixed"/>
          <w:tblCellMar>
            <w:left w:w="70" w:type="dxa"/>
            <w:right w:w="70" w:type="dxa"/>
          </w:tblCellMar>
          <w:tblLook w:val="04A0"/>
        </w:tblPrEx>
        <w:trPr>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B4D58" w:rsidRPr="00F503E4" w:rsidP="005B4D58" w14:paraId="686B31AA" w14:textId="1862A7C4">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Prodejní obaly určené spotřebiteli</w:t>
            </w:r>
          </w:p>
        </w:tc>
        <w:tc>
          <w:tcPr>
            <w:tcW w:w="992" w:type="dxa"/>
            <w:tcBorders>
              <w:top w:val="nil"/>
              <w:left w:val="nil"/>
              <w:bottom w:val="single" w:sz="4" w:space="0" w:color="auto"/>
              <w:right w:val="single" w:sz="4" w:space="0" w:color="auto"/>
            </w:tcBorders>
            <w:shd w:val="clear" w:color="auto" w:fill="auto"/>
            <w:noWrap/>
            <w:vAlign w:val="center"/>
          </w:tcPr>
          <w:p w:rsidR="005B4D58" w:rsidRPr="00026698" w:rsidP="005B4D58" w14:paraId="735D442F" w14:textId="77777777">
            <w:pPr>
              <w:rPr>
                <w:rFonts w:ascii="Arial" w:eastAsia="Times New Roman" w:hAnsi="Arial" w:cs="Arial"/>
                <w:color w:val="000000"/>
                <w:sz w:val="18"/>
                <w:szCs w:val="18"/>
                <w:lang w:eastAsia="cs-CZ"/>
              </w:rPr>
            </w:pPr>
          </w:p>
        </w:tc>
        <w:tc>
          <w:tcPr>
            <w:tcW w:w="1134" w:type="dxa"/>
            <w:tcBorders>
              <w:top w:val="nil"/>
              <w:left w:val="nil"/>
              <w:bottom w:val="single" w:sz="4" w:space="0" w:color="auto"/>
              <w:right w:val="single" w:sz="4" w:space="0" w:color="auto"/>
            </w:tcBorders>
            <w:shd w:val="clear" w:color="auto" w:fill="auto"/>
            <w:noWrap/>
            <w:vAlign w:val="bottom"/>
          </w:tcPr>
          <w:p w:rsidR="005B4D58" w:rsidRPr="00026698" w:rsidP="005B4D58" w14:paraId="5C0DC1D3" w14:textId="77777777">
            <w:pPr>
              <w:rPr>
                <w:rFonts w:ascii="Arial" w:eastAsia="Times New Roman" w:hAnsi="Arial" w:cs="Arial"/>
                <w:color w:val="000000"/>
                <w:sz w:val="18"/>
                <w:szCs w:val="18"/>
                <w:lang w:eastAsia="cs-CZ"/>
              </w:rPr>
            </w:pPr>
          </w:p>
        </w:tc>
        <w:tc>
          <w:tcPr>
            <w:tcW w:w="992" w:type="dxa"/>
            <w:tcBorders>
              <w:top w:val="nil"/>
              <w:left w:val="nil"/>
              <w:bottom w:val="single" w:sz="4" w:space="0" w:color="auto"/>
              <w:right w:val="single" w:sz="4" w:space="0" w:color="auto"/>
            </w:tcBorders>
            <w:shd w:val="clear" w:color="auto" w:fill="auto"/>
            <w:noWrap/>
            <w:vAlign w:val="bottom"/>
          </w:tcPr>
          <w:p w:rsidR="005B4D58" w:rsidRPr="00026698" w:rsidP="005B4D58" w14:paraId="16D19425" w14:textId="77777777">
            <w:pPr>
              <w:rPr>
                <w:rFonts w:ascii="Arial" w:eastAsia="Times New Roman" w:hAnsi="Arial" w:cs="Arial"/>
                <w:color w:val="000000"/>
                <w:sz w:val="18"/>
                <w:szCs w:val="18"/>
                <w:lang w:eastAsia="cs-CZ"/>
              </w:rPr>
            </w:pPr>
          </w:p>
        </w:tc>
        <w:tc>
          <w:tcPr>
            <w:tcW w:w="992" w:type="dxa"/>
            <w:tcBorders>
              <w:top w:val="nil"/>
              <w:left w:val="nil"/>
              <w:bottom w:val="single" w:sz="4" w:space="0" w:color="auto"/>
              <w:right w:val="single" w:sz="4" w:space="0" w:color="auto"/>
            </w:tcBorders>
            <w:shd w:val="clear" w:color="auto" w:fill="auto"/>
            <w:noWrap/>
            <w:vAlign w:val="bottom"/>
          </w:tcPr>
          <w:p w:rsidR="005B4D58" w:rsidRPr="00026698" w:rsidP="005B4D58" w14:paraId="012D16C7" w14:textId="77777777">
            <w:pPr>
              <w:rPr>
                <w:rFonts w:ascii="Arial" w:eastAsia="Times New Roman" w:hAnsi="Arial" w:cs="Arial"/>
                <w:color w:val="000000"/>
                <w:sz w:val="18"/>
                <w:szCs w:val="18"/>
                <w:lang w:eastAsia="cs-CZ"/>
              </w:rPr>
            </w:pPr>
          </w:p>
        </w:tc>
        <w:tc>
          <w:tcPr>
            <w:tcW w:w="993" w:type="dxa"/>
            <w:tcBorders>
              <w:top w:val="nil"/>
              <w:left w:val="nil"/>
              <w:bottom w:val="single" w:sz="4" w:space="0" w:color="auto"/>
              <w:right w:val="single" w:sz="4" w:space="0" w:color="auto"/>
            </w:tcBorders>
            <w:shd w:val="clear" w:color="auto" w:fill="7F7F7F" w:themeFill="text1" w:themeFillTint="80"/>
            <w:noWrap/>
            <w:vAlign w:val="bottom"/>
          </w:tcPr>
          <w:p w:rsidR="005B4D58" w:rsidRPr="00026698" w:rsidP="005B4D58" w14:paraId="39CF80C6" w14:textId="77777777">
            <w:pPr>
              <w:rPr>
                <w:rFonts w:ascii="Arial" w:eastAsia="Times New Roman" w:hAnsi="Arial" w:cs="Arial"/>
                <w:color w:val="000000"/>
                <w:sz w:val="18"/>
                <w:szCs w:val="18"/>
                <w:lang w:eastAsia="cs-CZ"/>
              </w:rPr>
            </w:pPr>
          </w:p>
        </w:tc>
        <w:tc>
          <w:tcPr>
            <w:tcW w:w="1134" w:type="dxa"/>
            <w:tcBorders>
              <w:top w:val="nil"/>
              <w:left w:val="nil"/>
              <w:bottom w:val="single" w:sz="4" w:space="0" w:color="auto"/>
              <w:right w:val="single" w:sz="4" w:space="0" w:color="auto"/>
            </w:tcBorders>
            <w:shd w:val="clear" w:color="auto" w:fill="auto"/>
            <w:noWrap/>
            <w:vAlign w:val="bottom"/>
          </w:tcPr>
          <w:p w:rsidR="005B4D58" w:rsidRPr="00026698" w:rsidP="005B4D58" w14:paraId="688BF369" w14:textId="77777777">
            <w:pPr>
              <w:rPr>
                <w:rFonts w:ascii="Arial" w:eastAsia="Times New Roman" w:hAnsi="Arial" w:cs="Arial"/>
                <w:color w:val="000000"/>
                <w:sz w:val="18"/>
                <w:szCs w:val="18"/>
                <w:lang w:eastAsia="cs-CZ"/>
              </w:rPr>
            </w:pPr>
          </w:p>
        </w:tc>
        <w:tc>
          <w:tcPr>
            <w:tcW w:w="708" w:type="dxa"/>
            <w:tcBorders>
              <w:top w:val="nil"/>
              <w:left w:val="nil"/>
              <w:bottom w:val="single" w:sz="4" w:space="0" w:color="auto"/>
              <w:right w:val="single" w:sz="4" w:space="0" w:color="auto"/>
            </w:tcBorders>
            <w:shd w:val="clear" w:color="auto" w:fill="auto"/>
            <w:noWrap/>
            <w:vAlign w:val="bottom"/>
          </w:tcPr>
          <w:p w:rsidR="005B4D58" w:rsidRPr="00026698" w:rsidP="005B4D58" w14:paraId="5C05F363" w14:textId="77777777">
            <w:pPr>
              <w:rPr>
                <w:rFonts w:ascii="Arial" w:eastAsia="Times New Roman" w:hAnsi="Arial" w:cs="Arial"/>
                <w:color w:val="000000"/>
                <w:sz w:val="18"/>
                <w:szCs w:val="18"/>
                <w:lang w:eastAsia="cs-CZ"/>
              </w:rPr>
            </w:pPr>
          </w:p>
        </w:tc>
        <w:tc>
          <w:tcPr>
            <w:tcW w:w="993" w:type="dxa"/>
            <w:tcBorders>
              <w:top w:val="nil"/>
              <w:left w:val="nil"/>
              <w:bottom w:val="single" w:sz="4" w:space="0" w:color="auto"/>
              <w:right w:val="single" w:sz="4" w:space="0" w:color="auto"/>
            </w:tcBorders>
            <w:shd w:val="clear" w:color="auto" w:fill="auto"/>
            <w:noWrap/>
            <w:vAlign w:val="bottom"/>
          </w:tcPr>
          <w:p w:rsidR="005B4D58" w:rsidRPr="00026698" w:rsidP="005B4D58" w14:paraId="6B56FA8C" w14:textId="77777777">
            <w:pPr>
              <w:rPr>
                <w:rFonts w:ascii="Arial" w:eastAsia="Times New Roman" w:hAnsi="Arial" w:cs="Arial"/>
                <w:color w:val="000000"/>
                <w:sz w:val="18"/>
                <w:szCs w:val="18"/>
                <w:lang w:eastAsia="cs-CZ"/>
              </w:rPr>
            </w:pPr>
          </w:p>
        </w:tc>
        <w:tc>
          <w:tcPr>
            <w:tcW w:w="1134" w:type="dxa"/>
            <w:tcBorders>
              <w:top w:val="nil"/>
              <w:left w:val="nil"/>
              <w:bottom w:val="single" w:sz="4" w:space="0" w:color="auto"/>
              <w:right w:val="single" w:sz="4" w:space="0" w:color="auto"/>
            </w:tcBorders>
            <w:shd w:val="clear" w:color="auto" w:fill="auto"/>
            <w:noWrap/>
            <w:vAlign w:val="bottom"/>
          </w:tcPr>
          <w:p w:rsidR="005B4D58" w:rsidRPr="00026698" w:rsidP="005B4D58" w14:paraId="02D6C80C" w14:textId="77777777">
            <w:pPr>
              <w:rPr>
                <w:rFonts w:ascii="Arial" w:eastAsia="Times New Roman" w:hAnsi="Arial" w:cs="Arial"/>
                <w:color w:val="000000"/>
                <w:sz w:val="18"/>
                <w:szCs w:val="18"/>
                <w:lang w:eastAsia="cs-CZ"/>
              </w:rPr>
            </w:pPr>
          </w:p>
        </w:tc>
      </w:tr>
      <w:tr w14:paraId="78ABD78D" w14:textId="77777777" w:rsidTr="006D7536">
        <w:tblPrEx>
          <w:tblW w:w="10632" w:type="dxa"/>
          <w:tblLayout w:type="fixed"/>
          <w:tblCellMar>
            <w:left w:w="70" w:type="dxa"/>
            <w:right w:w="70" w:type="dxa"/>
          </w:tblCellMar>
          <w:tblLook w:val="04A0"/>
        </w:tblPrEx>
        <w:trPr>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D58" w:rsidRPr="00F503E4" w:rsidP="005B4D58" w14:paraId="77C297B2" w14:textId="77777777">
            <w:pPr>
              <w:rPr>
                <w:rFonts w:ascii="Arial" w:eastAsia="Times New Roman" w:hAnsi="Arial" w:cs="Arial"/>
                <w:b/>
                <w:bCs/>
                <w:color w:val="000000"/>
                <w:sz w:val="18"/>
                <w:szCs w:val="18"/>
                <w:lang w:eastAsia="cs-CZ"/>
              </w:rPr>
            </w:pPr>
            <w:r w:rsidRPr="00F503E4">
              <w:rPr>
                <w:rFonts w:ascii="Arial" w:eastAsia="Times New Roman" w:hAnsi="Arial" w:cs="Arial"/>
                <w:b/>
                <w:bCs/>
                <w:color w:val="000000"/>
                <w:sz w:val="18"/>
                <w:szCs w:val="18"/>
                <w:lang w:eastAsia="cs-CZ"/>
              </w:rPr>
              <w:t>Celkem</w:t>
            </w:r>
          </w:p>
        </w:tc>
        <w:tc>
          <w:tcPr>
            <w:tcW w:w="992" w:type="dxa"/>
            <w:tcBorders>
              <w:top w:val="nil"/>
              <w:left w:val="nil"/>
              <w:bottom w:val="single" w:sz="4" w:space="0" w:color="auto"/>
              <w:right w:val="single" w:sz="4" w:space="0" w:color="auto"/>
            </w:tcBorders>
            <w:shd w:val="clear" w:color="auto" w:fill="auto"/>
            <w:noWrap/>
            <w:vAlign w:val="center"/>
            <w:hideMark/>
          </w:tcPr>
          <w:p w:rsidR="005B4D58" w:rsidRPr="00026698" w:rsidP="005B4D58" w14:paraId="7F428FA8"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5B4D58" w:rsidRPr="00026698" w:rsidP="005B4D58" w14:paraId="378E13F2"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rsidR="005B4D58" w:rsidRPr="00026698" w:rsidP="005B4D58" w14:paraId="60A004C0"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rsidR="005B4D58" w:rsidRPr="00026698" w:rsidP="005B4D58" w14:paraId="75E331C8"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3" w:type="dxa"/>
            <w:tcBorders>
              <w:top w:val="nil"/>
              <w:left w:val="nil"/>
              <w:bottom w:val="single" w:sz="4" w:space="0" w:color="auto"/>
              <w:right w:val="single" w:sz="4" w:space="0" w:color="auto"/>
            </w:tcBorders>
            <w:shd w:val="clear" w:color="auto" w:fill="auto"/>
            <w:noWrap/>
            <w:vAlign w:val="bottom"/>
            <w:hideMark/>
          </w:tcPr>
          <w:p w:rsidR="005B4D58" w:rsidRPr="00026698" w:rsidP="005B4D58" w14:paraId="27F9C569"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5B4D58" w:rsidRPr="00026698" w:rsidP="005B4D58" w14:paraId="34171B72"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708" w:type="dxa"/>
            <w:tcBorders>
              <w:top w:val="nil"/>
              <w:left w:val="nil"/>
              <w:bottom w:val="single" w:sz="4" w:space="0" w:color="auto"/>
              <w:right w:val="single" w:sz="4" w:space="0" w:color="auto"/>
            </w:tcBorders>
            <w:shd w:val="clear" w:color="auto" w:fill="auto"/>
            <w:noWrap/>
            <w:vAlign w:val="bottom"/>
            <w:hideMark/>
          </w:tcPr>
          <w:p w:rsidR="005B4D58" w:rsidRPr="00026698" w:rsidP="005B4D58" w14:paraId="7584B722"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993" w:type="dxa"/>
            <w:tcBorders>
              <w:top w:val="nil"/>
              <w:left w:val="nil"/>
              <w:bottom w:val="single" w:sz="4" w:space="0" w:color="auto"/>
              <w:right w:val="single" w:sz="4" w:space="0" w:color="auto"/>
            </w:tcBorders>
            <w:shd w:val="clear" w:color="auto" w:fill="auto"/>
            <w:noWrap/>
            <w:vAlign w:val="bottom"/>
            <w:hideMark/>
          </w:tcPr>
          <w:p w:rsidR="005B4D58" w:rsidRPr="00026698" w:rsidP="005B4D58" w14:paraId="7F728191"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5B4D58" w:rsidRPr="00026698" w:rsidP="005B4D58" w14:paraId="66E19F5E" w14:textId="77777777">
            <w:pPr>
              <w:rPr>
                <w:rFonts w:ascii="Arial" w:eastAsia="Times New Roman" w:hAnsi="Arial" w:cs="Arial"/>
                <w:color w:val="000000"/>
                <w:sz w:val="18"/>
                <w:szCs w:val="18"/>
                <w:lang w:eastAsia="cs-CZ"/>
              </w:rPr>
            </w:pPr>
            <w:r w:rsidRPr="00026698">
              <w:rPr>
                <w:rFonts w:ascii="Arial" w:eastAsia="Times New Roman" w:hAnsi="Arial" w:cs="Arial"/>
                <w:color w:val="000000"/>
                <w:sz w:val="18"/>
                <w:szCs w:val="18"/>
                <w:lang w:eastAsia="cs-CZ"/>
              </w:rPr>
              <w:t> </w:t>
            </w:r>
          </w:p>
        </w:tc>
      </w:tr>
    </w:tbl>
    <w:p w:rsidR="003D6C38" w:rsidP="007448CD" w14:paraId="00AE0E6B" w14:textId="77777777">
      <w:pPr>
        <w:suppressAutoHyphens/>
        <w:jc w:val="both"/>
        <w:rPr>
          <w:rFonts w:ascii="Arial" w:eastAsia="Times New Roman" w:hAnsi="Arial" w:cs="Arial"/>
          <w:sz w:val="20"/>
          <w:szCs w:val="20"/>
          <w:lang w:eastAsia="ar-SA"/>
        </w:rPr>
      </w:pPr>
    </w:p>
    <w:p w:rsidR="00D03D93" w:rsidRPr="007448CD" w:rsidP="007448CD" w14:paraId="4FBF5421" w14:textId="5E44D1D8">
      <w:pPr>
        <w:suppressAutoHyphens/>
        <w:jc w:val="both"/>
        <w:rPr>
          <w:rFonts w:ascii="Arial" w:eastAsia="Times New Roman" w:hAnsi="Arial" w:cs="Arial"/>
          <w:sz w:val="20"/>
          <w:szCs w:val="20"/>
          <w:lang w:eastAsia="ar-SA"/>
        </w:rPr>
      </w:pPr>
      <w:r>
        <w:rPr>
          <w:rFonts w:ascii="Arial" w:eastAsia="Times New Roman" w:hAnsi="Arial" w:cs="Arial"/>
          <w:sz w:val="20"/>
          <w:szCs w:val="20"/>
          <w:lang w:eastAsia="ar-SA"/>
        </w:rPr>
        <w:t>Povinnost předkládání údajů</w:t>
      </w:r>
      <w:r w:rsidRPr="007448CD" w:rsidR="007448CD">
        <w:rPr>
          <w:rFonts w:ascii="Arial" w:eastAsia="Times New Roman" w:hAnsi="Arial" w:cs="Arial"/>
          <w:sz w:val="20"/>
          <w:szCs w:val="20"/>
          <w:lang w:eastAsia="ar-SA"/>
        </w:rPr>
        <w:t xml:space="preserve"> </w:t>
      </w:r>
      <w:r w:rsidR="004066F8">
        <w:rPr>
          <w:rFonts w:ascii="Arial" w:eastAsia="Times New Roman" w:hAnsi="Arial" w:cs="Arial"/>
          <w:sz w:val="20"/>
          <w:szCs w:val="20"/>
          <w:lang w:eastAsia="ar-SA"/>
        </w:rPr>
        <w:t xml:space="preserve">se </w:t>
      </w:r>
      <w:r w:rsidRPr="007448CD" w:rsidR="007448CD">
        <w:rPr>
          <w:rFonts w:ascii="Arial" w:eastAsia="Times New Roman" w:hAnsi="Arial" w:cs="Arial"/>
          <w:sz w:val="20"/>
          <w:szCs w:val="20"/>
          <w:lang w:eastAsia="ar-SA"/>
        </w:rPr>
        <w:t>nevztahuje</w:t>
      </w:r>
      <w:r w:rsidRPr="00A14A41">
        <w:rPr>
          <w:rFonts w:ascii="Arial" w:eastAsia="Times New Roman" w:hAnsi="Arial" w:cs="Arial"/>
          <w:sz w:val="20"/>
          <w:szCs w:val="20"/>
          <w:lang w:eastAsia="ar-SA"/>
        </w:rPr>
        <w:t xml:space="preserve"> </w:t>
      </w:r>
      <w:r>
        <w:rPr>
          <w:rFonts w:ascii="Arial" w:eastAsia="Times New Roman" w:hAnsi="Arial" w:cs="Arial"/>
          <w:sz w:val="20"/>
          <w:szCs w:val="20"/>
          <w:lang w:eastAsia="ar-SA"/>
        </w:rPr>
        <w:t>na tmavé kolonky</w:t>
      </w:r>
      <w:r w:rsidRPr="007448CD" w:rsidR="007448CD">
        <w:rPr>
          <w:rFonts w:ascii="Arial" w:eastAsia="Times New Roman" w:hAnsi="Arial" w:cs="Arial"/>
          <w:sz w:val="20"/>
          <w:szCs w:val="20"/>
          <w:lang w:eastAsia="ar-SA"/>
        </w:rPr>
        <w:t>.</w:t>
      </w:r>
    </w:p>
    <w:p w:rsidR="00C378E7" w:rsidP="00C378E7" w14:paraId="0163185F" w14:textId="4D79ECA5">
      <w:pPr>
        <w:widowControl w:val="0"/>
        <w:autoSpaceDE w:val="0"/>
        <w:autoSpaceDN w:val="0"/>
        <w:adjustRightInd w:val="0"/>
        <w:jc w:val="both"/>
        <w:rPr>
          <w:rFonts w:ascii="Arial" w:hAnsi="Arial" w:cs="Arial"/>
          <w:sz w:val="20"/>
        </w:rPr>
      </w:pPr>
      <w:r>
        <w:rPr>
          <w:rFonts w:ascii="Arial" w:hAnsi="Arial" w:cs="Arial"/>
          <w:sz w:val="20"/>
        </w:rPr>
        <w:t xml:space="preserve">* </w:t>
      </w:r>
      <w:r w:rsidRPr="0067265B">
        <w:rPr>
          <w:rFonts w:ascii="Arial" w:hAnsi="Arial" w:cs="Arial"/>
          <w:sz w:val="20"/>
        </w:rPr>
        <w:t>V rámci obalových toků lze sledovat skladbu jednotlivých typů výstupů z třídících linek formou pravideln</w:t>
      </w:r>
      <w:r w:rsidR="004066F8">
        <w:rPr>
          <w:rFonts w:ascii="Arial" w:hAnsi="Arial" w:cs="Arial"/>
          <w:sz w:val="20"/>
        </w:rPr>
        <w:t xml:space="preserve">ých rozborů </w:t>
      </w:r>
      <w:r w:rsidR="00F535B6">
        <w:rPr>
          <w:rFonts w:ascii="Arial" w:hAnsi="Arial" w:cs="Arial"/>
          <w:sz w:val="20"/>
        </w:rPr>
        <w:br/>
      </w:r>
      <w:r w:rsidR="004066F8">
        <w:rPr>
          <w:rFonts w:ascii="Arial" w:hAnsi="Arial" w:cs="Arial"/>
          <w:sz w:val="20"/>
        </w:rPr>
        <w:t>a následně využít ta</w:t>
      </w:r>
      <w:r w:rsidRPr="0067265B">
        <w:rPr>
          <w:rFonts w:ascii="Arial" w:hAnsi="Arial" w:cs="Arial"/>
          <w:sz w:val="20"/>
        </w:rPr>
        <w:t xml:space="preserve">to data pro dopočty jednotlivých polymerů </w:t>
      </w:r>
      <w:r>
        <w:rPr>
          <w:rFonts w:ascii="Arial" w:hAnsi="Arial" w:cs="Arial"/>
          <w:sz w:val="20"/>
        </w:rPr>
        <w:t>plastů.</w:t>
      </w:r>
    </w:p>
    <w:p w:rsidR="00C378E7" w:rsidP="00B739FF" w14:paraId="5EE48F87" w14:textId="77777777">
      <w:pPr>
        <w:suppressAutoHyphens/>
        <w:rPr>
          <w:rFonts w:ascii="Arial" w:eastAsia="Times New Roman" w:hAnsi="Arial" w:cs="Arial"/>
          <w:b/>
          <w:sz w:val="20"/>
          <w:szCs w:val="20"/>
          <w:lang w:eastAsia="ar-SA"/>
        </w:rPr>
      </w:pPr>
    </w:p>
    <w:p w:rsidR="00B739FF" w:rsidRPr="0099377E" w:rsidP="00B739FF" w14:paraId="4D8B7AD2" w14:textId="77777777">
      <w:pPr>
        <w:suppressAutoHyphens/>
        <w:rPr>
          <w:rFonts w:ascii="Arial" w:eastAsia="Times New Roman" w:hAnsi="Arial" w:cs="Arial"/>
          <w:b/>
          <w:sz w:val="20"/>
          <w:szCs w:val="20"/>
          <w:lang w:eastAsia="ar-SA"/>
        </w:rPr>
      </w:pPr>
      <w:r w:rsidRPr="0099377E">
        <w:rPr>
          <w:rFonts w:ascii="Arial" w:eastAsia="Times New Roman" w:hAnsi="Arial" w:cs="Arial"/>
          <w:b/>
          <w:sz w:val="20"/>
          <w:szCs w:val="20"/>
          <w:lang w:eastAsia="ar-SA"/>
        </w:rPr>
        <w:t>Sloupec 1</w:t>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p>
    <w:p w:rsidR="00F535B6" w:rsidP="00925E8A" w14:paraId="7A50ABC4" w14:textId="77777777">
      <w:pPr>
        <w:suppressAutoHyphens/>
        <w:jc w:val="both"/>
        <w:rPr>
          <w:rFonts w:ascii="Arial" w:eastAsia="Times New Roman" w:hAnsi="Arial" w:cs="Arial"/>
          <w:sz w:val="20"/>
          <w:szCs w:val="20"/>
          <w:lang w:eastAsia="ar-SA"/>
        </w:rPr>
      </w:pPr>
      <w:r w:rsidRPr="0099377E">
        <w:rPr>
          <w:rFonts w:ascii="Arial" w:eastAsia="Times New Roman" w:hAnsi="Arial" w:cs="Arial"/>
          <w:sz w:val="20"/>
          <w:szCs w:val="20"/>
          <w:lang w:eastAsia="ar-SA"/>
        </w:rPr>
        <w:t>Celková hmotnost obalů, které byly osobou vyroben</w:t>
      </w:r>
      <w:r w:rsidRPr="0099377E" w:rsidR="00925E8A">
        <w:rPr>
          <w:rFonts w:ascii="Arial" w:eastAsia="Times New Roman" w:hAnsi="Arial" w:cs="Arial"/>
          <w:sz w:val="20"/>
          <w:szCs w:val="20"/>
          <w:lang w:eastAsia="ar-SA"/>
        </w:rPr>
        <w:t>y a následně uvedeny na trh v ČR</w:t>
      </w:r>
      <w:r w:rsidRPr="0099377E">
        <w:rPr>
          <w:rFonts w:ascii="Arial" w:eastAsia="Times New Roman" w:hAnsi="Arial" w:cs="Arial"/>
          <w:sz w:val="20"/>
          <w:szCs w:val="20"/>
          <w:lang w:eastAsia="ar-SA"/>
        </w:rPr>
        <w:t xml:space="preserve"> nebo vyvezeny z ČR; do údaje se nezapočítává hmotnost obalů, které byly vyrobeny, avšak tvoří např. skladové zásoby</w:t>
      </w:r>
      <w:r w:rsidRPr="0099377E" w:rsidR="00E410F9">
        <w:rPr>
          <w:rFonts w:ascii="Arial" w:eastAsia="Times New Roman" w:hAnsi="Arial" w:cs="Arial"/>
          <w:sz w:val="20"/>
          <w:szCs w:val="20"/>
          <w:lang w:eastAsia="ar-SA"/>
        </w:rPr>
        <w:t>,</w:t>
      </w:r>
      <w:r w:rsidRPr="0099377E">
        <w:rPr>
          <w:rFonts w:ascii="Arial" w:eastAsia="Times New Roman" w:hAnsi="Arial" w:cs="Arial"/>
          <w:sz w:val="20"/>
          <w:szCs w:val="20"/>
          <w:lang w:eastAsia="ar-SA"/>
        </w:rPr>
        <w:t xml:space="preserve"> a hmotnost obalů, které byly v daném roce již naplněny a byly navráceny k</w:t>
      </w:r>
      <w:r w:rsidRPr="0099377E" w:rsidR="00FA29F5">
        <w:rPr>
          <w:rFonts w:ascii="Arial" w:eastAsia="Times New Roman" w:hAnsi="Arial" w:cs="Arial"/>
          <w:sz w:val="20"/>
          <w:szCs w:val="20"/>
          <w:lang w:eastAsia="ar-SA"/>
        </w:rPr>
        <w:t> </w:t>
      </w:r>
      <w:r w:rsidRPr="0099377E">
        <w:rPr>
          <w:rFonts w:ascii="Arial" w:eastAsia="Times New Roman" w:hAnsi="Arial" w:cs="Arial"/>
          <w:sz w:val="20"/>
          <w:szCs w:val="20"/>
          <w:lang w:eastAsia="ar-SA"/>
        </w:rPr>
        <w:t>naplnění</w:t>
      </w:r>
      <w:r w:rsidRPr="0099377E" w:rsidR="00FA29F5">
        <w:rPr>
          <w:rFonts w:ascii="Arial" w:eastAsia="Times New Roman" w:hAnsi="Arial" w:cs="Arial"/>
          <w:sz w:val="20"/>
          <w:szCs w:val="20"/>
          <w:lang w:eastAsia="ar-SA"/>
        </w:rPr>
        <w:t>.</w:t>
      </w:r>
    </w:p>
    <w:p w:rsidR="00B739FF" w:rsidRPr="0099377E" w:rsidP="00925E8A" w14:paraId="7AF39F8E" w14:textId="03DA69F4">
      <w:pPr>
        <w:suppressAutoHyphens/>
        <w:jc w:val="both"/>
        <w:rPr>
          <w:rFonts w:ascii="Arial" w:eastAsia="Times New Roman" w:hAnsi="Arial" w:cs="Arial"/>
          <w:sz w:val="20"/>
          <w:szCs w:val="20"/>
          <w:lang w:eastAsia="ar-SA"/>
        </w:rPr>
      </w:pP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p>
    <w:p w:rsidR="00B739FF" w:rsidRPr="0099377E" w:rsidP="00B739FF" w14:paraId="6F3CFF8C" w14:textId="4C12F0B2">
      <w:pPr>
        <w:suppressAutoHyphens/>
        <w:rPr>
          <w:rFonts w:ascii="Arial" w:eastAsia="Times New Roman" w:hAnsi="Arial" w:cs="Arial"/>
          <w:b/>
          <w:sz w:val="20"/>
          <w:szCs w:val="20"/>
          <w:lang w:eastAsia="ar-SA"/>
        </w:rPr>
      </w:pPr>
      <w:r w:rsidRPr="0099377E">
        <w:rPr>
          <w:rFonts w:ascii="Arial" w:eastAsia="Times New Roman" w:hAnsi="Arial" w:cs="Arial"/>
          <w:b/>
          <w:sz w:val="20"/>
          <w:szCs w:val="20"/>
          <w:lang w:eastAsia="ar-SA"/>
        </w:rPr>
        <w:t>Sloupec 2</w:t>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p>
    <w:p w:rsidR="00B739FF" w:rsidRPr="0099377E" w:rsidP="00B739FF" w14:paraId="12248C88" w14:textId="59784224">
      <w:pPr>
        <w:suppressAutoHyphens/>
        <w:rPr>
          <w:rFonts w:ascii="Arial" w:eastAsia="Times New Roman" w:hAnsi="Arial" w:cs="Arial"/>
          <w:sz w:val="20"/>
          <w:szCs w:val="20"/>
          <w:lang w:eastAsia="ar-SA"/>
        </w:rPr>
      </w:pPr>
      <w:r w:rsidRPr="0099377E">
        <w:rPr>
          <w:rFonts w:ascii="Arial" w:eastAsia="Times New Roman" w:hAnsi="Arial" w:cs="Arial"/>
          <w:sz w:val="20"/>
          <w:szCs w:val="20"/>
          <w:lang w:eastAsia="ar-SA"/>
        </w:rPr>
        <w:t>Celková hmotnost obalů dovezených ze států mimo EU + hmotnost oba</w:t>
      </w:r>
      <w:r w:rsidRPr="0099377E" w:rsidR="00ED09D3">
        <w:rPr>
          <w:rFonts w:ascii="Arial" w:eastAsia="Times New Roman" w:hAnsi="Arial" w:cs="Arial"/>
          <w:sz w:val="20"/>
          <w:szCs w:val="20"/>
          <w:lang w:eastAsia="ar-SA"/>
        </w:rPr>
        <w:t>lů přepravených ze států EU do Č</w:t>
      </w:r>
      <w:r w:rsidRPr="0099377E">
        <w:rPr>
          <w:rFonts w:ascii="Arial" w:eastAsia="Times New Roman" w:hAnsi="Arial" w:cs="Arial"/>
          <w:sz w:val="20"/>
          <w:szCs w:val="20"/>
          <w:lang w:eastAsia="ar-SA"/>
        </w:rPr>
        <w:t>R.</w:t>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p>
    <w:p w:rsidR="00B739FF" w:rsidRPr="0099377E" w:rsidP="00B739FF" w14:paraId="1F2FFBD3" w14:textId="77777777">
      <w:pPr>
        <w:suppressAutoHyphens/>
        <w:rPr>
          <w:rFonts w:ascii="Arial" w:eastAsia="Times New Roman" w:hAnsi="Arial" w:cs="Arial"/>
          <w:b/>
          <w:sz w:val="20"/>
          <w:szCs w:val="20"/>
          <w:lang w:eastAsia="ar-SA"/>
        </w:rPr>
      </w:pPr>
      <w:r w:rsidRPr="0099377E">
        <w:rPr>
          <w:rFonts w:ascii="Arial" w:eastAsia="Times New Roman" w:hAnsi="Arial" w:cs="Arial"/>
          <w:b/>
          <w:sz w:val="20"/>
          <w:szCs w:val="20"/>
          <w:lang w:eastAsia="ar-SA"/>
        </w:rPr>
        <w:t>Sloupec 3</w:t>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p>
    <w:p w:rsidR="00811F50" w:rsidRPr="0099377E" w:rsidP="00B739FF" w14:paraId="32D31BD4" w14:textId="3919714D">
      <w:pPr>
        <w:suppressAutoHyphens/>
        <w:jc w:val="both"/>
        <w:rPr>
          <w:rFonts w:ascii="Arial" w:eastAsia="Times New Roman" w:hAnsi="Arial" w:cs="Arial"/>
          <w:sz w:val="20"/>
          <w:szCs w:val="20"/>
          <w:lang w:eastAsia="ar-SA"/>
        </w:rPr>
      </w:pPr>
      <w:r w:rsidRPr="0099377E">
        <w:rPr>
          <w:rFonts w:ascii="Arial" w:eastAsia="Times New Roman" w:hAnsi="Arial" w:cs="Arial"/>
          <w:sz w:val="20"/>
          <w:szCs w:val="20"/>
          <w:lang w:eastAsia="ar-SA"/>
        </w:rPr>
        <w:t>Celko</w:t>
      </w:r>
      <w:r w:rsidRPr="0099377E" w:rsidR="00ED09D3">
        <w:rPr>
          <w:rFonts w:ascii="Arial" w:eastAsia="Times New Roman" w:hAnsi="Arial" w:cs="Arial"/>
          <w:sz w:val="20"/>
          <w:szCs w:val="20"/>
          <w:lang w:eastAsia="ar-SA"/>
        </w:rPr>
        <w:t>vá hmotnost obalů vyvezených z Č</w:t>
      </w:r>
      <w:r w:rsidRPr="0099377E">
        <w:rPr>
          <w:rFonts w:ascii="Arial" w:eastAsia="Times New Roman" w:hAnsi="Arial" w:cs="Arial"/>
          <w:sz w:val="20"/>
          <w:szCs w:val="20"/>
          <w:lang w:eastAsia="ar-SA"/>
        </w:rPr>
        <w:t>R, bez ohledu na to, zda do státu EU nebo do státu mimo EU.</w:t>
      </w:r>
    </w:p>
    <w:p w:rsidR="00B739FF" w:rsidRPr="0099377E" w:rsidP="00B739FF" w14:paraId="3E15EC5B" w14:textId="67DF70DA">
      <w:pPr>
        <w:suppressAutoHyphens/>
        <w:jc w:val="both"/>
        <w:rPr>
          <w:rFonts w:ascii="Arial" w:eastAsia="Times New Roman" w:hAnsi="Arial" w:cs="Arial"/>
          <w:sz w:val="20"/>
          <w:szCs w:val="20"/>
          <w:lang w:eastAsia="ar-SA"/>
        </w:rPr>
      </w:pP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p>
    <w:p w:rsidR="00B739FF" w:rsidRPr="0099377E" w:rsidP="00ED09D3" w14:paraId="6A193D9E" w14:textId="77777777">
      <w:pPr>
        <w:suppressAutoHyphens/>
        <w:jc w:val="both"/>
        <w:rPr>
          <w:rFonts w:ascii="Arial" w:eastAsia="Times New Roman" w:hAnsi="Arial" w:cs="Arial"/>
          <w:b/>
          <w:sz w:val="20"/>
          <w:szCs w:val="20"/>
          <w:lang w:eastAsia="ar-SA"/>
        </w:rPr>
      </w:pPr>
      <w:r w:rsidRPr="0099377E">
        <w:rPr>
          <w:rFonts w:ascii="Arial" w:eastAsia="Times New Roman" w:hAnsi="Arial" w:cs="Arial"/>
          <w:b/>
          <w:sz w:val="20"/>
          <w:szCs w:val="20"/>
          <w:lang w:eastAsia="ar-SA"/>
        </w:rPr>
        <w:t>Sloupec 4</w:t>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p>
    <w:p w:rsidR="00B739FF" w:rsidRPr="0099377E" w:rsidP="00ED09D3" w14:paraId="655DB914" w14:textId="197ACFA4">
      <w:pPr>
        <w:suppressAutoHyphens/>
        <w:jc w:val="both"/>
        <w:rPr>
          <w:rFonts w:ascii="Arial" w:eastAsia="Times New Roman" w:hAnsi="Arial" w:cs="Arial"/>
          <w:sz w:val="20"/>
          <w:szCs w:val="20"/>
          <w:lang w:eastAsia="ar-SA"/>
        </w:rPr>
      </w:pPr>
      <w:r w:rsidRPr="0099377E">
        <w:rPr>
          <w:rFonts w:ascii="Arial" w:eastAsia="Times New Roman" w:hAnsi="Arial" w:cs="Arial"/>
          <w:sz w:val="20"/>
          <w:szCs w:val="20"/>
          <w:lang w:eastAsia="ar-SA"/>
        </w:rPr>
        <w:t>Sloupce (1+2-3).</w:t>
      </w:r>
    </w:p>
    <w:p w:rsidR="00647A8A" w:rsidRPr="0099377E" w:rsidP="00B739FF" w14:paraId="72A94F51" w14:textId="77777777">
      <w:pPr>
        <w:suppressAutoHyphens/>
        <w:rPr>
          <w:rFonts w:ascii="Arial" w:eastAsia="Times New Roman" w:hAnsi="Arial" w:cs="Arial"/>
          <w:sz w:val="20"/>
          <w:szCs w:val="20"/>
          <w:lang w:eastAsia="ar-SA"/>
        </w:rPr>
      </w:pPr>
    </w:p>
    <w:p w:rsidR="00B739FF" w:rsidRPr="0099377E" w:rsidP="00B739FF" w14:paraId="57921692" w14:textId="1FA8E16F">
      <w:pPr>
        <w:suppressAutoHyphens/>
        <w:rPr>
          <w:rFonts w:ascii="Arial" w:eastAsia="Times New Roman" w:hAnsi="Arial" w:cs="Arial"/>
          <w:b/>
          <w:sz w:val="20"/>
          <w:szCs w:val="20"/>
          <w:lang w:eastAsia="ar-SA"/>
        </w:rPr>
      </w:pPr>
      <w:r w:rsidRPr="0099377E">
        <w:rPr>
          <w:rFonts w:ascii="Arial" w:eastAsia="Times New Roman" w:hAnsi="Arial" w:cs="Arial"/>
          <w:b/>
          <w:sz w:val="20"/>
          <w:szCs w:val="20"/>
          <w:lang w:eastAsia="ar-SA"/>
        </w:rPr>
        <w:t>Sloupec 5</w:t>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p>
    <w:p w:rsidR="00B739FF" w:rsidRPr="0099377E" w:rsidP="00B739FF" w14:paraId="40D74CF6" w14:textId="77777777">
      <w:pPr>
        <w:suppressAutoHyphens/>
        <w:rPr>
          <w:rFonts w:ascii="Arial" w:eastAsia="Times New Roman" w:hAnsi="Arial" w:cs="Arial"/>
          <w:sz w:val="20"/>
          <w:szCs w:val="20"/>
          <w:lang w:eastAsia="ar-SA"/>
        </w:rPr>
      </w:pPr>
      <w:r w:rsidRPr="0099377E">
        <w:rPr>
          <w:rFonts w:ascii="Arial" w:eastAsia="Times New Roman" w:hAnsi="Arial" w:cs="Arial"/>
          <w:sz w:val="20"/>
          <w:szCs w:val="20"/>
          <w:lang w:eastAsia="ar-SA"/>
        </w:rPr>
        <w:t>Celková hmotnost obalů nakoupených nebo znovu naplněných v ČR a dále distribuovaných v daném roce v ČR.</w:t>
      </w:r>
    </w:p>
    <w:p w:rsidR="00B739FF" w:rsidRPr="0099377E" w:rsidP="00ED09D3" w14:paraId="1A78C4DF" w14:textId="1EB03FBA">
      <w:pPr>
        <w:suppressAutoHyphens/>
        <w:jc w:val="both"/>
        <w:rPr>
          <w:rFonts w:ascii="Arial" w:eastAsia="Times New Roman" w:hAnsi="Arial" w:cs="Arial"/>
          <w:sz w:val="20"/>
          <w:szCs w:val="20"/>
          <w:lang w:eastAsia="ar-SA"/>
        </w:rPr>
      </w:pP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p>
    <w:p w:rsidR="00B739FF" w:rsidRPr="0099377E" w:rsidP="00B739FF" w14:paraId="26254CB8" w14:textId="77777777">
      <w:pPr>
        <w:suppressAutoHyphens/>
        <w:rPr>
          <w:rFonts w:ascii="Arial" w:eastAsia="Times New Roman" w:hAnsi="Arial" w:cs="Arial"/>
          <w:b/>
          <w:sz w:val="20"/>
          <w:szCs w:val="20"/>
          <w:lang w:eastAsia="ar-SA"/>
        </w:rPr>
      </w:pPr>
      <w:r w:rsidRPr="0099377E">
        <w:rPr>
          <w:rFonts w:ascii="Arial" w:eastAsia="Times New Roman" w:hAnsi="Arial" w:cs="Arial"/>
          <w:b/>
          <w:sz w:val="20"/>
          <w:szCs w:val="20"/>
          <w:lang w:eastAsia="ar-SA"/>
        </w:rPr>
        <w:t>Sloupec 6</w:t>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p>
    <w:p w:rsidR="00B739FF" w:rsidRPr="0099377E" w:rsidP="00ED09D3" w14:paraId="7FFD0109" w14:textId="77777777">
      <w:pPr>
        <w:suppressAutoHyphens/>
        <w:jc w:val="both"/>
        <w:rPr>
          <w:rFonts w:ascii="Arial" w:eastAsia="Times New Roman" w:hAnsi="Arial" w:cs="Arial"/>
          <w:sz w:val="20"/>
          <w:szCs w:val="20"/>
          <w:lang w:eastAsia="ar-SA"/>
        </w:rPr>
      </w:pPr>
      <w:r w:rsidRPr="0099377E">
        <w:rPr>
          <w:rFonts w:ascii="Arial" w:eastAsia="Times New Roman" w:hAnsi="Arial" w:cs="Arial"/>
          <w:sz w:val="20"/>
          <w:szCs w:val="20"/>
          <w:lang w:eastAsia="ar-SA"/>
        </w:rPr>
        <w:t>Celková hmotnost zpětně odebraných obalů.</w:t>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p>
    <w:p w:rsidR="00B739FF" w:rsidRPr="0099377E" w:rsidP="00B739FF" w14:paraId="281DC070" w14:textId="77777777">
      <w:pPr>
        <w:suppressAutoHyphens/>
        <w:rPr>
          <w:rFonts w:ascii="Arial" w:eastAsia="Times New Roman" w:hAnsi="Arial" w:cs="Arial"/>
          <w:b/>
          <w:sz w:val="20"/>
          <w:szCs w:val="20"/>
          <w:lang w:eastAsia="ar-SA"/>
        </w:rPr>
      </w:pPr>
      <w:r w:rsidRPr="0099377E">
        <w:rPr>
          <w:rFonts w:ascii="Arial" w:eastAsia="Times New Roman" w:hAnsi="Arial" w:cs="Arial"/>
          <w:b/>
          <w:sz w:val="20"/>
          <w:szCs w:val="20"/>
          <w:lang w:eastAsia="ar-SA"/>
        </w:rPr>
        <w:t>Sloupec 7</w:t>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p>
    <w:p w:rsidR="00B739FF" w:rsidRPr="0099377E" w:rsidP="00ED09D3" w14:paraId="186C606E" w14:textId="77777777">
      <w:pPr>
        <w:suppressAutoHyphens/>
        <w:jc w:val="both"/>
        <w:rPr>
          <w:rFonts w:ascii="Arial" w:eastAsia="Times New Roman" w:hAnsi="Arial" w:cs="Arial"/>
          <w:sz w:val="20"/>
          <w:szCs w:val="20"/>
          <w:lang w:eastAsia="ar-SA"/>
        </w:rPr>
      </w:pPr>
      <w:r w:rsidRPr="0099377E">
        <w:rPr>
          <w:rFonts w:ascii="Arial" w:eastAsia="Times New Roman" w:hAnsi="Arial" w:cs="Arial"/>
          <w:sz w:val="20"/>
          <w:szCs w:val="20"/>
          <w:lang w:eastAsia="ar-SA"/>
        </w:rPr>
        <w:t>Celková hmotnost opakovaně použitých obalů vynásobená průměrným počtem cyklů, které opakovaně použitelné obaly dokončí v daném roce.</w:t>
      </w:r>
    </w:p>
    <w:p w:rsidR="00B739FF" w:rsidRPr="0099377E" w:rsidP="00B739FF" w14:paraId="10BC2A57" w14:textId="77777777">
      <w:pPr>
        <w:suppressAutoHyphens/>
        <w:rPr>
          <w:rFonts w:ascii="Arial" w:eastAsia="Times New Roman" w:hAnsi="Arial" w:cs="Arial"/>
          <w:sz w:val="20"/>
          <w:szCs w:val="20"/>
          <w:lang w:eastAsia="ar-SA"/>
        </w:rPr>
      </w:pP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p>
    <w:p w:rsidR="00B739FF" w:rsidRPr="0099377E" w:rsidP="00B739FF" w14:paraId="2F3D8195" w14:textId="3869C1F3">
      <w:pPr>
        <w:suppressAutoHyphens/>
        <w:rPr>
          <w:rFonts w:ascii="Arial" w:eastAsia="Times New Roman" w:hAnsi="Arial" w:cs="Arial"/>
          <w:b/>
          <w:sz w:val="20"/>
          <w:szCs w:val="20"/>
          <w:lang w:eastAsia="ar-SA"/>
        </w:rPr>
      </w:pPr>
      <w:r w:rsidRPr="0099377E">
        <w:rPr>
          <w:rFonts w:ascii="Arial" w:eastAsia="Times New Roman" w:hAnsi="Arial" w:cs="Arial"/>
          <w:b/>
          <w:sz w:val="20"/>
          <w:szCs w:val="20"/>
          <w:lang w:eastAsia="ar-SA"/>
        </w:rPr>
        <w:t>Sloupec 8</w:t>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p>
    <w:p w:rsidR="00B739FF" w:rsidRPr="0099377E" w:rsidP="00B739FF" w14:paraId="65A0FE9A" w14:textId="77777777">
      <w:pPr>
        <w:suppressAutoHyphens/>
        <w:jc w:val="both"/>
        <w:rPr>
          <w:rFonts w:ascii="Arial" w:eastAsia="Times New Roman" w:hAnsi="Arial" w:cs="Arial"/>
          <w:sz w:val="20"/>
          <w:szCs w:val="20"/>
          <w:lang w:eastAsia="ar-SA"/>
        </w:rPr>
      </w:pPr>
      <w:r w:rsidRPr="0099377E">
        <w:rPr>
          <w:rFonts w:ascii="Arial" w:eastAsia="Times New Roman" w:hAnsi="Arial" w:cs="Arial"/>
          <w:sz w:val="20"/>
          <w:szCs w:val="20"/>
          <w:lang w:eastAsia="ar-SA"/>
        </w:rPr>
        <w:t>Celková hmotnost vyřazených obalů, například poškozené obaly.</w:t>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r w:rsidRPr="0099377E">
        <w:rPr>
          <w:rFonts w:ascii="Arial" w:eastAsia="Times New Roman" w:hAnsi="Arial" w:cs="Arial"/>
          <w:sz w:val="20"/>
          <w:szCs w:val="20"/>
          <w:lang w:eastAsia="ar-SA"/>
        </w:rPr>
        <w:tab/>
      </w:r>
    </w:p>
    <w:p w:rsidR="00B739FF" w:rsidRPr="0099377E" w:rsidP="00B739FF" w14:paraId="6C54531A" w14:textId="77777777">
      <w:pPr>
        <w:suppressAutoHyphens/>
        <w:rPr>
          <w:rFonts w:ascii="Arial" w:eastAsia="Times New Roman" w:hAnsi="Arial" w:cs="Arial"/>
          <w:b/>
          <w:sz w:val="20"/>
          <w:szCs w:val="20"/>
          <w:lang w:eastAsia="ar-SA"/>
        </w:rPr>
      </w:pPr>
      <w:r w:rsidRPr="0099377E">
        <w:rPr>
          <w:rFonts w:ascii="Arial" w:eastAsia="Times New Roman" w:hAnsi="Arial" w:cs="Arial"/>
          <w:b/>
          <w:sz w:val="20"/>
          <w:szCs w:val="20"/>
          <w:lang w:eastAsia="ar-SA"/>
        </w:rPr>
        <w:t>Sloupec 9</w:t>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r w:rsidRPr="0099377E">
        <w:rPr>
          <w:rFonts w:ascii="Arial" w:eastAsia="Times New Roman" w:hAnsi="Arial" w:cs="Arial"/>
          <w:b/>
          <w:sz w:val="20"/>
          <w:szCs w:val="20"/>
          <w:lang w:eastAsia="ar-SA"/>
        </w:rPr>
        <w:tab/>
      </w:r>
    </w:p>
    <w:p w:rsidR="00B739FF" w:rsidRPr="0099377E" w:rsidP="00ED09D3" w14:paraId="7A0501A1" w14:textId="7EEE838D">
      <w:pPr>
        <w:suppressAutoHyphens/>
        <w:jc w:val="both"/>
        <w:rPr>
          <w:rFonts w:ascii="Arial" w:eastAsia="Times New Roman" w:hAnsi="Arial" w:cs="Arial"/>
          <w:sz w:val="20"/>
          <w:szCs w:val="20"/>
          <w:lang w:eastAsia="ar-SA"/>
        </w:rPr>
      </w:pPr>
      <w:r w:rsidRPr="0099377E">
        <w:rPr>
          <w:rFonts w:ascii="Arial" w:eastAsia="Times New Roman" w:hAnsi="Arial" w:cs="Arial"/>
          <w:sz w:val="20"/>
          <w:szCs w:val="20"/>
          <w:lang w:eastAsia="ar-SA"/>
        </w:rPr>
        <w:t xml:space="preserve">Celková hmotnost vyřazených obalů, které byly </w:t>
      </w:r>
      <w:r w:rsidRPr="0099377E" w:rsidR="00FA29F5">
        <w:rPr>
          <w:rFonts w:ascii="Arial" w:eastAsia="Times New Roman" w:hAnsi="Arial" w:cs="Arial"/>
          <w:sz w:val="20"/>
          <w:szCs w:val="20"/>
          <w:lang w:eastAsia="ar-SA"/>
        </w:rPr>
        <w:t>z</w:t>
      </w:r>
      <w:r w:rsidRPr="0099377E">
        <w:rPr>
          <w:rFonts w:ascii="Arial" w:eastAsia="Times New Roman" w:hAnsi="Arial" w:cs="Arial"/>
          <w:sz w:val="20"/>
          <w:szCs w:val="20"/>
          <w:lang w:eastAsia="ar-SA"/>
        </w:rPr>
        <w:t>recyklovány</w:t>
      </w:r>
      <w:r w:rsidRPr="0099377E">
        <w:rPr>
          <w:rFonts w:ascii="Arial" w:eastAsia="Times New Roman" w:hAnsi="Arial" w:cs="Arial"/>
          <w:sz w:val="20"/>
          <w:szCs w:val="20"/>
          <w:lang w:eastAsia="ar-SA"/>
        </w:rPr>
        <w:t xml:space="preserve"> v ČR.</w:t>
      </w:r>
    </w:p>
    <w:p w:rsidR="00B739FF" w:rsidRPr="0099377E" w:rsidP="00B739FF" w14:paraId="2D1C80FD" w14:textId="77777777">
      <w:pPr>
        <w:suppressAutoHyphens/>
        <w:rPr>
          <w:rFonts w:ascii="Arial" w:eastAsia="Times New Roman" w:hAnsi="Arial" w:cs="Arial"/>
          <w:sz w:val="20"/>
          <w:szCs w:val="20"/>
          <w:lang w:eastAsia="ar-SA"/>
        </w:rPr>
      </w:pPr>
    </w:p>
    <w:p w:rsidR="00B739FF" w:rsidRPr="0099377E" w:rsidP="00B739FF" w14:paraId="7A2AFCE7" w14:textId="4C4254FA">
      <w:pPr>
        <w:suppressAutoHyphens/>
        <w:rPr>
          <w:rFonts w:ascii="Arial" w:eastAsia="Times New Roman" w:hAnsi="Arial" w:cs="Arial"/>
          <w:b/>
          <w:sz w:val="20"/>
          <w:szCs w:val="20"/>
          <w:lang w:eastAsia="ar-SA"/>
        </w:rPr>
      </w:pPr>
      <w:r w:rsidRPr="0099377E">
        <w:rPr>
          <w:rFonts w:ascii="Arial" w:eastAsia="Times New Roman" w:hAnsi="Arial" w:cs="Arial"/>
          <w:b/>
          <w:sz w:val="20"/>
          <w:szCs w:val="20"/>
          <w:lang w:eastAsia="ar-SA"/>
        </w:rPr>
        <w:t>Sloupec 10</w:t>
      </w:r>
    </w:p>
    <w:p w:rsidR="00B739FF" w:rsidRPr="0099377E" w:rsidP="00ED09D3" w14:paraId="5E352ADE" w14:textId="1F39C384">
      <w:pPr>
        <w:suppressAutoHyphens/>
        <w:jc w:val="both"/>
        <w:rPr>
          <w:rFonts w:ascii="Arial" w:eastAsia="Times New Roman" w:hAnsi="Arial" w:cs="Arial"/>
          <w:sz w:val="20"/>
          <w:szCs w:val="20"/>
          <w:lang w:eastAsia="ar-SA"/>
        </w:rPr>
      </w:pPr>
      <w:r w:rsidRPr="0099377E">
        <w:rPr>
          <w:rFonts w:ascii="Arial" w:eastAsia="Times New Roman" w:hAnsi="Arial" w:cs="Arial"/>
          <w:sz w:val="20"/>
          <w:szCs w:val="20"/>
          <w:lang w:eastAsia="ar-SA"/>
        </w:rPr>
        <w:t>Celková hmotnos</w:t>
      </w:r>
      <w:r w:rsidRPr="0099377E" w:rsidR="00843CC8">
        <w:rPr>
          <w:rFonts w:ascii="Arial" w:eastAsia="Times New Roman" w:hAnsi="Arial" w:cs="Arial"/>
          <w:sz w:val="20"/>
          <w:szCs w:val="20"/>
          <w:lang w:eastAsia="ar-SA"/>
        </w:rPr>
        <w:t xml:space="preserve">t vyřazených obalů, které byly </w:t>
      </w:r>
      <w:r w:rsidRPr="0099377E" w:rsidR="00FA29F5">
        <w:rPr>
          <w:rFonts w:ascii="Arial" w:eastAsia="Times New Roman" w:hAnsi="Arial" w:cs="Arial"/>
          <w:sz w:val="20"/>
          <w:szCs w:val="20"/>
          <w:lang w:eastAsia="ar-SA"/>
        </w:rPr>
        <w:t>z</w:t>
      </w:r>
      <w:r w:rsidRPr="0099377E">
        <w:rPr>
          <w:rFonts w:ascii="Arial" w:eastAsia="Times New Roman" w:hAnsi="Arial" w:cs="Arial"/>
          <w:sz w:val="20"/>
          <w:szCs w:val="20"/>
          <w:lang w:eastAsia="ar-SA"/>
        </w:rPr>
        <w:t>recyklovány</w:t>
      </w:r>
      <w:r w:rsidRPr="0099377E">
        <w:rPr>
          <w:rFonts w:ascii="Arial" w:eastAsia="Times New Roman" w:hAnsi="Arial" w:cs="Arial"/>
          <w:sz w:val="20"/>
          <w:szCs w:val="20"/>
          <w:lang w:eastAsia="ar-SA"/>
        </w:rPr>
        <w:t xml:space="preserve"> v jiných členských státech EU.</w:t>
      </w:r>
    </w:p>
    <w:p w:rsidR="00B739FF" w:rsidRPr="0099377E" w:rsidP="00B739FF" w14:paraId="38BA77B7" w14:textId="77777777">
      <w:pPr>
        <w:suppressAutoHyphens/>
        <w:rPr>
          <w:rFonts w:ascii="Arial" w:eastAsia="Times New Roman" w:hAnsi="Arial" w:cs="Arial"/>
          <w:b/>
          <w:sz w:val="20"/>
          <w:szCs w:val="20"/>
          <w:lang w:eastAsia="ar-SA"/>
        </w:rPr>
      </w:pPr>
    </w:p>
    <w:p w:rsidR="00B739FF" w:rsidRPr="0099377E" w:rsidP="00B739FF" w14:paraId="648F84FD" w14:textId="3E01BC2C">
      <w:pPr>
        <w:suppressAutoHyphens/>
        <w:rPr>
          <w:rFonts w:ascii="Arial" w:eastAsia="Times New Roman" w:hAnsi="Arial" w:cs="Arial"/>
          <w:b/>
          <w:sz w:val="20"/>
          <w:szCs w:val="20"/>
          <w:lang w:eastAsia="ar-SA"/>
        </w:rPr>
      </w:pPr>
      <w:r w:rsidRPr="0099377E">
        <w:rPr>
          <w:rFonts w:ascii="Arial" w:eastAsia="Times New Roman" w:hAnsi="Arial" w:cs="Arial"/>
          <w:b/>
          <w:sz w:val="20"/>
          <w:szCs w:val="20"/>
          <w:lang w:eastAsia="ar-SA"/>
        </w:rPr>
        <w:t>Sloupec 11</w:t>
      </w:r>
    </w:p>
    <w:p w:rsidR="00B739FF" w:rsidRPr="0099377E" w:rsidP="00ED09D3" w14:paraId="70EDD21F" w14:textId="060E6C35">
      <w:pPr>
        <w:suppressAutoHyphens/>
        <w:jc w:val="both"/>
        <w:rPr>
          <w:rFonts w:ascii="Arial" w:eastAsia="Times New Roman" w:hAnsi="Arial" w:cs="Arial"/>
          <w:sz w:val="20"/>
          <w:szCs w:val="20"/>
          <w:lang w:eastAsia="ar-SA"/>
        </w:rPr>
      </w:pPr>
      <w:r w:rsidRPr="0099377E">
        <w:rPr>
          <w:rFonts w:ascii="Arial" w:eastAsia="Times New Roman" w:hAnsi="Arial" w:cs="Arial"/>
          <w:sz w:val="20"/>
          <w:szCs w:val="20"/>
          <w:lang w:eastAsia="ar-SA"/>
        </w:rPr>
        <w:t>Celková hmotnos</w:t>
      </w:r>
      <w:r w:rsidRPr="0099377E" w:rsidR="00843CC8">
        <w:rPr>
          <w:rFonts w:ascii="Arial" w:eastAsia="Times New Roman" w:hAnsi="Arial" w:cs="Arial"/>
          <w:sz w:val="20"/>
          <w:szCs w:val="20"/>
          <w:lang w:eastAsia="ar-SA"/>
        </w:rPr>
        <w:t xml:space="preserve">t vyřazených obalů, které byly </w:t>
      </w:r>
      <w:r w:rsidRPr="0099377E" w:rsidR="00FA29F5">
        <w:rPr>
          <w:rFonts w:ascii="Arial" w:eastAsia="Times New Roman" w:hAnsi="Arial" w:cs="Arial"/>
          <w:sz w:val="20"/>
          <w:szCs w:val="20"/>
          <w:lang w:eastAsia="ar-SA"/>
        </w:rPr>
        <w:t>z</w:t>
      </w:r>
      <w:r w:rsidRPr="0099377E">
        <w:rPr>
          <w:rFonts w:ascii="Arial" w:eastAsia="Times New Roman" w:hAnsi="Arial" w:cs="Arial"/>
          <w:sz w:val="20"/>
          <w:szCs w:val="20"/>
          <w:lang w:eastAsia="ar-SA"/>
        </w:rPr>
        <w:t>recyklovány</w:t>
      </w:r>
      <w:r w:rsidRPr="0099377E">
        <w:rPr>
          <w:rFonts w:ascii="Arial" w:eastAsia="Times New Roman" w:hAnsi="Arial" w:cs="Arial"/>
          <w:sz w:val="20"/>
          <w:szCs w:val="20"/>
          <w:lang w:eastAsia="ar-SA"/>
        </w:rPr>
        <w:t xml:space="preserve"> mimo EU.</w:t>
      </w:r>
    </w:p>
    <w:p w:rsidR="00B739FF" w:rsidRPr="0099377E" w:rsidP="00B739FF" w14:paraId="6EA2E4E6" w14:textId="77777777">
      <w:pPr>
        <w:suppressAutoHyphens/>
        <w:rPr>
          <w:rFonts w:ascii="Arial" w:eastAsia="Times New Roman" w:hAnsi="Arial" w:cs="Arial"/>
          <w:sz w:val="20"/>
          <w:szCs w:val="20"/>
          <w:lang w:eastAsia="ar-SA"/>
        </w:rPr>
      </w:pPr>
    </w:p>
    <w:p w:rsidR="00B739FF" w:rsidRPr="0099377E" w:rsidP="00B739FF" w14:paraId="7A342C49" w14:textId="77777777">
      <w:pPr>
        <w:suppressAutoHyphens/>
        <w:rPr>
          <w:rFonts w:ascii="Arial" w:eastAsia="Times New Roman" w:hAnsi="Arial" w:cs="Arial"/>
          <w:b/>
          <w:sz w:val="20"/>
          <w:szCs w:val="20"/>
          <w:lang w:eastAsia="ar-SA"/>
        </w:rPr>
      </w:pPr>
      <w:r w:rsidRPr="0099377E">
        <w:rPr>
          <w:rFonts w:ascii="Arial" w:eastAsia="Times New Roman" w:hAnsi="Arial" w:cs="Arial"/>
          <w:b/>
          <w:sz w:val="20"/>
          <w:szCs w:val="20"/>
          <w:lang w:eastAsia="ar-SA"/>
        </w:rPr>
        <w:t>Sloupec 12</w:t>
      </w:r>
    </w:p>
    <w:p w:rsidR="00B739FF" w:rsidRPr="0099377E" w:rsidP="00ED09D3" w14:paraId="490D6810" w14:textId="7A2D0B10">
      <w:pPr>
        <w:suppressAutoHyphens/>
        <w:jc w:val="both"/>
        <w:rPr>
          <w:rFonts w:ascii="Arial" w:eastAsia="Times New Roman" w:hAnsi="Arial" w:cs="Arial"/>
          <w:sz w:val="20"/>
          <w:szCs w:val="20"/>
          <w:lang w:eastAsia="ar-SA"/>
        </w:rPr>
      </w:pPr>
      <w:r w:rsidRPr="0099377E">
        <w:rPr>
          <w:rFonts w:ascii="Arial" w:eastAsia="Times New Roman" w:hAnsi="Arial" w:cs="Arial"/>
          <w:sz w:val="20"/>
          <w:szCs w:val="20"/>
          <w:lang w:eastAsia="ar-SA"/>
        </w:rPr>
        <w:t>Celková hmotnost opravených dřevěných obalů, které byly následně znovu použity</w:t>
      </w:r>
      <w:r w:rsidRPr="0099377E" w:rsidR="00C06199">
        <w:rPr>
          <w:rFonts w:ascii="Arial" w:eastAsia="Times New Roman" w:hAnsi="Arial" w:cs="Arial"/>
          <w:sz w:val="20"/>
          <w:szCs w:val="20"/>
          <w:lang w:eastAsia="ar-SA"/>
        </w:rPr>
        <w:t>;</w:t>
      </w:r>
      <w:r w:rsidRPr="0099377E">
        <w:rPr>
          <w:rFonts w:ascii="Arial" w:eastAsia="Times New Roman" w:hAnsi="Arial" w:cs="Arial"/>
          <w:sz w:val="20"/>
          <w:szCs w:val="20"/>
          <w:lang w:eastAsia="ar-SA"/>
        </w:rPr>
        <w:t xml:space="preserve"> do údaje se nezahrnuje hmotnost dřevěných obalů nebo součásti dřevěných obalů, které směřují do procesů zpracování odpadů.</w:t>
      </w:r>
    </w:p>
    <w:p w:rsidR="00B739FF" w:rsidRPr="0099377E" w:rsidP="00B739FF" w14:paraId="225DFAFE" w14:textId="77777777">
      <w:pPr>
        <w:suppressAutoHyphens/>
        <w:rPr>
          <w:rFonts w:ascii="Arial" w:eastAsia="Times New Roman" w:hAnsi="Arial" w:cs="Arial"/>
          <w:sz w:val="20"/>
          <w:szCs w:val="20"/>
          <w:lang w:eastAsia="ar-SA"/>
        </w:rPr>
      </w:pPr>
    </w:p>
    <w:p w:rsidR="00B739FF" w:rsidRPr="0099377E" w:rsidP="00B739FF" w14:paraId="7A78F123" w14:textId="77777777">
      <w:pPr>
        <w:suppressAutoHyphens/>
        <w:rPr>
          <w:rFonts w:ascii="Arial" w:eastAsia="Times New Roman" w:hAnsi="Arial" w:cs="Arial"/>
          <w:b/>
          <w:sz w:val="20"/>
          <w:szCs w:val="20"/>
          <w:lang w:eastAsia="ar-SA"/>
        </w:rPr>
      </w:pPr>
      <w:r w:rsidRPr="0099377E">
        <w:rPr>
          <w:rFonts w:ascii="Arial" w:eastAsia="Times New Roman" w:hAnsi="Arial" w:cs="Arial"/>
          <w:b/>
          <w:sz w:val="20"/>
          <w:szCs w:val="20"/>
          <w:lang w:eastAsia="ar-SA"/>
        </w:rPr>
        <w:t>Sloupec 13</w:t>
      </w:r>
    </w:p>
    <w:p w:rsidR="00B739FF" w:rsidRPr="0099377E" w:rsidP="00ED09D3" w14:paraId="6D41E798" w14:textId="1A344B25">
      <w:pPr>
        <w:suppressAutoHyphens/>
        <w:jc w:val="both"/>
        <w:rPr>
          <w:rFonts w:ascii="Arial" w:eastAsia="Times New Roman" w:hAnsi="Arial" w:cs="Arial"/>
          <w:b/>
          <w:sz w:val="20"/>
          <w:szCs w:val="20"/>
          <w:lang w:eastAsia="ar-SA"/>
        </w:rPr>
      </w:pPr>
      <w:r w:rsidRPr="0099377E">
        <w:rPr>
          <w:rFonts w:ascii="Arial" w:eastAsia="Times New Roman" w:hAnsi="Arial" w:cs="Arial"/>
          <w:sz w:val="20"/>
          <w:szCs w:val="20"/>
          <w:lang w:eastAsia="ar-SA"/>
        </w:rPr>
        <w:t>Celková hmotnost energeticky využitých</w:t>
      </w:r>
      <w:r w:rsidRPr="0099377E" w:rsidR="00E844C9">
        <w:rPr>
          <w:rFonts w:ascii="Arial" w:eastAsia="Times New Roman" w:hAnsi="Arial" w:cs="Arial"/>
          <w:sz w:val="20"/>
          <w:szCs w:val="20"/>
          <w:lang w:eastAsia="ar-SA"/>
        </w:rPr>
        <w:t xml:space="preserve"> </w:t>
      </w:r>
      <w:r w:rsidRPr="0099377E" w:rsidR="00843CC8">
        <w:rPr>
          <w:rFonts w:ascii="Arial" w:eastAsia="Times New Roman" w:hAnsi="Arial" w:cs="Arial"/>
          <w:sz w:val="20"/>
          <w:szCs w:val="20"/>
          <w:lang w:eastAsia="ar-SA"/>
        </w:rPr>
        <w:t xml:space="preserve">odpadů z </w:t>
      </w:r>
      <w:r w:rsidRPr="0099377E" w:rsidR="00E844C9">
        <w:rPr>
          <w:rFonts w:ascii="Arial" w:eastAsia="Times New Roman" w:hAnsi="Arial" w:cs="Arial"/>
          <w:sz w:val="20"/>
          <w:szCs w:val="20"/>
          <w:lang w:eastAsia="ar-SA"/>
        </w:rPr>
        <w:t>obalů;</w:t>
      </w:r>
      <w:r w:rsidRPr="0099377E">
        <w:rPr>
          <w:rFonts w:ascii="Arial" w:eastAsia="Times New Roman" w:hAnsi="Arial" w:cs="Arial"/>
          <w:sz w:val="20"/>
          <w:szCs w:val="20"/>
          <w:lang w:eastAsia="ar-SA"/>
        </w:rPr>
        <w:t xml:space="preserve"> do údaje se zahrnuje hmotnost obalů využitých spalováním </w:t>
      </w:r>
      <w:r w:rsidR="003945B8">
        <w:rPr>
          <w:rFonts w:ascii="Arial" w:eastAsia="Times New Roman" w:hAnsi="Arial" w:cs="Arial"/>
          <w:sz w:val="20"/>
          <w:szCs w:val="20"/>
          <w:lang w:eastAsia="ar-SA"/>
        </w:rPr>
        <w:br/>
      </w:r>
      <w:r w:rsidRPr="0099377E">
        <w:rPr>
          <w:rFonts w:ascii="Arial" w:eastAsia="Times New Roman" w:hAnsi="Arial" w:cs="Arial"/>
          <w:sz w:val="20"/>
          <w:szCs w:val="20"/>
          <w:lang w:eastAsia="ar-SA"/>
        </w:rPr>
        <w:t xml:space="preserve">s energetickým využitím a hmotnost přepracovaných odpadů z obalů k použití jako palivo nebo jako jiný prostředek </w:t>
      </w:r>
      <w:r w:rsidR="003945B8">
        <w:rPr>
          <w:rFonts w:ascii="Arial" w:eastAsia="Times New Roman" w:hAnsi="Arial" w:cs="Arial"/>
          <w:sz w:val="20"/>
          <w:szCs w:val="20"/>
          <w:lang w:eastAsia="ar-SA"/>
        </w:rPr>
        <w:br/>
      </w:r>
      <w:r w:rsidRPr="0099377E">
        <w:rPr>
          <w:rFonts w:ascii="Arial" w:eastAsia="Times New Roman" w:hAnsi="Arial" w:cs="Arial"/>
          <w:sz w:val="20"/>
          <w:szCs w:val="20"/>
          <w:lang w:eastAsia="ar-SA"/>
        </w:rPr>
        <w:t>k výrobě energie.</w:t>
      </w:r>
    </w:p>
    <w:p w:rsidR="00B739FF" w:rsidRPr="0099377E" w:rsidP="00B739FF" w14:paraId="145E91AE" w14:textId="77777777">
      <w:pPr>
        <w:suppressAutoHyphens/>
        <w:rPr>
          <w:rFonts w:ascii="Arial" w:eastAsia="Times New Roman" w:hAnsi="Arial" w:cs="Arial"/>
          <w:sz w:val="20"/>
          <w:szCs w:val="20"/>
          <w:lang w:eastAsia="ar-SA"/>
        </w:rPr>
      </w:pPr>
    </w:p>
    <w:p w:rsidR="00B739FF" w:rsidRPr="0099377E" w:rsidP="00B739FF" w14:paraId="0B078393" w14:textId="77777777">
      <w:pPr>
        <w:suppressAutoHyphens/>
        <w:rPr>
          <w:rFonts w:ascii="Arial" w:eastAsia="Times New Roman" w:hAnsi="Arial" w:cs="Arial"/>
          <w:b/>
          <w:sz w:val="20"/>
          <w:szCs w:val="20"/>
          <w:lang w:eastAsia="ar-SA"/>
        </w:rPr>
      </w:pPr>
      <w:r w:rsidRPr="0099377E">
        <w:rPr>
          <w:rFonts w:ascii="Arial" w:eastAsia="Times New Roman" w:hAnsi="Arial" w:cs="Arial"/>
          <w:b/>
          <w:sz w:val="20"/>
          <w:szCs w:val="20"/>
          <w:lang w:eastAsia="ar-SA"/>
        </w:rPr>
        <w:t>Sloupec 14</w:t>
      </w:r>
    </w:p>
    <w:p w:rsidR="00B739FF" w:rsidRPr="0099377E" w:rsidP="00ED09D3" w14:paraId="11B702E3" w14:textId="2B4C9CD6">
      <w:pPr>
        <w:suppressAutoHyphens/>
        <w:jc w:val="both"/>
        <w:rPr>
          <w:rFonts w:ascii="Arial" w:eastAsia="Times New Roman" w:hAnsi="Arial" w:cs="Arial"/>
          <w:b/>
          <w:sz w:val="20"/>
          <w:szCs w:val="20"/>
          <w:lang w:eastAsia="ar-SA"/>
        </w:rPr>
      </w:pPr>
      <w:r w:rsidRPr="0099377E">
        <w:rPr>
          <w:rFonts w:ascii="Arial" w:eastAsia="Times New Roman" w:hAnsi="Arial" w:cs="Arial"/>
          <w:sz w:val="20"/>
          <w:szCs w:val="20"/>
          <w:lang w:eastAsia="ar-SA"/>
        </w:rPr>
        <w:t>Celková hmotnost jinak využitých</w:t>
      </w:r>
      <w:r w:rsidRPr="0099377E" w:rsidR="00843CC8">
        <w:rPr>
          <w:rFonts w:ascii="Arial" w:eastAsia="Times New Roman" w:hAnsi="Arial" w:cs="Arial"/>
          <w:sz w:val="20"/>
          <w:szCs w:val="20"/>
          <w:lang w:eastAsia="ar-SA"/>
        </w:rPr>
        <w:t xml:space="preserve"> odpadů z</w:t>
      </w:r>
      <w:r w:rsidRPr="0099377E">
        <w:rPr>
          <w:rFonts w:ascii="Arial" w:eastAsia="Times New Roman" w:hAnsi="Arial" w:cs="Arial"/>
          <w:sz w:val="20"/>
          <w:szCs w:val="20"/>
          <w:lang w:eastAsia="ar-SA"/>
        </w:rPr>
        <w:t xml:space="preserve"> obalů; do údaje se nezahrnuje oprava dřevěných obalů, recyklace </w:t>
      </w:r>
      <w:r w:rsidR="003945B8">
        <w:rPr>
          <w:rFonts w:ascii="Arial" w:eastAsia="Times New Roman" w:hAnsi="Arial" w:cs="Arial"/>
          <w:sz w:val="20"/>
          <w:szCs w:val="20"/>
          <w:lang w:eastAsia="ar-SA"/>
        </w:rPr>
        <w:br/>
      </w:r>
      <w:r w:rsidRPr="0099377E">
        <w:rPr>
          <w:rFonts w:ascii="Arial" w:eastAsia="Times New Roman" w:hAnsi="Arial" w:cs="Arial"/>
          <w:sz w:val="20"/>
          <w:szCs w:val="20"/>
          <w:lang w:eastAsia="ar-SA"/>
        </w:rPr>
        <w:t>a energetické využití a zahrnuje se zasypávání.</w:t>
      </w:r>
    </w:p>
    <w:p w:rsidR="00B739FF" w:rsidRPr="0099377E" w:rsidP="00B739FF" w14:paraId="34F66906" w14:textId="77777777">
      <w:pPr>
        <w:suppressAutoHyphens/>
        <w:rPr>
          <w:rFonts w:ascii="Arial" w:eastAsia="Times New Roman" w:hAnsi="Arial" w:cs="Arial"/>
          <w:b/>
          <w:sz w:val="20"/>
          <w:szCs w:val="20"/>
          <w:lang w:eastAsia="ar-SA"/>
        </w:rPr>
      </w:pPr>
    </w:p>
    <w:p w:rsidR="00B739FF" w:rsidRPr="0099377E" w:rsidP="00B739FF" w14:paraId="6C27EB9C" w14:textId="77777777">
      <w:pPr>
        <w:suppressAutoHyphens/>
        <w:rPr>
          <w:rFonts w:ascii="Arial" w:eastAsia="Times New Roman" w:hAnsi="Arial" w:cs="Arial"/>
          <w:b/>
          <w:sz w:val="20"/>
          <w:szCs w:val="20"/>
          <w:lang w:eastAsia="ar-SA"/>
        </w:rPr>
      </w:pPr>
      <w:r w:rsidRPr="0099377E">
        <w:rPr>
          <w:rFonts w:ascii="Arial" w:eastAsia="Times New Roman" w:hAnsi="Arial" w:cs="Arial"/>
          <w:b/>
          <w:sz w:val="20"/>
          <w:szCs w:val="20"/>
          <w:lang w:eastAsia="ar-SA"/>
        </w:rPr>
        <w:t>Sloupec 15</w:t>
      </w:r>
    </w:p>
    <w:p w:rsidR="00B739FF" w:rsidRPr="0099377E" w:rsidP="00ED09D3" w14:paraId="152B7555" w14:textId="1E5B4B21">
      <w:pPr>
        <w:suppressAutoHyphens/>
        <w:jc w:val="both"/>
        <w:rPr>
          <w:rFonts w:ascii="Arial" w:eastAsia="Times New Roman" w:hAnsi="Arial" w:cs="Arial"/>
          <w:sz w:val="20"/>
          <w:szCs w:val="20"/>
          <w:lang w:eastAsia="ar-SA"/>
        </w:rPr>
      </w:pPr>
      <w:r w:rsidRPr="0099377E">
        <w:rPr>
          <w:rFonts w:ascii="Arial" w:eastAsia="Times New Roman" w:hAnsi="Arial" w:cs="Arial"/>
          <w:sz w:val="20"/>
          <w:szCs w:val="20"/>
          <w:lang w:eastAsia="ar-SA"/>
        </w:rPr>
        <w:t>Celková míra recyklace vyřazených opakovaně použitelných obalů: Sloupce (9+10+11</w:t>
      </w:r>
      <w:r w:rsidR="00490A1E">
        <w:rPr>
          <w:rFonts w:ascii="Arial" w:eastAsia="Times New Roman" w:hAnsi="Arial" w:cs="Arial"/>
          <w:sz w:val="20"/>
          <w:szCs w:val="20"/>
          <w:lang w:eastAsia="ar-SA"/>
        </w:rPr>
        <w:t>+</w:t>
      </w:r>
      <w:r w:rsidR="00490A1E">
        <w:rPr>
          <w:rFonts w:ascii="Arial" w:eastAsia="Times New Roman" w:hAnsi="Arial" w:cs="Arial"/>
          <w:sz w:val="20"/>
          <w:szCs w:val="20"/>
          <w:lang w:eastAsia="ar-SA"/>
        </w:rPr>
        <w:t>12</w:t>
      </w:r>
      <w:r w:rsidRPr="0099377E">
        <w:rPr>
          <w:rFonts w:ascii="Arial" w:eastAsia="Times New Roman" w:hAnsi="Arial" w:cs="Arial"/>
          <w:sz w:val="20"/>
          <w:szCs w:val="20"/>
          <w:lang w:eastAsia="ar-SA"/>
        </w:rPr>
        <w:t>)/</w:t>
      </w:r>
      <w:r w:rsidRPr="0099377E">
        <w:rPr>
          <w:rFonts w:ascii="Arial" w:eastAsia="Times New Roman" w:hAnsi="Arial" w:cs="Arial"/>
          <w:sz w:val="20"/>
          <w:szCs w:val="20"/>
          <w:lang w:eastAsia="ar-SA"/>
        </w:rPr>
        <w:t>8*100</w:t>
      </w:r>
      <w:r w:rsidRPr="0099377E" w:rsidR="000A7BB4">
        <w:rPr>
          <w:rFonts w:ascii="Arial" w:eastAsia="Times New Roman" w:hAnsi="Arial" w:cs="Arial"/>
          <w:sz w:val="20"/>
          <w:szCs w:val="20"/>
          <w:lang w:eastAsia="ar-SA"/>
        </w:rPr>
        <w:t>.</w:t>
      </w:r>
      <w:r w:rsidR="00A83228">
        <w:rPr>
          <w:rFonts w:ascii="Arial" w:eastAsia="Times New Roman" w:hAnsi="Arial" w:cs="Arial"/>
          <w:sz w:val="20"/>
          <w:szCs w:val="20"/>
          <w:lang w:eastAsia="ar-SA"/>
        </w:rPr>
        <w:t xml:space="preserve"> V případě</w:t>
      </w:r>
      <w:r w:rsidRPr="00A83228" w:rsidR="00A83228">
        <w:rPr>
          <w:rFonts w:ascii="Arial" w:eastAsia="Times New Roman" w:hAnsi="Arial" w:cs="Arial"/>
          <w:sz w:val="20"/>
          <w:szCs w:val="20"/>
          <w:lang w:eastAsia="ar-SA"/>
        </w:rPr>
        <w:t xml:space="preserve"> recyklace kovových obalů ze škváry ze spalování</w:t>
      </w:r>
      <w:r w:rsidR="00C90315">
        <w:rPr>
          <w:rFonts w:ascii="Arial" w:eastAsia="Times New Roman" w:hAnsi="Arial" w:cs="Arial"/>
          <w:sz w:val="20"/>
          <w:szCs w:val="20"/>
          <w:lang w:eastAsia="ar-SA"/>
        </w:rPr>
        <w:t xml:space="preserve"> </w:t>
      </w:r>
      <w:r w:rsidRPr="00C90315" w:rsidR="00C90315">
        <w:rPr>
          <w:rFonts w:ascii="Arial" w:eastAsia="Times New Roman" w:hAnsi="Arial" w:cs="Arial"/>
          <w:bCs/>
          <w:sz w:val="20"/>
          <w:szCs w:val="20"/>
          <w:lang w:eastAsia="ar-SA"/>
        </w:rPr>
        <w:t>a</w:t>
      </w:r>
      <w:r w:rsidRPr="00C90315" w:rsidR="00C90315">
        <w:rPr>
          <w:rFonts w:ascii="Arial" w:eastAsia="Times New Roman" w:hAnsi="Arial" w:cs="Arial"/>
          <w:sz w:val="20"/>
          <w:szCs w:val="20"/>
          <w:lang w:eastAsia="ar-SA"/>
        </w:rPr>
        <w:t xml:space="preserve"> </w:t>
      </w:r>
      <w:r w:rsidR="00C90315">
        <w:rPr>
          <w:rFonts w:ascii="Arial" w:eastAsia="Times New Roman" w:hAnsi="Arial" w:cs="Arial"/>
          <w:bCs/>
          <w:sz w:val="20"/>
          <w:szCs w:val="20"/>
          <w:lang w:eastAsia="ar-SA"/>
        </w:rPr>
        <w:t xml:space="preserve">recyklace </w:t>
      </w:r>
      <w:r w:rsidR="00C90315">
        <w:rPr>
          <w:rFonts w:ascii="Arial" w:eastAsia="Times New Roman" w:hAnsi="Arial" w:cs="Arial"/>
          <w:bCs/>
          <w:sz w:val="20"/>
          <w:szCs w:val="20"/>
          <w:lang w:eastAsia="ar-SA"/>
        </w:rPr>
        <w:t>Fe</w:t>
      </w:r>
      <w:r w:rsidR="00C90315">
        <w:rPr>
          <w:rFonts w:ascii="Arial" w:eastAsia="Times New Roman" w:hAnsi="Arial" w:cs="Arial"/>
          <w:bCs/>
          <w:sz w:val="20"/>
          <w:szCs w:val="20"/>
          <w:lang w:eastAsia="ar-SA"/>
        </w:rPr>
        <w:t>/Al</w:t>
      </w:r>
      <w:r w:rsidRPr="00C90315" w:rsidR="00C90315">
        <w:rPr>
          <w:rFonts w:ascii="Arial" w:eastAsia="Times New Roman" w:hAnsi="Arial" w:cs="Arial"/>
          <w:bCs/>
          <w:sz w:val="20"/>
          <w:szCs w:val="20"/>
          <w:lang w:eastAsia="ar-SA"/>
        </w:rPr>
        <w:t xml:space="preserve"> celkem</w:t>
      </w:r>
      <w:r w:rsidRPr="00A83228" w:rsidR="00A83228">
        <w:rPr>
          <w:rFonts w:ascii="Arial" w:eastAsia="Times New Roman" w:hAnsi="Arial" w:cs="Arial"/>
          <w:sz w:val="20"/>
          <w:szCs w:val="20"/>
          <w:lang w:eastAsia="ar-SA"/>
        </w:rPr>
        <w:t xml:space="preserve"> se vždy hodnotou sloupce </w:t>
      </w:r>
      <w:r w:rsidR="004A1397">
        <w:rPr>
          <w:rFonts w:ascii="Arial" w:eastAsia="Times New Roman" w:hAnsi="Arial" w:cs="Arial"/>
          <w:sz w:val="20"/>
          <w:szCs w:val="20"/>
          <w:lang w:eastAsia="ar-SA"/>
        </w:rPr>
        <w:t>8</w:t>
      </w:r>
      <w:r w:rsidRPr="00A83228" w:rsidR="00A83228">
        <w:rPr>
          <w:rFonts w:ascii="Arial" w:eastAsia="Times New Roman" w:hAnsi="Arial" w:cs="Arial"/>
          <w:sz w:val="20"/>
          <w:szCs w:val="20"/>
          <w:lang w:eastAsia="ar-SA"/>
        </w:rPr>
        <w:t xml:space="preserve"> rozumí příslušný řádek </w:t>
      </w:r>
      <w:r w:rsidRPr="00A83228" w:rsidR="00A83228">
        <w:rPr>
          <w:rFonts w:ascii="Arial" w:eastAsia="Times New Roman" w:hAnsi="Arial" w:cs="Arial"/>
          <w:sz w:val="20"/>
          <w:szCs w:val="20"/>
          <w:lang w:eastAsia="ar-SA"/>
        </w:rPr>
        <w:t>Fe</w:t>
      </w:r>
      <w:r w:rsidRPr="00A83228" w:rsidR="00A83228">
        <w:rPr>
          <w:rFonts w:ascii="Arial" w:eastAsia="Times New Roman" w:hAnsi="Arial" w:cs="Arial"/>
          <w:sz w:val="20"/>
          <w:szCs w:val="20"/>
          <w:lang w:eastAsia="ar-SA"/>
        </w:rPr>
        <w:t xml:space="preserve"> nebo Al</w:t>
      </w:r>
      <w:r w:rsidR="00A83228">
        <w:rPr>
          <w:rFonts w:ascii="Arial" w:eastAsia="Times New Roman" w:hAnsi="Arial" w:cs="Arial"/>
          <w:sz w:val="20"/>
          <w:szCs w:val="20"/>
          <w:lang w:eastAsia="ar-SA"/>
        </w:rPr>
        <w:t>.</w:t>
      </w:r>
    </w:p>
    <w:p w:rsidR="00B739FF" w:rsidRPr="0099377E" w:rsidP="00B739FF" w14:paraId="3F40EE48" w14:textId="77777777">
      <w:pPr>
        <w:suppressAutoHyphens/>
        <w:rPr>
          <w:rFonts w:ascii="Arial" w:eastAsia="Times New Roman" w:hAnsi="Arial" w:cs="Arial"/>
          <w:sz w:val="20"/>
          <w:szCs w:val="20"/>
          <w:lang w:eastAsia="ar-SA"/>
        </w:rPr>
      </w:pPr>
    </w:p>
    <w:p w:rsidR="00B739FF" w:rsidRPr="0099377E" w:rsidP="00B739FF" w14:paraId="39022709" w14:textId="77777777">
      <w:pPr>
        <w:suppressAutoHyphens/>
        <w:rPr>
          <w:rFonts w:ascii="Arial" w:eastAsia="Times New Roman" w:hAnsi="Arial" w:cs="Arial"/>
          <w:b/>
          <w:sz w:val="20"/>
          <w:szCs w:val="20"/>
          <w:lang w:eastAsia="ar-SA"/>
        </w:rPr>
      </w:pPr>
      <w:r w:rsidRPr="0099377E">
        <w:rPr>
          <w:rFonts w:ascii="Arial" w:eastAsia="Times New Roman" w:hAnsi="Arial" w:cs="Arial"/>
          <w:b/>
          <w:sz w:val="20"/>
          <w:szCs w:val="20"/>
          <w:lang w:eastAsia="ar-SA"/>
        </w:rPr>
        <w:t>Sloupec 16</w:t>
      </w:r>
    </w:p>
    <w:p w:rsidR="00115BE0" w:rsidP="000B0815" w14:paraId="744CFE5B" w14:textId="4368347E">
      <w:pPr>
        <w:widowControl w:val="0"/>
        <w:autoSpaceDE w:val="0"/>
        <w:autoSpaceDN w:val="0"/>
        <w:adjustRightInd w:val="0"/>
        <w:jc w:val="both"/>
        <w:rPr>
          <w:rFonts w:ascii="Arial" w:eastAsia="Times New Roman" w:hAnsi="Arial" w:cs="Arial"/>
          <w:sz w:val="20"/>
          <w:szCs w:val="20"/>
          <w:lang w:eastAsia="ar-SA"/>
        </w:rPr>
      </w:pPr>
      <w:r w:rsidRPr="0099377E">
        <w:rPr>
          <w:rFonts w:ascii="Arial" w:eastAsia="Times New Roman" w:hAnsi="Arial" w:cs="Arial"/>
          <w:sz w:val="20"/>
          <w:szCs w:val="20"/>
          <w:lang w:eastAsia="ar-SA"/>
        </w:rPr>
        <w:t>Celková míra recyklace a energetického využití vyřazených opakovaně použitelných obalů: Sloupce (9+10+11+</w:t>
      </w:r>
      <w:r w:rsidR="00490A1E">
        <w:rPr>
          <w:rFonts w:ascii="Arial" w:eastAsia="Times New Roman" w:hAnsi="Arial" w:cs="Arial"/>
          <w:sz w:val="20"/>
          <w:szCs w:val="20"/>
          <w:lang w:eastAsia="ar-SA"/>
        </w:rPr>
        <w:t>12+</w:t>
      </w:r>
      <w:r w:rsidRPr="0099377E">
        <w:rPr>
          <w:rFonts w:ascii="Arial" w:eastAsia="Times New Roman" w:hAnsi="Arial" w:cs="Arial"/>
          <w:sz w:val="20"/>
          <w:szCs w:val="20"/>
          <w:lang w:eastAsia="ar-SA"/>
        </w:rPr>
        <w:t>13)/</w:t>
      </w:r>
      <w:r w:rsidRPr="0099377E">
        <w:rPr>
          <w:rFonts w:ascii="Arial" w:eastAsia="Times New Roman" w:hAnsi="Arial" w:cs="Arial"/>
          <w:sz w:val="20"/>
          <w:szCs w:val="20"/>
          <w:lang w:eastAsia="ar-SA"/>
        </w:rPr>
        <w:t>8*100</w:t>
      </w:r>
      <w:r w:rsidRPr="0099377E" w:rsidR="000A7BB4">
        <w:rPr>
          <w:rFonts w:ascii="Arial" w:eastAsia="Times New Roman" w:hAnsi="Arial" w:cs="Arial"/>
          <w:sz w:val="20"/>
          <w:szCs w:val="20"/>
          <w:lang w:eastAsia="ar-SA"/>
        </w:rPr>
        <w:t>.</w:t>
      </w:r>
      <w:r w:rsidR="008F7256">
        <w:rPr>
          <w:rFonts w:ascii="Arial" w:eastAsia="Times New Roman" w:hAnsi="Arial" w:cs="Arial"/>
          <w:sz w:val="20"/>
          <w:szCs w:val="20"/>
          <w:lang w:eastAsia="ar-SA"/>
        </w:rPr>
        <w:t xml:space="preserve"> V případě</w:t>
      </w:r>
      <w:r w:rsidRPr="00A83228" w:rsidR="008F7256">
        <w:rPr>
          <w:rFonts w:ascii="Arial" w:eastAsia="Times New Roman" w:hAnsi="Arial" w:cs="Arial"/>
          <w:sz w:val="20"/>
          <w:szCs w:val="20"/>
          <w:lang w:eastAsia="ar-SA"/>
        </w:rPr>
        <w:t xml:space="preserve"> recyklace kovových obalů ze škváry ze spalování</w:t>
      </w:r>
      <w:r w:rsidR="00C90315">
        <w:rPr>
          <w:rFonts w:ascii="Arial" w:eastAsia="Times New Roman" w:hAnsi="Arial" w:cs="Arial"/>
          <w:sz w:val="20"/>
          <w:szCs w:val="20"/>
          <w:lang w:eastAsia="ar-SA"/>
        </w:rPr>
        <w:t xml:space="preserve"> </w:t>
      </w:r>
      <w:r w:rsidRPr="002F293C" w:rsidR="00C90315">
        <w:rPr>
          <w:rFonts w:ascii="Arial" w:hAnsi="Arial" w:cs="Arial"/>
          <w:bCs/>
          <w:sz w:val="20"/>
          <w:szCs w:val="20"/>
          <w:lang w:eastAsia="ar-SA"/>
        </w:rPr>
        <w:t xml:space="preserve">a recyklace </w:t>
      </w:r>
      <w:r w:rsidRPr="002F293C" w:rsidR="00C90315">
        <w:rPr>
          <w:rFonts w:ascii="Arial" w:hAnsi="Arial" w:cs="Arial"/>
          <w:bCs/>
          <w:sz w:val="20"/>
          <w:szCs w:val="20"/>
          <w:lang w:eastAsia="ar-SA"/>
        </w:rPr>
        <w:t>Fe</w:t>
      </w:r>
      <w:r w:rsidRPr="002F293C" w:rsidR="00C90315">
        <w:rPr>
          <w:rFonts w:ascii="Arial" w:hAnsi="Arial" w:cs="Arial"/>
          <w:bCs/>
          <w:sz w:val="20"/>
          <w:szCs w:val="20"/>
          <w:lang w:eastAsia="ar-SA"/>
        </w:rPr>
        <w:t>/Al celkem</w:t>
      </w:r>
      <w:r w:rsidRPr="00A83228" w:rsidR="008F7256">
        <w:rPr>
          <w:rFonts w:ascii="Arial" w:eastAsia="Times New Roman" w:hAnsi="Arial" w:cs="Arial"/>
          <w:sz w:val="20"/>
          <w:szCs w:val="20"/>
          <w:lang w:eastAsia="ar-SA"/>
        </w:rPr>
        <w:t xml:space="preserve"> se vždy hodnotou sloupce </w:t>
      </w:r>
      <w:r w:rsidR="008F7256">
        <w:rPr>
          <w:rFonts w:ascii="Arial" w:eastAsia="Times New Roman" w:hAnsi="Arial" w:cs="Arial"/>
          <w:sz w:val="20"/>
          <w:szCs w:val="20"/>
          <w:lang w:eastAsia="ar-SA"/>
        </w:rPr>
        <w:t>8</w:t>
      </w:r>
      <w:r w:rsidRPr="00A83228" w:rsidR="008F7256">
        <w:rPr>
          <w:rFonts w:ascii="Arial" w:eastAsia="Times New Roman" w:hAnsi="Arial" w:cs="Arial"/>
          <w:sz w:val="20"/>
          <w:szCs w:val="20"/>
          <w:lang w:eastAsia="ar-SA"/>
        </w:rPr>
        <w:t xml:space="preserve"> rozumí příslušný řádek </w:t>
      </w:r>
      <w:r w:rsidRPr="00A83228" w:rsidR="008F7256">
        <w:rPr>
          <w:rFonts w:ascii="Arial" w:eastAsia="Times New Roman" w:hAnsi="Arial" w:cs="Arial"/>
          <w:sz w:val="20"/>
          <w:szCs w:val="20"/>
          <w:lang w:eastAsia="ar-SA"/>
        </w:rPr>
        <w:t>Fe</w:t>
      </w:r>
      <w:r w:rsidRPr="00A83228" w:rsidR="008F7256">
        <w:rPr>
          <w:rFonts w:ascii="Arial" w:eastAsia="Times New Roman" w:hAnsi="Arial" w:cs="Arial"/>
          <w:sz w:val="20"/>
          <w:szCs w:val="20"/>
          <w:lang w:eastAsia="ar-SA"/>
        </w:rPr>
        <w:t xml:space="preserve"> nebo Al</w:t>
      </w:r>
      <w:r w:rsidR="008F7256">
        <w:rPr>
          <w:rFonts w:ascii="Arial" w:eastAsia="Times New Roman" w:hAnsi="Arial" w:cs="Arial"/>
          <w:sz w:val="20"/>
          <w:szCs w:val="20"/>
          <w:lang w:eastAsia="ar-SA"/>
        </w:rPr>
        <w:t>.</w:t>
      </w:r>
    </w:p>
    <w:p w:rsidR="000B0815" w:rsidP="000B0815" w14:paraId="3ADDF267" w14:textId="77777777">
      <w:pPr>
        <w:widowControl w:val="0"/>
        <w:autoSpaceDE w:val="0"/>
        <w:autoSpaceDN w:val="0"/>
        <w:adjustRightInd w:val="0"/>
        <w:jc w:val="both"/>
        <w:rPr>
          <w:rFonts w:ascii="Arial" w:eastAsia="Times New Roman" w:hAnsi="Arial" w:cs="Arial"/>
          <w:sz w:val="20"/>
          <w:szCs w:val="20"/>
          <w:lang w:eastAsia="ar-SA"/>
        </w:rPr>
      </w:pPr>
    </w:p>
    <w:p w:rsidR="000B0815" w:rsidRPr="00887662" w:rsidP="000B0815" w14:paraId="29F18A08" w14:textId="4331CCD8">
      <w:pPr>
        <w:rPr>
          <w:rFonts w:ascii="Arial" w:hAnsi="Arial" w:cs="Arial"/>
          <w:sz w:val="20"/>
          <w:u w:val="single"/>
        </w:rPr>
      </w:pPr>
    </w:p>
    <w:p w:rsidR="000B0815" w:rsidRPr="000B0815" w:rsidP="000B0815" w14:paraId="1468E9CA" w14:textId="77777777">
      <w:pPr>
        <w:widowControl w:val="0"/>
        <w:autoSpaceDE w:val="0"/>
        <w:autoSpaceDN w:val="0"/>
        <w:adjustRightInd w:val="0"/>
        <w:jc w:val="both"/>
        <w:rPr>
          <w:rFonts w:ascii="Arial" w:eastAsia="Times New Roman" w:hAnsi="Arial" w:cs="Arial"/>
          <w:sz w:val="20"/>
          <w:szCs w:val="20"/>
          <w:lang w:eastAsia="ar-SA"/>
        </w:rPr>
        <w:sectPr w:rsidSect="0094574C">
          <w:headerReference w:type="even" r:id="rId8"/>
          <w:footerReference w:type="default" r:id="rId9"/>
          <w:headerReference w:type="first" r:id="rId10"/>
          <w:pgSz w:w="11900" w:h="16840"/>
          <w:pgMar w:top="720" w:right="720" w:bottom="720" w:left="720" w:header="708" w:footer="708" w:gutter="0"/>
          <w:cols w:space="708"/>
          <w:docGrid w:linePitch="360"/>
        </w:sectPr>
      </w:pPr>
    </w:p>
    <w:p w:rsidR="00911CBA" w:rsidRPr="00F503E4" w:rsidP="00911CBA" w14:paraId="7ECB096C" w14:textId="7CC377F6">
      <w:pPr>
        <w:widowControl w:val="0"/>
        <w:autoSpaceDE w:val="0"/>
        <w:autoSpaceDN w:val="0"/>
        <w:adjustRightInd w:val="0"/>
        <w:jc w:val="right"/>
        <w:rPr>
          <w:rFonts w:ascii="Arial" w:hAnsi="Arial" w:cs="Arial"/>
          <w:b/>
          <w:sz w:val="22"/>
        </w:rPr>
      </w:pPr>
      <w:r w:rsidRPr="00F503E4">
        <w:rPr>
          <w:rFonts w:ascii="Arial" w:hAnsi="Arial" w:cs="Arial"/>
          <w:b/>
          <w:sz w:val="22"/>
        </w:rPr>
        <w:t>Příloha č. 3 k vyhlášce č.</w:t>
      </w:r>
      <w:r w:rsidR="004658F6">
        <w:rPr>
          <w:rFonts w:ascii="Arial" w:hAnsi="Arial" w:cs="Arial"/>
          <w:b/>
          <w:sz w:val="22"/>
        </w:rPr>
        <w:t xml:space="preserve"> 30</w:t>
      </w:r>
      <w:r w:rsidRPr="00F503E4">
        <w:rPr>
          <w:rFonts w:ascii="Arial" w:hAnsi="Arial" w:cs="Arial"/>
          <w:b/>
          <w:sz w:val="22"/>
        </w:rPr>
        <w:t>/202</w:t>
      </w:r>
      <w:r w:rsidR="004658F6">
        <w:rPr>
          <w:rFonts w:ascii="Arial" w:hAnsi="Arial" w:cs="Arial"/>
          <w:b/>
          <w:sz w:val="22"/>
        </w:rPr>
        <w:t>1</w:t>
      </w:r>
      <w:r w:rsidRPr="00F503E4">
        <w:rPr>
          <w:rFonts w:ascii="Arial" w:hAnsi="Arial" w:cs="Arial"/>
          <w:b/>
          <w:sz w:val="22"/>
        </w:rPr>
        <w:t xml:space="preserve"> Sb.</w:t>
      </w:r>
    </w:p>
    <w:p w:rsidR="00911CBA" w:rsidRPr="00F503E4" w:rsidP="00B739FF" w14:paraId="67929E2D" w14:textId="77777777">
      <w:pPr>
        <w:widowControl w:val="0"/>
        <w:autoSpaceDE w:val="0"/>
        <w:autoSpaceDN w:val="0"/>
        <w:adjustRightInd w:val="0"/>
        <w:rPr>
          <w:rFonts w:ascii="Arial" w:hAnsi="Arial" w:cs="Arial"/>
          <w:sz w:val="22"/>
          <w:szCs w:val="19"/>
        </w:rPr>
      </w:pPr>
    </w:p>
    <w:p w:rsidR="00115BE0" w:rsidRPr="00F503E4" w:rsidP="00115BE0" w14:paraId="2D6A2B59" w14:textId="1439B181">
      <w:pPr>
        <w:widowControl w:val="0"/>
        <w:autoSpaceDE w:val="0"/>
        <w:autoSpaceDN w:val="0"/>
        <w:adjustRightInd w:val="0"/>
        <w:jc w:val="center"/>
        <w:rPr>
          <w:rFonts w:ascii="Arial" w:hAnsi="Arial" w:cs="Arial"/>
          <w:b/>
          <w:sz w:val="22"/>
        </w:rPr>
      </w:pPr>
      <w:bookmarkStart w:id="10" w:name="_Hlk115168578"/>
      <w:r w:rsidRPr="00F503E4">
        <w:rPr>
          <w:rFonts w:ascii="Arial" w:hAnsi="Arial" w:cs="Arial"/>
          <w:b/>
          <w:sz w:val="22"/>
        </w:rPr>
        <w:t>Roční výkaz o obalech pro jedno použití (jednocestné obaly) a o opakovaně použitelných obalech, které nesplňují kritéria § 13 odst. 3 zákona</w:t>
      </w:r>
    </w:p>
    <w:bookmarkEnd w:id="10"/>
    <w:p w:rsidR="00115BE0" w:rsidRPr="00D03D93" w:rsidP="00115BE0" w14:paraId="5D0DBE29" w14:textId="77777777">
      <w:pPr>
        <w:widowControl w:val="0"/>
        <w:autoSpaceDE w:val="0"/>
        <w:autoSpaceDN w:val="0"/>
        <w:adjustRightInd w:val="0"/>
        <w:jc w:val="center"/>
        <w:rPr>
          <w:rFonts w:ascii="Arial" w:hAnsi="Arial" w:cs="Arial"/>
          <w:b/>
          <w:sz w:val="16"/>
        </w:rPr>
      </w:pPr>
    </w:p>
    <w:p w:rsidR="00115BE0" w:rsidP="00115BE0" w14:paraId="73451A03" w14:textId="54B65927">
      <w:pPr>
        <w:widowControl w:val="0"/>
        <w:autoSpaceDE w:val="0"/>
        <w:autoSpaceDN w:val="0"/>
        <w:adjustRightInd w:val="0"/>
        <w:jc w:val="center"/>
        <w:rPr>
          <w:rFonts w:ascii="Arial" w:hAnsi="Arial" w:cs="Arial"/>
          <w:sz w:val="18"/>
        </w:rPr>
      </w:pPr>
      <w:r w:rsidRPr="00D03D93">
        <w:rPr>
          <w:rFonts w:ascii="Arial" w:hAnsi="Arial" w:cs="Arial"/>
          <w:sz w:val="18"/>
        </w:rPr>
        <w:t>(tj.</w:t>
      </w:r>
      <w:r w:rsidR="006C7375">
        <w:rPr>
          <w:rFonts w:ascii="Arial" w:hAnsi="Arial" w:cs="Arial"/>
          <w:sz w:val="18"/>
        </w:rPr>
        <w:t xml:space="preserve"> nedosahují opakovaného použití alespoň 70 % hmotnostních</w:t>
      </w:r>
      <w:r w:rsidRPr="00D03D93">
        <w:rPr>
          <w:rFonts w:ascii="Arial" w:hAnsi="Arial" w:cs="Arial"/>
          <w:sz w:val="18"/>
        </w:rPr>
        <w:t>)</w:t>
      </w:r>
    </w:p>
    <w:p w:rsidR="0035066C" w:rsidP="0035066C" w14:paraId="34A6EA0F" w14:textId="77777777">
      <w:pPr>
        <w:widowControl w:val="0"/>
        <w:autoSpaceDE w:val="0"/>
        <w:autoSpaceDN w:val="0"/>
        <w:adjustRightInd w:val="0"/>
        <w:rPr>
          <w:rFonts w:ascii="Arial" w:hAnsi="Arial" w:cs="Arial"/>
          <w:sz w:val="18"/>
          <w:szCs w:val="19"/>
        </w:rPr>
      </w:pPr>
    </w:p>
    <w:p w:rsidR="00115BE0" w:rsidRPr="00F927C7" w:rsidP="0035066C" w14:paraId="36992D43" w14:textId="789ED646">
      <w:pPr>
        <w:widowControl w:val="0"/>
        <w:autoSpaceDE w:val="0"/>
        <w:autoSpaceDN w:val="0"/>
        <w:adjustRightInd w:val="0"/>
        <w:rPr>
          <w:rFonts w:ascii="Arial" w:hAnsi="Arial" w:cs="Arial"/>
          <w:sz w:val="18"/>
          <w:szCs w:val="19"/>
        </w:rPr>
      </w:pPr>
      <w:r w:rsidRPr="00F927C7">
        <w:rPr>
          <w:rFonts w:ascii="Arial" w:hAnsi="Arial" w:cs="Arial"/>
          <w:sz w:val="18"/>
          <w:szCs w:val="19"/>
        </w:rPr>
        <w:t>Údaje v tabulce se vyplňují v tunách (vyjma údajů</w:t>
      </w:r>
      <w:r w:rsidRPr="00F927C7" w:rsidR="006A59D9">
        <w:rPr>
          <w:rFonts w:ascii="Arial" w:hAnsi="Arial" w:cs="Arial"/>
          <w:sz w:val="18"/>
          <w:szCs w:val="19"/>
        </w:rPr>
        <w:t xml:space="preserve"> ve sloupcích </w:t>
      </w:r>
      <w:r w:rsidRPr="00F927C7" w:rsidR="002A13BD">
        <w:rPr>
          <w:rFonts w:ascii="Arial" w:hAnsi="Arial" w:cs="Arial"/>
          <w:sz w:val="18"/>
          <w:szCs w:val="19"/>
        </w:rPr>
        <w:t>25 a 26)</w:t>
      </w:r>
    </w:p>
    <w:tbl>
      <w:tblPr>
        <w:tblW w:w="5000" w:type="pct"/>
        <w:tblCellMar>
          <w:left w:w="70" w:type="dxa"/>
          <w:right w:w="70" w:type="dxa"/>
        </w:tblCellMar>
        <w:tblLook w:val="04A0"/>
      </w:tblPr>
      <w:tblGrid>
        <w:gridCol w:w="335"/>
        <w:gridCol w:w="1990"/>
        <w:gridCol w:w="1021"/>
        <w:gridCol w:w="923"/>
        <w:gridCol w:w="1048"/>
        <w:gridCol w:w="923"/>
        <w:gridCol w:w="1028"/>
        <w:gridCol w:w="923"/>
        <w:gridCol w:w="781"/>
        <w:gridCol w:w="959"/>
        <w:gridCol w:w="781"/>
        <w:gridCol w:w="843"/>
        <w:gridCol w:w="790"/>
        <w:gridCol w:w="1057"/>
        <w:gridCol w:w="897"/>
        <w:gridCol w:w="1091"/>
      </w:tblGrid>
      <w:tr w14:paraId="771A171A" w14:textId="77777777" w:rsidTr="00A75A71">
        <w:tblPrEx>
          <w:tblW w:w="5000" w:type="pct"/>
          <w:tblCellMar>
            <w:left w:w="70" w:type="dxa"/>
            <w:right w:w="70" w:type="dxa"/>
          </w:tblCellMar>
          <w:tblLook w:val="04A0"/>
        </w:tblPrEx>
        <w:trPr>
          <w:trHeight w:val="300"/>
        </w:trPr>
        <w:tc>
          <w:tcPr>
            <w:tcW w:w="1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052" w:rsidRPr="00F927C7" w:rsidP="009A6052" w14:paraId="69184235" w14:textId="77777777">
            <w:pPr>
              <w:rPr>
                <w:rFonts w:ascii="Times New Roman" w:eastAsia="Times New Roman" w:hAnsi="Times New Roman" w:cs="Times New Roman"/>
                <w:color w:val="000000"/>
                <w:sz w:val="16"/>
                <w:szCs w:val="16"/>
                <w:lang w:eastAsia="cs-CZ"/>
              </w:rPr>
            </w:pPr>
            <w:r w:rsidRPr="00F927C7">
              <w:rPr>
                <w:rFonts w:ascii="Times New Roman" w:eastAsia="Times New Roman" w:hAnsi="Times New Roman" w:cs="Times New Roman"/>
                <w:color w:val="000000"/>
                <w:sz w:val="16"/>
                <w:szCs w:val="16"/>
                <w:lang w:eastAsia="cs-CZ"/>
              </w:rPr>
              <w:t> </w:t>
            </w:r>
          </w:p>
        </w:tc>
        <w:tc>
          <w:tcPr>
            <w:tcW w:w="330" w:type="pct"/>
            <w:tcBorders>
              <w:top w:val="single" w:sz="4" w:space="0" w:color="auto"/>
              <w:left w:val="nil"/>
              <w:bottom w:val="single" w:sz="4" w:space="0" w:color="auto"/>
              <w:right w:val="single" w:sz="4" w:space="0" w:color="auto"/>
            </w:tcBorders>
            <w:shd w:val="clear" w:color="auto" w:fill="auto"/>
            <w:noWrap/>
            <w:vAlign w:val="bottom"/>
            <w:hideMark/>
          </w:tcPr>
          <w:p w:rsidR="009A6052" w:rsidRPr="00F503E4" w:rsidP="009A6052" w14:paraId="62B0DE31" w14:textId="77777777">
            <w:pPr>
              <w:rPr>
                <w:rFonts w:ascii="Arial" w:eastAsia="Times New Roman" w:hAnsi="Arial" w:cs="Arial"/>
                <w:color w:val="000000"/>
                <w:sz w:val="16"/>
                <w:szCs w:val="16"/>
                <w:lang w:eastAsia="cs-CZ"/>
              </w:rPr>
            </w:pPr>
            <w:r w:rsidRPr="00F503E4">
              <w:rPr>
                <w:rFonts w:ascii="Arial" w:eastAsia="Times New Roman" w:hAnsi="Arial" w:cs="Arial"/>
                <w:color w:val="000000"/>
                <w:sz w:val="16"/>
                <w:szCs w:val="16"/>
                <w:lang w:eastAsia="cs-CZ"/>
              </w:rPr>
              <w:t> </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9A6052" w:rsidRPr="00F503E4" w:rsidP="009A6052" w14:paraId="3648F011" w14:textId="77777777">
            <w:pPr>
              <w:jc w:val="center"/>
              <w:rPr>
                <w:rFonts w:ascii="Arial" w:eastAsia="Times New Roman" w:hAnsi="Arial" w:cs="Arial"/>
                <w:color w:val="000000"/>
                <w:sz w:val="16"/>
                <w:szCs w:val="16"/>
                <w:lang w:eastAsia="cs-CZ"/>
              </w:rPr>
            </w:pPr>
            <w:r w:rsidRPr="00F503E4">
              <w:rPr>
                <w:rFonts w:ascii="Arial" w:eastAsia="Times New Roman" w:hAnsi="Arial" w:cs="Arial"/>
                <w:color w:val="000000"/>
                <w:sz w:val="16"/>
                <w:szCs w:val="16"/>
                <w:lang w:eastAsia="cs-CZ"/>
              </w:rPr>
              <w:t>1</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rsidR="009A6052" w:rsidRPr="00F503E4" w:rsidP="009A6052" w14:paraId="272E9617" w14:textId="77777777">
            <w:pPr>
              <w:jc w:val="center"/>
              <w:rPr>
                <w:rFonts w:ascii="Arial" w:eastAsia="Times New Roman" w:hAnsi="Arial" w:cs="Arial"/>
                <w:color w:val="000000"/>
                <w:sz w:val="16"/>
                <w:szCs w:val="16"/>
                <w:lang w:eastAsia="cs-CZ"/>
              </w:rPr>
            </w:pPr>
            <w:r w:rsidRPr="00F503E4">
              <w:rPr>
                <w:rFonts w:ascii="Arial" w:eastAsia="Times New Roman" w:hAnsi="Arial" w:cs="Arial"/>
                <w:color w:val="000000"/>
                <w:sz w:val="16"/>
                <w:szCs w:val="16"/>
                <w:lang w:eastAsia="cs-CZ"/>
              </w:rPr>
              <w:t>2</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9A6052" w:rsidRPr="00F503E4" w:rsidP="009A6052" w14:paraId="4140C8FF" w14:textId="77777777">
            <w:pPr>
              <w:jc w:val="center"/>
              <w:rPr>
                <w:rFonts w:ascii="Arial" w:eastAsia="Times New Roman" w:hAnsi="Arial" w:cs="Arial"/>
                <w:color w:val="000000"/>
                <w:sz w:val="16"/>
                <w:szCs w:val="16"/>
                <w:lang w:eastAsia="cs-CZ"/>
              </w:rPr>
            </w:pPr>
            <w:r w:rsidRPr="00F503E4">
              <w:rPr>
                <w:rFonts w:ascii="Arial" w:eastAsia="Times New Roman" w:hAnsi="Arial" w:cs="Arial"/>
                <w:color w:val="000000"/>
                <w:sz w:val="16"/>
                <w:szCs w:val="16"/>
                <w:lang w:eastAsia="cs-CZ"/>
              </w:rPr>
              <w:t>3</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9A6052" w:rsidRPr="00F503E4" w:rsidP="009A6052" w14:paraId="6D6BB3E7" w14:textId="77777777">
            <w:pPr>
              <w:jc w:val="center"/>
              <w:rPr>
                <w:rFonts w:ascii="Arial" w:eastAsia="Times New Roman" w:hAnsi="Arial" w:cs="Arial"/>
                <w:color w:val="000000"/>
                <w:sz w:val="16"/>
                <w:szCs w:val="16"/>
                <w:lang w:eastAsia="cs-CZ"/>
              </w:rPr>
            </w:pPr>
            <w:r w:rsidRPr="00F503E4">
              <w:rPr>
                <w:rFonts w:ascii="Arial" w:eastAsia="Times New Roman" w:hAnsi="Arial" w:cs="Arial"/>
                <w:color w:val="000000"/>
                <w:sz w:val="16"/>
                <w:szCs w:val="16"/>
                <w:lang w:eastAsia="cs-CZ"/>
              </w:rPr>
              <w:t>4</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rsidR="009A6052" w:rsidRPr="00F503E4" w:rsidP="009A6052" w14:paraId="57E199E1" w14:textId="77777777">
            <w:pPr>
              <w:jc w:val="center"/>
              <w:rPr>
                <w:rFonts w:ascii="Arial" w:eastAsia="Times New Roman" w:hAnsi="Arial" w:cs="Arial"/>
                <w:color w:val="000000"/>
                <w:sz w:val="16"/>
                <w:szCs w:val="16"/>
                <w:lang w:eastAsia="cs-CZ"/>
              </w:rPr>
            </w:pPr>
            <w:r w:rsidRPr="00F503E4">
              <w:rPr>
                <w:rFonts w:ascii="Arial" w:eastAsia="Times New Roman" w:hAnsi="Arial" w:cs="Arial"/>
                <w:color w:val="000000"/>
                <w:sz w:val="16"/>
                <w:szCs w:val="16"/>
                <w:lang w:eastAsia="cs-CZ"/>
              </w:rPr>
              <w:t>5</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rsidR="009A6052" w:rsidRPr="00F503E4" w:rsidP="009A6052" w14:paraId="04D93B69" w14:textId="77777777">
            <w:pPr>
              <w:jc w:val="center"/>
              <w:rPr>
                <w:rFonts w:ascii="Arial" w:eastAsia="Times New Roman" w:hAnsi="Arial" w:cs="Arial"/>
                <w:color w:val="000000"/>
                <w:sz w:val="16"/>
                <w:szCs w:val="16"/>
                <w:lang w:eastAsia="cs-CZ"/>
              </w:rPr>
            </w:pPr>
            <w:r w:rsidRPr="00F503E4">
              <w:rPr>
                <w:rFonts w:ascii="Arial" w:eastAsia="Times New Roman" w:hAnsi="Arial" w:cs="Arial"/>
                <w:color w:val="000000"/>
                <w:sz w:val="16"/>
                <w:szCs w:val="16"/>
                <w:lang w:eastAsia="cs-CZ"/>
              </w:rPr>
              <w:t>6</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rsidR="009A6052" w:rsidRPr="00F503E4" w:rsidP="009A6052" w14:paraId="1CC8E97D" w14:textId="77777777">
            <w:pPr>
              <w:jc w:val="center"/>
              <w:rPr>
                <w:rFonts w:ascii="Arial" w:eastAsia="Times New Roman" w:hAnsi="Arial" w:cs="Arial"/>
                <w:color w:val="000000"/>
                <w:sz w:val="16"/>
                <w:szCs w:val="16"/>
                <w:lang w:eastAsia="cs-CZ"/>
              </w:rPr>
            </w:pPr>
            <w:r w:rsidRPr="00F503E4">
              <w:rPr>
                <w:rFonts w:ascii="Arial" w:eastAsia="Times New Roman" w:hAnsi="Arial" w:cs="Arial"/>
                <w:color w:val="000000"/>
                <w:sz w:val="16"/>
                <w:szCs w:val="16"/>
                <w:lang w:eastAsia="cs-CZ"/>
              </w:rPr>
              <w:t>7</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9A6052" w:rsidRPr="00F503E4" w:rsidP="009A6052" w14:paraId="62B218AE" w14:textId="77777777">
            <w:pPr>
              <w:jc w:val="center"/>
              <w:rPr>
                <w:rFonts w:ascii="Arial" w:eastAsia="Times New Roman" w:hAnsi="Arial" w:cs="Arial"/>
                <w:color w:val="000000"/>
                <w:sz w:val="16"/>
                <w:szCs w:val="16"/>
                <w:lang w:eastAsia="cs-CZ"/>
              </w:rPr>
            </w:pPr>
            <w:r w:rsidRPr="00F503E4">
              <w:rPr>
                <w:rFonts w:ascii="Arial" w:eastAsia="Times New Roman" w:hAnsi="Arial" w:cs="Arial"/>
                <w:color w:val="000000"/>
                <w:sz w:val="16"/>
                <w:szCs w:val="16"/>
                <w:lang w:eastAsia="cs-CZ"/>
              </w:rPr>
              <w:t>8</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rsidR="009A6052" w:rsidRPr="00F503E4" w:rsidP="009A6052" w14:paraId="6569B4DC" w14:textId="77777777">
            <w:pPr>
              <w:jc w:val="center"/>
              <w:rPr>
                <w:rFonts w:ascii="Arial" w:eastAsia="Times New Roman" w:hAnsi="Arial" w:cs="Arial"/>
                <w:color w:val="000000"/>
                <w:sz w:val="16"/>
                <w:szCs w:val="16"/>
                <w:lang w:eastAsia="cs-CZ"/>
              </w:rPr>
            </w:pPr>
            <w:r w:rsidRPr="00F503E4">
              <w:rPr>
                <w:rFonts w:ascii="Arial" w:eastAsia="Times New Roman" w:hAnsi="Arial" w:cs="Arial"/>
                <w:color w:val="000000"/>
                <w:sz w:val="16"/>
                <w:szCs w:val="16"/>
                <w:lang w:eastAsia="cs-CZ"/>
              </w:rPr>
              <w:t>9</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rsidR="009A6052" w:rsidRPr="00F503E4" w:rsidP="009A6052" w14:paraId="234C3A1C" w14:textId="77777777">
            <w:pPr>
              <w:jc w:val="center"/>
              <w:rPr>
                <w:rFonts w:ascii="Arial" w:eastAsia="Times New Roman" w:hAnsi="Arial" w:cs="Arial"/>
                <w:color w:val="000000"/>
                <w:sz w:val="16"/>
                <w:szCs w:val="16"/>
                <w:lang w:eastAsia="cs-CZ"/>
              </w:rPr>
            </w:pPr>
            <w:r w:rsidRPr="00F503E4">
              <w:rPr>
                <w:rFonts w:ascii="Arial" w:eastAsia="Times New Roman" w:hAnsi="Arial" w:cs="Arial"/>
                <w:color w:val="000000"/>
                <w:sz w:val="16"/>
                <w:szCs w:val="16"/>
                <w:lang w:eastAsia="cs-CZ"/>
              </w:rPr>
              <w:t>10</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rsidR="009A6052" w:rsidRPr="00F503E4" w:rsidP="009A6052" w14:paraId="3E5E0403" w14:textId="77777777">
            <w:pPr>
              <w:jc w:val="center"/>
              <w:rPr>
                <w:rFonts w:ascii="Arial" w:eastAsia="Times New Roman" w:hAnsi="Arial" w:cs="Arial"/>
                <w:color w:val="000000"/>
                <w:sz w:val="16"/>
                <w:szCs w:val="16"/>
                <w:lang w:eastAsia="cs-CZ"/>
              </w:rPr>
            </w:pPr>
            <w:r w:rsidRPr="00F503E4">
              <w:rPr>
                <w:rFonts w:ascii="Arial" w:eastAsia="Times New Roman" w:hAnsi="Arial" w:cs="Arial"/>
                <w:color w:val="000000"/>
                <w:sz w:val="16"/>
                <w:szCs w:val="16"/>
                <w:lang w:eastAsia="cs-CZ"/>
              </w:rPr>
              <w:t>11</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rsidR="009A6052" w:rsidRPr="00F503E4" w:rsidP="009A6052" w14:paraId="37CCB7A3" w14:textId="77777777">
            <w:pPr>
              <w:jc w:val="center"/>
              <w:rPr>
                <w:rFonts w:ascii="Arial" w:eastAsia="Times New Roman" w:hAnsi="Arial" w:cs="Arial"/>
                <w:color w:val="000000"/>
                <w:sz w:val="16"/>
                <w:szCs w:val="16"/>
                <w:lang w:eastAsia="cs-CZ"/>
              </w:rPr>
            </w:pPr>
            <w:r w:rsidRPr="00F503E4">
              <w:rPr>
                <w:rFonts w:ascii="Arial" w:eastAsia="Times New Roman" w:hAnsi="Arial" w:cs="Arial"/>
                <w:color w:val="000000"/>
                <w:sz w:val="16"/>
                <w:szCs w:val="16"/>
                <w:lang w:eastAsia="cs-CZ"/>
              </w:rPr>
              <w:t>12</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9A6052" w:rsidRPr="00F503E4" w:rsidP="009A6052" w14:paraId="43ADCC2B" w14:textId="77777777">
            <w:pPr>
              <w:jc w:val="center"/>
              <w:rPr>
                <w:rFonts w:ascii="Arial" w:eastAsia="Times New Roman" w:hAnsi="Arial" w:cs="Arial"/>
                <w:color w:val="000000"/>
                <w:sz w:val="16"/>
                <w:szCs w:val="16"/>
                <w:lang w:eastAsia="cs-CZ"/>
              </w:rPr>
            </w:pPr>
            <w:r w:rsidRPr="00F503E4">
              <w:rPr>
                <w:rFonts w:ascii="Arial" w:eastAsia="Times New Roman" w:hAnsi="Arial" w:cs="Arial"/>
                <w:color w:val="000000"/>
                <w:sz w:val="16"/>
                <w:szCs w:val="16"/>
                <w:lang w:eastAsia="cs-CZ"/>
              </w:rPr>
              <w:t>13</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rsidR="009A6052" w:rsidRPr="00F503E4" w:rsidP="009A6052" w14:paraId="7D7E734C" w14:textId="77777777">
            <w:pPr>
              <w:jc w:val="center"/>
              <w:rPr>
                <w:rFonts w:ascii="Arial" w:eastAsia="Times New Roman" w:hAnsi="Arial" w:cs="Arial"/>
                <w:color w:val="000000"/>
                <w:sz w:val="16"/>
                <w:szCs w:val="16"/>
                <w:lang w:eastAsia="cs-CZ"/>
              </w:rPr>
            </w:pPr>
            <w:r w:rsidRPr="00F503E4">
              <w:rPr>
                <w:rFonts w:ascii="Arial" w:eastAsia="Times New Roman" w:hAnsi="Arial" w:cs="Arial"/>
                <w:color w:val="000000"/>
                <w:sz w:val="16"/>
                <w:szCs w:val="16"/>
                <w:lang w:eastAsia="cs-CZ"/>
              </w:rPr>
              <w:t>14</w:t>
            </w:r>
          </w:p>
        </w:tc>
      </w:tr>
      <w:tr w14:paraId="58A3A251" w14:textId="77777777" w:rsidTr="00A75A71">
        <w:tblPrEx>
          <w:tblW w:w="5000" w:type="pct"/>
          <w:tblCellMar>
            <w:left w:w="70" w:type="dxa"/>
            <w:right w:w="70" w:type="dxa"/>
          </w:tblCellMar>
          <w:tblLook w:val="04A0"/>
        </w:tblPrEx>
        <w:trPr>
          <w:trHeight w:val="810"/>
        </w:trPr>
        <w:tc>
          <w:tcPr>
            <w:tcW w:w="457"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052" w:rsidRPr="00F503E4" w:rsidP="009A6052" w14:paraId="3EF5413F" w14:textId="77777777">
            <w:pPr>
              <w:jc w:val="center"/>
              <w:rPr>
                <w:rFonts w:ascii="Arial" w:hAnsi="Arial" w:cs="Arial"/>
                <w:sz w:val="16"/>
                <w:szCs w:val="16"/>
              </w:rPr>
            </w:pPr>
            <w:r w:rsidRPr="00F503E4">
              <w:rPr>
                <w:rFonts w:ascii="Arial" w:hAnsi="Arial" w:cs="Arial"/>
                <w:sz w:val="16"/>
                <w:szCs w:val="16"/>
              </w:rPr>
              <w:t>Materiál</w:t>
            </w:r>
          </w:p>
        </w:tc>
        <w:tc>
          <w:tcPr>
            <w:tcW w:w="68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A6052" w:rsidRPr="00F503E4" w:rsidP="009A6052" w14:paraId="61D4F104" w14:textId="77777777">
            <w:pPr>
              <w:jc w:val="center"/>
              <w:rPr>
                <w:rFonts w:ascii="Arial" w:eastAsia="Times New Roman" w:hAnsi="Arial" w:cs="Arial"/>
                <w:color w:val="000000"/>
                <w:sz w:val="16"/>
                <w:szCs w:val="16"/>
                <w:lang w:eastAsia="cs-CZ"/>
              </w:rPr>
            </w:pPr>
            <w:r w:rsidRPr="00F503E4">
              <w:rPr>
                <w:rFonts w:ascii="Arial" w:eastAsia="Times New Roman" w:hAnsi="Arial" w:cs="Arial"/>
                <w:color w:val="000000"/>
                <w:sz w:val="16"/>
                <w:szCs w:val="16"/>
                <w:lang w:eastAsia="cs-CZ"/>
              </w:rPr>
              <w:t>Výroba</w:t>
            </w:r>
          </w:p>
        </w:tc>
        <w:tc>
          <w:tcPr>
            <w:tcW w:w="689" w:type="pct"/>
            <w:gridSpan w:val="2"/>
            <w:tcBorders>
              <w:top w:val="single" w:sz="4" w:space="0" w:color="auto"/>
              <w:left w:val="nil"/>
              <w:bottom w:val="single" w:sz="4" w:space="0" w:color="auto"/>
              <w:right w:val="single" w:sz="4" w:space="0" w:color="000000"/>
            </w:tcBorders>
            <w:shd w:val="clear" w:color="auto" w:fill="auto"/>
            <w:vAlign w:val="center"/>
            <w:hideMark/>
          </w:tcPr>
          <w:p w:rsidR="009A6052" w:rsidRPr="00F503E4" w:rsidP="009A6052" w14:paraId="412F0C35" w14:textId="77777777">
            <w:pPr>
              <w:jc w:val="center"/>
              <w:rPr>
                <w:rFonts w:ascii="Arial" w:eastAsia="Times New Roman" w:hAnsi="Arial" w:cs="Arial"/>
                <w:color w:val="000000"/>
                <w:sz w:val="16"/>
                <w:szCs w:val="16"/>
                <w:lang w:eastAsia="cs-CZ"/>
              </w:rPr>
            </w:pPr>
            <w:r w:rsidRPr="00F503E4">
              <w:rPr>
                <w:rFonts w:ascii="Arial" w:eastAsia="Times New Roman" w:hAnsi="Arial" w:cs="Arial"/>
                <w:color w:val="000000"/>
                <w:sz w:val="16"/>
                <w:szCs w:val="16"/>
                <w:lang w:eastAsia="cs-CZ"/>
              </w:rPr>
              <w:t>Dovoz a přeshraniční přeprava</w:t>
            </w:r>
          </w:p>
        </w:tc>
        <w:tc>
          <w:tcPr>
            <w:tcW w:w="689" w:type="pct"/>
            <w:gridSpan w:val="2"/>
            <w:tcBorders>
              <w:top w:val="single" w:sz="4" w:space="0" w:color="auto"/>
              <w:left w:val="nil"/>
              <w:bottom w:val="single" w:sz="4" w:space="0" w:color="auto"/>
              <w:right w:val="single" w:sz="4" w:space="0" w:color="000000"/>
            </w:tcBorders>
            <w:shd w:val="clear" w:color="auto" w:fill="auto"/>
            <w:vAlign w:val="center"/>
            <w:hideMark/>
          </w:tcPr>
          <w:p w:rsidR="009A6052" w:rsidRPr="00F503E4" w:rsidP="009A6052" w14:paraId="44F41A5B" w14:textId="358B85E3">
            <w:pPr>
              <w:jc w:val="center"/>
              <w:rPr>
                <w:rFonts w:ascii="Arial" w:eastAsia="Times New Roman" w:hAnsi="Arial" w:cs="Arial"/>
                <w:color w:val="000000"/>
                <w:sz w:val="16"/>
                <w:szCs w:val="16"/>
                <w:lang w:eastAsia="cs-CZ"/>
              </w:rPr>
            </w:pPr>
            <w:r w:rsidRPr="00F503E4">
              <w:rPr>
                <w:rFonts w:ascii="Arial" w:eastAsia="Times New Roman" w:hAnsi="Arial" w:cs="Arial"/>
                <w:color w:val="000000"/>
                <w:sz w:val="16"/>
                <w:szCs w:val="16"/>
                <w:lang w:eastAsia="cs-CZ"/>
              </w:rPr>
              <w:t>V</w:t>
            </w:r>
            <w:r w:rsidRPr="00F503E4">
              <w:rPr>
                <w:rFonts w:ascii="Arial" w:eastAsia="Times New Roman" w:hAnsi="Arial" w:cs="Arial"/>
                <w:color w:val="000000"/>
                <w:sz w:val="16"/>
                <w:szCs w:val="16"/>
                <w:lang w:eastAsia="cs-CZ"/>
              </w:rPr>
              <w:t>ývoz</w:t>
            </w:r>
          </w:p>
        </w:tc>
        <w:tc>
          <w:tcPr>
            <w:tcW w:w="275" w:type="pct"/>
            <w:vMerge w:val="restart"/>
            <w:tcBorders>
              <w:top w:val="nil"/>
              <w:left w:val="single" w:sz="4" w:space="0" w:color="auto"/>
              <w:bottom w:val="single" w:sz="4" w:space="0" w:color="auto"/>
              <w:right w:val="single" w:sz="4" w:space="0" w:color="auto"/>
            </w:tcBorders>
            <w:shd w:val="clear" w:color="auto" w:fill="auto"/>
            <w:vAlign w:val="center"/>
            <w:hideMark/>
          </w:tcPr>
          <w:p w:rsidR="009A6052" w:rsidRPr="00F503E4" w:rsidP="009A6052" w14:paraId="63A3EB60" w14:textId="77777777">
            <w:pPr>
              <w:jc w:val="center"/>
              <w:rPr>
                <w:rFonts w:ascii="Arial" w:eastAsia="Times New Roman" w:hAnsi="Arial" w:cs="Arial"/>
                <w:color w:val="000000"/>
                <w:sz w:val="16"/>
                <w:szCs w:val="16"/>
                <w:lang w:eastAsia="cs-CZ"/>
              </w:rPr>
            </w:pPr>
            <w:r w:rsidRPr="00F503E4">
              <w:rPr>
                <w:rFonts w:ascii="Arial" w:eastAsia="Times New Roman" w:hAnsi="Arial" w:cs="Arial"/>
                <w:color w:val="000000"/>
                <w:sz w:val="16"/>
                <w:szCs w:val="16"/>
                <w:lang w:eastAsia="cs-CZ"/>
              </w:rPr>
              <w:t>Uvedeno na trh</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9A6052" w:rsidRPr="00F503E4" w:rsidP="009A6052" w14:paraId="2289A54F" w14:textId="77777777">
            <w:pPr>
              <w:jc w:val="center"/>
              <w:rPr>
                <w:rFonts w:ascii="Arial" w:eastAsia="Times New Roman" w:hAnsi="Arial" w:cs="Arial"/>
                <w:bCs/>
                <w:color w:val="000000"/>
                <w:sz w:val="16"/>
                <w:szCs w:val="16"/>
                <w:lang w:eastAsia="cs-CZ"/>
              </w:rPr>
            </w:pPr>
            <w:r w:rsidRPr="00F503E4">
              <w:rPr>
                <w:rFonts w:ascii="Arial" w:eastAsia="Times New Roman" w:hAnsi="Arial" w:cs="Arial"/>
                <w:b/>
                <w:bCs/>
                <w:color w:val="000000"/>
                <w:sz w:val="16"/>
                <w:szCs w:val="16"/>
                <w:lang w:eastAsia="cs-CZ"/>
              </w:rPr>
              <w:t xml:space="preserve"> </w:t>
            </w:r>
            <w:r w:rsidRPr="00F503E4">
              <w:rPr>
                <w:rFonts w:ascii="Arial" w:eastAsia="Times New Roman" w:hAnsi="Arial" w:cs="Arial"/>
                <w:bCs/>
                <w:color w:val="000000"/>
                <w:sz w:val="16"/>
                <w:szCs w:val="16"/>
                <w:lang w:eastAsia="cs-CZ"/>
              </w:rPr>
              <w:t>Opakovaně použitelné poprvé uvedené na trh</w:t>
            </w:r>
          </w:p>
        </w:tc>
        <w:tc>
          <w:tcPr>
            <w:tcW w:w="275" w:type="pct"/>
            <w:vMerge w:val="restart"/>
            <w:tcBorders>
              <w:top w:val="nil"/>
              <w:left w:val="single" w:sz="4" w:space="0" w:color="auto"/>
              <w:bottom w:val="single" w:sz="4" w:space="0" w:color="auto"/>
              <w:right w:val="single" w:sz="4" w:space="0" w:color="auto"/>
            </w:tcBorders>
            <w:shd w:val="clear" w:color="000000" w:fill="FFFFFF"/>
            <w:vAlign w:val="center"/>
            <w:hideMark/>
          </w:tcPr>
          <w:p w:rsidR="009A6052" w:rsidRPr="00F503E4" w:rsidP="009A6052" w14:paraId="15977C9A" w14:textId="77777777">
            <w:pPr>
              <w:jc w:val="center"/>
              <w:rPr>
                <w:rFonts w:ascii="Arial" w:eastAsia="Times New Roman" w:hAnsi="Arial" w:cs="Arial"/>
                <w:color w:val="000000"/>
                <w:sz w:val="16"/>
                <w:szCs w:val="16"/>
                <w:lang w:eastAsia="cs-CZ"/>
              </w:rPr>
            </w:pPr>
            <w:r w:rsidRPr="00F503E4">
              <w:rPr>
                <w:rFonts w:ascii="Arial" w:eastAsia="Times New Roman" w:hAnsi="Arial" w:cs="Arial"/>
                <w:color w:val="000000"/>
                <w:sz w:val="16"/>
                <w:szCs w:val="16"/>
                <w:lang w:eastAsia="cs-CZ"/>
              </w:rPr>
              <w:t>Uvedeno do oběhu</w:t>
            </w:r>
          </w:p>
        </w:tc>
        <w:tc>
          <w:tcPr>
            <w:tcW w:w="275" w:type="pct"/>
            <w:vMerge w:val="restart"/>
            <w:tcBorders>
              <w:top w:val="nil"/>
              <w:left w:val="single" w:sz="4" w:space="0" w:color="auto"/>
              <w:bottom w:val="single" w:sz="4" w:space="0" w:color="auto"/>
              <w:right w:val="single" w:sz="4" w:space="0" w:color="auto"/>
            </w:tcBorders>
            <w:shd w:val="clear" w:color="auto" w:fill="auto"/>
            <w:vAlign w:val="center"/>
            <w:hideMark/>
          </w:tcPr>
          <w:p w:rsidR="009A6052" w:rsidRPr="00F503E4" w:rsidP="009A6052" w14:paraId="6F93DC8F" w14:textId="77777777">
            <w:pPr>
              <w:jc w:val="center"/>
              <w:rPr>
                <w:rFonts w:ascii="Arial" w:eastAsia="Times New Roman" w:hAnsi="Arial" w:cs="Arial"/>
                <w:color w:val="000000"/>
                <w:sz w:val="16"/>
                <w:szCs w:val="16"/>
                <w:lang w:eastAsia="cs-CZ"/>
              </w:rPr>
            </w:pPr>
            <w:r w:rsidRPr="00F503E4">
              <w:rPr>
                <w:rFonts w:ascii="Arial" w:eastAsia="Times New Roman" w:hAnsi="Arial" w:cs="Arial"/>
                <w:color w:val="000000"/>
                <w:sz w:val="16"/>
                <w:szCs w:val="16"/>
                <w:lang w:eastAsia="cs-CZ"/>
              </w:rPr>
              <w:t>Nevyužité skladové zásoby obalů v daném roce</w:t>
            </w:r>
          </w:p>
        </w:tc>
        <w:tc>
          <w:tcPr>
            <w:tcW w:w="275" w:type="pct"/>
            <w:vMerge w:val="restart"/>
            <w:tcBorders>
              <w:top w:val="nil"/>
              <w:left w:val="single" w:sz="4" w:space="0" w:color="auto"/>
              <w:bottom w:val="single" w:sz="4" w:space="0" w:color="auto"/>
              <w:right w:val="single" w:sz="4" w:space="0" w:color="auto"/>
            </w:tcBorders>
            <w:shd w:val="clear" w:color="auto" w:fill="auto"/>
            <w:vAlign w:val="center"/>
            <w:hideMark/>
          </w:tcPr>
          <w:p w:rsidR="009A6052" w:rsidRPr="00F503E4" w:rsidP="009A6052" w14:paraId="16815822" w14:textId="77777777">
            <w:pPr>
              <w:jc w:val="center"/>
              <w:rPr>
                <w:rFonts w:ascii="Arial" w:eastAsia="Times New Roman" w:hAnsi="Arial" w:cs="Arial"/>
                <w:color w:val="000000"/>
                <w:sz w:val="16"/>
                <w:szCs w:val="16"/>
                <w:lang w:eastAsia="cs-CZ"/>
              </w:rPr>
            </w:pPr>
            <w:r w:rsidRPr="00F503E4">
              <w:rPr>
                <w:rFonts w:ascii="Arial" w:eastAsia="Times New Roman" w:hAnsi="Arial" w:cs="Arial"/>
                <w:color w:val="000000"/>
                <w:sz w:val="16"/>
                <w:szCs w:val="16"/>
                <w:lang w:eastAsia="cs-CZ"/>
              </w:rPr>
              <w:t>Využité skladové zásoby obalů z minulého roku</w:t>
            </w:r>
          </w:p>
        </w:tc>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rsidR="009A6052" w:rsidRPr="00F503E4" w:rsidP="003947FA" w14:paraId="7B1EBF54" w14:textId="49D39EC6">
            <w:pPr>
              <w:jc w:val="center"/>
              <w:rPr>
                <w:rFonts w:ascii="Arial" w:eastAsia="Times New Roman" w:hAnsi="Arial" w:cs="Arial"/>
                <w:color w:val="000000"/>
                <w:sz w:val="16"/>
                <w:szCs w:val="16"/>
                <w:lang w:eastAsia="cs-CZ"/>
              </w:rPr>
            </w:pPr>
            <w:r w:rsidRPr="00F503E4">
              <w:rPr>
                <w:rFonts w:ascii="Arial" w:eastAsia="Times New Roman" w:hAnsi="Arial" w:cs="Arial"/>
                <w:color w:val="000000"/>
                <w:sz w:val="16"/>
                <w:szCs w:val="16"/>
                <w:lang w:eastAsia="cs-CZ"/>
              </w:rPr>
              <w:t>Povinnost zajištěna dodavatelem</w:t>
            </w:r>
          </w:p>
        </w:tc>
        <w:tc>
          <w:tcPr>
            <w:tcW w:w="321" w:type="pct"/>
            <w:vMerge w:val="restart"/>
            <w:tcBorders>
              <w:top w:val="nil"/>
              <w:left w:val="single" w:sz="4" w:space="0" w:color="auto"/>
              <w:bottom w:val="single" w:sz="4" w:space="0" w:color="auto"/>
              <w:right w:val="single" w:sz="4" w:space="0" w:color="auto"/>
            </w:tcBorders>
            <w:shd w:val="clear" w:color="auto" w:fill="auto"/>
            <w:vAlign w:val="center"/>
            <w:hideMark/>
          </w:tcPr>
          <w:p w:rsidR="009A6052" w:rsidRPr="00F503E4" w:rsidP="009A6052" w14:paraId="659EF572" w14:textId="77777777">
            <w:pPr>
              <w:jc w:val="center"/>
              <w:rPr>
                <w:rFonts w:ascii="Arial" w:eastAsia="Times New Roman" w:hAnsi="Arial" w:cs="Arial"/>
                <w:color w:val="000000"/>
                <w:sz w:val="16"/>
                <w:szCs w:val="16"/>
                <w:lang w:eastAsia="cs-CZ"/>
              </w:rPr>
            </w:pPr>
            <w:r w:rsidRPr="00F503E4">
              <w:rPr>
                <w:rFonts w:ascii="Arial" w:eastAsia="Times New Roman" w:hAnsi="Arial" w:cs="Arial"/>
                <w:color w:val="000000"/>
                <w:sz w:val="16"/>
                <w:szCs w:val="16"/>
                <w:lang w:eastAsia="cs-CZ"/>
              </w:rPr>
              <w:t>Povinnost přenesena na odběratele</w:t>
            </w:r>
          </w:p>
        </w:tc>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rsidR="009A6052" w:rsidRPr="00F503E4" w:rsidP="009A6052" w14:paraId="1E3B010A" w14:textId="1E745807">
            <w:pPr>
              <w:jc w:val="center"/>
              <w:rPr>
                <w:rFonts w:ascii="Arial" w:eastAsia="Times New Roman" w:hAnsi="Arial" w:cs="Arial"/>
                <w:color w:val="000000"/>
                <w:sz w:val="16"/>
                <w:szCs w:val="16"/>
                <w:lang w:eastAsia="cs-CZ"/>
              </w:rPr>
            </w:pPr>
            <w:r w:rsidRPr="00F503E4">
              <w:rPr>
                <w:rFonts w:ascii="Arial" w:eastAsia="Times New Roman" w:hAnsi="Arial" w:cs="Arial"/>
                <w:color w:val="000000"/>
                <w:sz w:val="16"/>
                <w:szCs w:val="16"/>
                <w:lang w:eastAsia="cs-CZ"/>
              </w:rPr>
              <w:t xml:space="preserve">Obaly, za něž nese osoba </w:t>
            </w:r>
            <w:r w:rsidRPr="00F503E4">
              <w:rPr>
                <w:rFonts w:ascii="Arial" w:eastAsia="Times New Roman" w:hAnsi="Arial" w:cs="Arial"/>
                <w:color w:val="000000"/>
                <w:sz w:val="16"/>
                <w:szCs w:val="16"/>
                <w:lang w:eastAsia="cs-CZ"/>
              </w:rPr>
              <w:br/>
              <w:t>odpovědnost</w:t>
            </w:r>
          </w:p>
        </w:tc>
      </w:tr>
      <w:tr w14:paraId="762F3225" w14:textId="77777777" w:rsidTr="00A75A71">
        <w:tblPrEx>
          <w:tblW w:w="5000" w:type="pct"/>
          <w:tblCellMar>
            <w:left w:w="70" w:type="dxa"/>
            <w:right w:w="70" w:type="dxa"/>
          </w:tblCellMar>
          <w:tblLook w:val="04A0"/>
        </w:tblPrEx>
        <w:trPr>
          <w:trHeight w:val="630"/>
        </w:trPr>
        <w:tc>
          <w:tcPr>
            <w:tcW w:w="457" w:type="pct"/>
            <w:gridSpan w:val="2"/>
            <w:vMerge/>
            <w:tcBorders>
              <w:top w:val="single" w:sz="4" w:space="0" w:color="auto"/>
              <w:left w:val="single" w:sz="4" w:space="0" w:color="auto"/>
              <w:bottom w:val="single" w:sz="4" w:space="0" w:color="auto"/>
              <w:right w:val="single" w:sz="4" w:space="0" w:color="auto"/>
            </w:tcBorders>
            <w:vAlign w:val="center"/>
            <w:hideMark/>
          </w:tcPr>
          <w:p w:rsidR="009A6052" w:rsidRPr="00C878AA" w:rsidP="009A6052" w14:paraId="1896D46C" w14:textId="77777777">
            <w:pPr>
              <w:rPr>
                <w:rFonts w:ascii="Arial" w:hAnsi="Arial" w:cs="Arial"/>
                <w:sz w:val="16"/>
                <w:szCs w:val="16"/>
                <w:u w:val="single"/>
              </w:rPr>
            </w:pPr>
          </w:p>
        </w:tc>
        <w:tc>
          <w:tcPr>
            <w:tcW w:w="366" w:type="pct"/>
            <w:tcBorders>
              <w:top w:val="nil"/>
              <w:left w:val="nil"/>
              <w:bottom w:val="single" w:sz="4" w:space="0" w:color="auto"/>
              <w:right w:val="single" w:sz="4" w:space="0" w:color="auto"/>
            </w:tcBorders>
            <w:shd w:val="clear" w:color="auto" w:fill="auto"/>
            <w:vAlign w:val="center"/>
            <w:hideMark/>
          </w:tcPr>
          <w:p w:rsidR="009A6052" w:rsidRPr="00F503E4" w:rsidP="009A6052" w14:paraId="6D5FE249" w14:textId="77777777">
            <w:pPr>
              <w:rPr>
                <w:rFonts w:ascii="Arial" w:eastAsia="Times New Roman" w:hAnsi="Arial" w:cs="Arial"/>
                <w:color w:val="000000"/>
                <w:sz w:val="16"/>
                <w:szCs w:val="16"/>
                <w:lang w:eastAsia="cs-CZ"/>
              </w:rPr>
            </w:pPr>
            <w:r w:rsidRPr="00F503E4">
              <w:rPr>
                <w:rFonts w:ascii="Arial" w:eastAsia="Times New Roman" w:hAnsi="Arial" w:cs="Arial"/>
                <w:color w:val="000000"/>
                <w:sz w:val="16"/>
                <w:szCs w:val="16"/>
                <w:lang w:eastAsia="cs-CZ"/>
              </w:rPr>
              <w:t>jednocestné</w:t>
            </w:r>
          </w:p>
        </w:tc>
        <w:tc>
          <w:tcPr>
            <w:tcW w:w="322" w:type="pct"/>
            <w:tcBorders>
              <w:top w:val="nil"/>
              <w:left w:val="nil"/>
              <w:bottom w:val="single" w:sz="4" w:space="0" w:color="auto"/>
              <w:right w:val="single" w:sz="4" w:space="0" w:color="auto"/>
            </w:tcBorders>
            <w:shd w:val="clear" w:color="auto" w:fill="auto"/>
            <w:vAlign w:val="center"/>
            <w:hideMark/>
          </w:tcPr>
          <w:p w:rsidR="009A6052" w:rsidRPr="00F503E4" w:rsidP="009A6052" w14:paraId="12790D6C" w14:textId="77777777">
            <w:pPr>
              <w:jc w:val="center"/>
              <w:rPr>
                <w:rFonts w:ascii="Arial" w:eastAsia="Times New Roman" w:hAnsi="Arial" w:cs="Arial"/>
                <w:bCs/>
                <w:color w:val="000000"/>
                <w:sz w:val="16"/>
                <w:szCs w:val="16"/>
                <w:lang w:eastAsia="cs-CZ"/>
              </w:rPr>
            </w:pPr>
            <w:r w:rsidRPr="00F503E4">
              <w:rPr>
                <w:rFonts w:ascii="Arial" w:eastAsia="Times New Roman" w:hAnsi="Arial" w:cs="Arial"/>
                <w:bCs/>
                <w:color w:val="000000"/>
                <w:sz w:val="16"/>
                <w:szCs w:val="16"/>
                <w:lang w:eastAsia="cs-CZ"/>
              </w:rPr>
              <w:t>opakovaně použitelné</w:t>
            </w:r>
          </w:p>
        </w:tc>
        <w:tc>
          <w:tcPr>
            <w:tcW w:w="368" w:type="pct"/>
            <w:tcBorders>
              <w:top w:val="nil"/>
              <w:left w:val="nil"/>
              <w:bottom w:val="single" w:sz="4" w:space="0" w:color="auto"/>
              <w:right w:val="single" w:sz="4" w:space="0" w:color="auto"/>
            </w:tcBorders>
            <w:shd w:val="clear" w:color="auto" w:fill="auto"/>
            <w:vAlign w:val="center"/>
            <w:hideMark/>
          </w:tcPr>
          <w:p w:rsidR="009A6052" w:rsidRPr="00F503E4" w:rsidP="00B73A90" w14:paraId="4904A84C" w14:textId="04DE9133">
            <w:pPr>
              <w:jc w:val="center"/>
              <w:rPr>
                <w:rFonts w:ascii="Arial" w:eastAsia="Times New Roman" w:hAnsi="Arial" w:cs="Arial"/>
                <w:color w:val="000000"/>
                <w:sz w:val="16"/>
                <w:szCs w:val="16"/>
                <w:lang w:eastAsia="cs-CZ"/>
              </w:rPr>
            </w:pPr>
            <w:r w:rsidRPr="00F503E4">
              <w:rPr>
                <w:rFonts w:ascii="Arial" w:eastAsia="Times New Roman" w:hAnsi="Arial" w:cs="Arial"/>
                <w:color w:val="000000"/>
                <w:sz w:val="16"/>
                <w:szCs w:val="16"/>
                <w:lang w:eastAsia="cs-CZ"/>
              </w:rPr>
              <w:t>J</w:t>
            </w:r>
            <w:r w:rsidRPr="00F503E4">
              <w:rPr>
                <w:rFonts w:ascii="Arial" w:eastAsia="Times New Roman" w:hAnsi="Arial" w:cs="Arial"/>
                <w:color w:val="000000"/>
                <w:sz w:val="16"/>
                <w:szCs w:val="16"/>
                <w:lang w:eastAsia="cs-CZ"/>
              </w:rPr>
              <w:t>ednocestné</w:t>
            </w:r>
          </w:p>
        </w:tc>
        <w:tc>
          <w:tcPr>
            <w:tcW w:w="321" w:type="pct"/>
            <w:tcBorders>
              <w:top w:val="nil"/>
              <w:left w:val="nil"/>
              <w:bottom w:val="single" w:sz="4" w:space="0" w:color="auto"/>
              <w:right w:val="single" w:sz="4" w:space="0" w:color="auto"/>
            </w:tcBorders>
            <w:shd w:val="clear" w:color="auto" w:fill="auto"/>
            <w:vAlign w:val="center"/>
            <w:hideMark/>
          </w:tcPr>
          <w:p w:rsidR="009A6052" w:rsidRPr="00F503E4" w:rsidP="009A6052" w14:paraId="52B95110" w14:textId="77777777">
            <w:pPr>
              <w:jc w:val="center"/>
              <w:rPr>
                <w:rFonts w:ascii="Arial" w:eastAsia="Times New Roman" w:hAnsi="Arial" w:cs="Arial"/>
                <w:bCs/>
                <w:color w:val="000000"/>
                <w:sz w:val="16"/>
                <w:szCs w:val="16"/>
                <w:lang w:eastAsia="cs-CZ"/>
              </w:rPr>
            </w:pPr>
            <w:r w:rsidRPr="00F503E4">
              <w:rPr>
                <w:rFonts w:ascii="Arial" w:eastAsia="Times New Roman" w:hAnsi="Arial" w:cs="Arial"/>
                <w:bCs/>
                <w:color w:val="000000"/>
                <w:sz w:val="16"/>
                <w:szCs w:val="16"/>
                <w:lang w:eastAsia="cs-CZ"/>
              </w:rPr>
              <w:t>opakovaně použitelné</w:t>
            </w:r>
          </w:p>
        </w:tc>
        <w:tc>
          <w:tcPr>
            <w:tcW w:w="367" w:type="pct"/>
            <w:tcBorders>
              <w:top w:val="nil"/>
              <w:left w:val="nil"/>
              <w:bottom w:val="single" w:sz="4" w:space="0" w:color="auto"/>
              <w:right w:val="single" w:sz="4" w:space="0" w:color="auto"/>
            </w:tcBorders>
            <w:shd w:val="clear" w:color="auto" w:fill="auto"/>
            <w:vAlign w:val="center"/>
            <w:hideMark/>
          </w:tcPr>
          <w:p w:rsidR="009A6052" w:rsidRPr="00F503E4" w:rsidP="00B73A90" w14:paraId="2A67AA68" w14:textId="77777777">
            <w:pPr>
              <w:jc w:val="center"/>
              <w:rPr>
                <w:rFonts w:ascii="Arial" w:eastAsia="Times New Roman" w:hAnsi="Arial" w:cs="Arial"/>
                <w:color w:val="000000"/>
                <w:sz w:val="16"/>
                <w:szCs w:val="16"/>
                <w:lang w:eastAsia="cs-CZ"/>
              </w:rPr>
            </w:pPr>
            <w:r w:rsidRPr="00F503E4">
              <w:rPr>
                <w:rFonts w:ascii="Arial" w:eastAsia="Times New Roman" w:hAnsi="Arial" w:cs="Arial"/>
                <w:color w:val="000000"/>
                <w:sz w:val="16"/>
                <w:szCs w:val="16"/>
                <w:lang w:eastAsia="cs-CZ"/>
              </w:rPr>
              <w:t>jednocestné</w:t>
            </w:r>
          </w:p>
        </w:tc>
        <w:tc>
          <w:tcPr>
            <w:tcW w:w="322" w:type="pct"/>
            <w:tcBorders>
              <w:top w:val="nil"/>
              <w:left w:val="nil"/>
              <w:bottom w:val="single" w:sz="4" w:space="0" w:color="auto"/>
              <w:right w:val="single" w:sz="4" w:space="0" w:color="auto"/>
            </w:tcBorders>
            <w:shd w:val="clear" w:color="auto" w:fill="auto"/>
            <w:vAlign w:val="center"/>
            <w:hideMark/>
          </w:tcPr>
          <w:p w:rsidR="009A6052" w:rsidRPr="00F503E4" w:rsidP="009A6052" w14:paraId="66011838" w14:textId="77777777">
            <w:pPr>
              <w:jc w:val="center"/>
              <w:rPr>
                <w:rFonts w:ascii="Arial" w:eastAsia="Times New Roman" w:hAnsi="Arial" w:cs="Arial"/>
                <w:bCs/>
                <w:color w:val="000000"/>
                <w:sz w:val="16"/>
                <w:szCs w:val="16"/>
                <w:lang w:eastAsia="cs-CZ"/>
              </w:rPr>
            </w:pPr>
            <w:r w:rsidRPr="00F503E4">
              <w:rPr>
                <w:rFonts w:ascii="Arial" w:eastAsia="Times New Roman" w:hAnsi="Arial" w:cs="Arial"/>
                <w:bCs/>
                <w:color w:val="000000"/>
                <w:sz w:val="16"/>
                <w:szCs w:val="16"/>
                <w:lang w:eastAsia="cs-CZ"/>
              </w:rPr>
              <w:t>opakovaně použitelné</w:t>
            </w:r>
          </w:p>
        </w:tc>
        <w:tc>
          <w:tcPr>
            <w:tcW w:w="275" w:type="pct"/>
            <w:vMerge/>
            <w:tcBorders>
              <w:top w:val="nil"/>
              <w:left w:val="single" w:sz="4" w:space="0" w:color="auto"/>
              <w:bottom w:val="single" w:sz="4" w:space="0" w:color="auto"/>
              <w:right w:val="single" w:sz="4" w:space="0" w:color="auto"/>
            </w:tcBorders>
            <w:vAlign w:val="center"/>
            <w:hideMark/>
          </w:tcPr>
          <w:p w:rsidR="009A6052" w:rsidRPr="00F927C7" w:rsidP="009A6052" w14:paraId="530AFE46" w14:textId="77777777">
            <w:pPr>
              <w:rPr>
                <w:rFonts w:ascii="Arial" w:eastAsia="Times New Roman" w:hAnsi="Arial" w:cs="Arial"/>
                <w:color w:val="000000"/>
                <w:sz w:val="16"/>
                <w:szCs w:val="16"/>
                <w:lang w:eastAsia="cs-CZ"/>
              </w:rPr>
            </w:pPr>
          </w:p>
        </w:tc>
        <w:tc>
          <w:tcPr>
            <w:tcW w:w="321" w:type="pct"/>
            <w:vMerge/>
            <w:tcBorders>
              <w:top w:val="nil"/>
              <w:left w:val="single" w:sz="4" w:space="0" w:color="auto"/>
              <w:bottom w:val="single" w:sz="4" w:space="0" w:color="000000"/>
              <w:right w:val="single" w:sz="4" w:space="0" w:color="auto"/>
            </w:tcBorders>
            <w:shd w:val="clear" w:color="auto" w:fill="auto"/>
            <w:vAlign w:val="center"/>
            <w:hideMark/>
          </w:tcPr>
          <w:p w:rsidR="009A6052" w:rsidRPr="00F927C7" w:rsidP="009A6052" w14:paraId="67C9ACC7" w14:textId="77777777">
            <w:pPr>
              <w:rPr>
                <w:rFonts w:ascii="Arial" w:eastAsia="Times New Roman" w:hAnsi="Arial" w:cs="Arial"/>
                <w:b/>
                <w:bCs/>
                <w:color w:val="000000"/>
                <w:sz w:val="16"/>
                <w:szCs w:val="16"/>
                <w:lang w:eastAsia="cs-CZ"/>
              </w:rPr>
            </w:pPr>
          </w:p>
        </w:tc>
        <w:tc>
          <w:tcPr>
            <w:tcW w:w="275" w:type="pct"/>
            <w:vMerge/>
            <w:tcBorders>
              <w:top w:val="nil"/>
              <w:left w:val="single" w:sz="4" w:space="0" w:color="auto"/>
              <w:bottom w:val="single" w:sz="4" w:space="0" w:color="auto"/>
              <w:right w:val="single" w:sz="4" w:space="0" w:color="auto"/>
            </w:tcBorders>
            <w:vAlign w:val="center"/>
            <w:hideMark/>
          </w:tcPr>
          <w:p w:rsidR="009A6052" w:rsidRPr="00F927C7" w:rsidP="009A6052" w14:paraId="3EF636F8" w14:textId="77777777">
            <w:pPr>
              <w:rPr>
                <w:rFonts w:ascii="Arial" w:eastAsia="Times New Roman" w:hAnsi="Arial" w:cs="Arial"/>
                <w:color w:val="000000"/>
                <w:sz w:val="16"/>
                <w:szCs w:val="16"/>
                <w:lang w:eastAsia="cs-CZ"/>
              </w:rPr>
            </w:pPr>
          </w:p>
        </w:tc>
        <w:tc>
          <w:tcPr>
            <w:tcW w:w="275" w:type="pct"/>
            <w:vMerge/>
            <w:tcBorders>
              <w:top w:val="nil"/>
              <w:left w:val="single" w:sz="4" w:space="0" w:color="auto"/>
              <w:bottom w:val="single" w:sz="4" w:space="0" w:color="auto"/>
              <w:right w:val="single" w:sz="4" w:space="0" w:color="auto"/>
            </w:tcBorders>
            <w:vAlign w:val="center"/>
            <w:hideMark/>
          </w:tcPr>
          <w:p w:rsidR="009A6052" w:rsidRPr="009A6052" w:rsidP="009A6052" w14:paraId="06A7986C" w14:textId="77777777">
            <w:pPr>
              <w:rPr>
                <w:rFonts w:ascii="Arial" w:eastAsia="Times New Roman" w:hAnsi="Arial" w:cs="Arial"/>
                <w:color w:val="000000"/>
                <w:sz w:val="16"/>
                <w:szCs w:val="16"/>
                <w:lang w:eastAsia="cs-CZ"/>
              </w:rPr>
            </w:pPr>
          </w:p>
        </w:tc>
        <w:tc>
          <w:tcPr>
            <w:tcW w:w="275" w:type="pct"/>
            <w:vMerge/>
            <w:tcBorders>
              <w:top w:val="nil"/>
              <w:left w:val="single" w:sz="4" w:space="0" w:color="auto"/>
              <w:bottom w:val="single" w:sz="4" w:space="0" w:color="auto"/>
              <w:right w:val="single" w:sz="4" w:space="0" w:color="auto"/>
            </w:tcBorders>
            <w:vAlign w:val="center"/>
            <w:hideMark/>
          </w:tcPr>
          <w:p w:rsidR="009A6052" w:rsidRPr="009A6052" w:rsidP="009A6052" w14:paraId="668F0FEB" w14:textId="77777777">
            <w:pPr>
              <w:rPr>
                <w:rFonts w:ascii="Arial" w:eastAsia="Times New Roman" w:hAnsi="Arial" w:cs="Arial"/>
                <w:color w:val="000000"/>
                <w:sz w:val="16"/>
                <w:szCs w:val="16"/>
                <w:lang w:eastAsia="cs-CZ"/>
              </w:rPr>
            </w:pPr>
          </w:p>
        </w:tc>
        <w:tc>
          <w:tcPr>
            <w:tcW w:w="367" w:type="pct"/>
            <w:vMerge/>
            <w:tcBorders>
              <w:top w:val="nil"/>
              <w:left w:val="single" w:sz="4" w:space="0" w:color="auto"/>
              <w:bottom w:val="single" w:sz="4" w:space="0" w:color="auto"/>
              <w:right w:val="single" w:sz="4" w:space="0" w:color="auto"/>
            </w:tcBorders>
            <w:vAlign w:val="center"/>
            <w:hideMark/>
          </w:tcPr>
          <w:p w:rsidR="009A6052" w:rsidRPr="009A6052" w:rsidP="009A6052" w14:paraId="19629C6A" w14:textId="77777777">
            <w:pPr>
              <w:rPr>
                <w:rFonts w:ascii="Arial" w:eastAsia="Times New Roman" w:hAnsi="Arial" w:cs="Arial"/>
                <w:color w:val="000000"/>
                <w:sz w:val="16"/>
                <w:szCs w:val="16"/>
                <w:lang w:eastAsia="cs-CZ"/>
              </w:rPr>
            </w:pPr>
          </w:p>
        </w:tc>
        <w:tc>
          <w:tcPr>
            <w:tcW w:w="321" w:type="pct"/>
            <w:vMerge/>
            <w:tcBorders>
              <w:top w:val="nil"/>
              <w:left w:val="single" w:sz="4" w:space="0" w:color="auto"/>
              <w:bottom w:val="single" w:sz="4" w:space="0" w:color="auto"/>
              <w:right w:val="single" w:sz="4" w:space="0" w:color="auto"/>
            </w:tcBorders>
            <w:vAlign w:val="center"/>
            <w:hideMark/>
          </w:tcPr>
          <w:p w:rsidR="009A6052" w:rsidRPr="009A6052" w:rsidP="009A6052" w14:paraId="77175384" w14:textId="77777777">
            <w:pPr>
              <w:rPr>
                <w:rFonts w:ascii="Arial" w:eastAsia="Times New Roman" w:hAnsi="Arial" w:cs="Arial"/>
                <w:color w:val="000000"/>
                <w:sz w:val="16"/>
                <w:szCs w:val="16"/>
                <w:lang w:eastAsia="cs-CZ"/>
              </w:rPr>
            </w:pPr>
          </w:p>
        </w:tc>
        <w:tc>
          <w:tcPr>
            <w:tcW w:w="367" w:type="pct"/>
            <w:vMerge/>
            <w:tcBorders>
              <w:top w:val="nil"/>
              <w:left w:val="single" w:sz="4" w:space="0" w:color="auto"/>
              <w:bottom w:val="single" w:sz="4" w:space="0" w:color="auto"/>
              <w:right w:val="single" w:sz="4" w:space="0" w:color="auto"/>
            </w:tcBorders>
            <w:vAlign w:val="center"/>
            <w:hideMark/>
          </w:tcPr>
          <w:p w:rsidR="009A6052" w:rsidRPr="009A6052" w:rsidP="009A6052" w14:paraId="54EBD3F5" w14:textId="77777777">
            <w:pPr>
              <w:rPr>
                <w:rFonts w:ascii="Arial" w:eastAsia="Times New Roman" w:hAnsi="Arial" w:cs="Arial"/>
                <w:color w:val="000000"/>
                <w:sz w:val="16"/>
                <w:szCs w:val="16"/>
                <w:lang w:eastAsia="cs-CZ"/>
              </w:rPr>
            </w:pPr>
          </w:p>
        </w:tc>
      </w:tr>
      <w:tr w14:paraId="1CFF4E00" w14:textId="77777777" w:rsidTr="00A75A71">
        <w:tblPrEx>
          <w:tblW w:w="5000" w:type="pct"/>
          <w:tblCellMar>
            <w:left w:w="70" w:type="dxa"/>
            <w:right w:w="70" w:type="dxa"/>
          </w:tblCellMar>
          <w:tblLook w:val="04A0"/>
        </w:tblPrEx>
        <w:trPr>
          <w:trHeight w:val="315"/>
        </w:trPr>
        <w:tc>
          <w:tcPr>
            <w:tcW w:w="4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052" w:rsidRPr="00F503E4" w:rsidP="009A6052" w14:paraId="0BA3B4F9" w14:textId="77777777">
            <w:pPr>
              <w:rPr>
                <w:rFonts w:ascii="Arial" w:hAnsi="Arial" w:cs="Arial"/>
                <w:sz w:val="16"/>
                <w:szCs w:val="16"/>
              </w:rPr>
            </w:pPr>
            <w:r w:rsidRPr="00F503E4">
              <w:rPr>
                <w:rFonts w:ascii="Arial" w:hAnsi="Arial" w:cs="Arial"/>
                <w:sz w:val="16"/>
                <w:szCs w:val="16"/>
              </w:rPr>
              <w:t>Sklo</w:t>
            </w:r>
          </w:p>
        </w:tc>
        <w:tc>
          <w:tcPr>
            <w:tcW w:w="366" w:type="pct"/>
            <w:tcBorders>
              <w:top w:val="nil"/>
              <w:left w:val="nil"/>
              <w:bottom w:val="single" w:sz="4" w:space="0" w:color="auto"/>
              <w:right w:val="single" w:sz="4" w:space="0" w:color="auto"/>
            </w:tcBorders>
            <w:shd w:val="clear" w:color="auto" w:fill="auto"/>
            <w:vAlign w:val="center"/>
            <w:hideMark/>
          </w:tcPr>
          <w:p w:rsidR="009A6052" w:rsidRPr="009A6052" w:rsidP="009A6052" w14:paraId="22626DEE" w14:textId="77777777">
            <w:pPr>
              <w:jc w:val="center"/>
              <w:rPr>
                <w:rFonts w:ascii="Arial" w:eastAsia="Times New Roman" w:hAnsi="Arial" w:cs="Arial"/>
                <w:color w:val="FF0000"/>
                <w:sz w:val="16"/>
                <w:szCs w:val="16"/>
                <w:lang w:eastAsia="cs-CZ"/>
              </w:rPr>
            </w:pPr>
            <w:r w:rsidRPr="009A6052">
              <w:rPr>
                <w:rFonts w:ascii="Arial" w:eastAsia="Times New Roman" w:hAnsi="Arial" w:cs="Arial"/>
                <w:color w:val="FF0000"/>
                <w:sz w:val="16"/>
                <w:szCs w:val="16"/>
                <w:lang w:eastAsia="cs-CZ"/>
              </w:rPr>
              <w:t> </w:t>
            </w:r>
          </w:p>
        </w:tc>
        <w:tc>
          <w:tcPr>
            <w:tcW w:w="322" w:type="pct"/>
            <w:tcBorders>
              <w:top w:val="nil"/>
              <w:left w:val="nil"/>
              <w:bottom w:val="single" w:sz="4" w:space="0" w:color="auto"/>
              <w:right w:val="single" w:sz="4" w:space="0" w:color="auto"/>
            </w:tcBorders>
            <w:shd w:val="clear" w:color="auto" w:fill="auto"/>
            <w:vAlign w:val="center"/>
            <w:hideMark/>
          </w:tcPr>
          <w:p w:rsidR="009A6052" w:rsidRPr="009A6052" w:rsidP="009A6052" w14:paraId="35200327" w14:textId="77777777">
            <w:pPr>
              <w:jc w:val="center"/>
              <w:rPr>
                <w:rFonts w:ascii="Arial" w:eastAsia="Times New Roman" w:hAnsi="Arial" w:cs="Arial"/>
                <w:color w:val="FF0000"/>
                <w:sz w:val="16"/>
                <w:szCs w:val="16"/>
                <w:lang w:eastAsia="cs-CZ"/>
              </w:rPr>
            </w:pPr>
            <w:r w:rsidRPr="009A6052">
              <w:rPr>
                <w:rFonts w:ascii="Arial" w:eastAsia="Times New Roman" w:hAnsi="Arial" w:cs="Arial"/>
                <w:color w:val="FF0000"/>
                <w:sz w:val="16"/>
                <w:szCs w:val="16"/>
                <w:lang w:eastAsia="cs-CZ"/>
              </w:rPr>
              <w:t> </w:t>
            </w:r>
          </w:p>
        </w:tc>
        <w:tc>
          <w:tcPr>
            <w:tcW w:w="368" w:type="pct"/>
            <w:tcBorders>
              <w:top w:val="nil"/>
              <w:left w:val="nil"/>
              <w:bottom w:val="single" w:sz="4" w:space="0" w:color="auto"/>
              <w:right w:val="single" w:sz="4" w:space="0" w:color="auto"/>
            </w:tcBorders>
            <w:shd w:val="clear" w:color="auto" w:fill="auto"/>
            <w:vAlign w:val="center"/>
            <w:hideMark/>
          </w:tcPr>
          <w:p w:rsidR="009A6052" w:rsidRPr="009A6052" w:rsidP="009A6052" w14:paraId="2825B1C8" w14:textId="77777777">
            <w:pPr>
              <w:jc w:val="center"/>
              <w:rPr>
                <w:rFonts w:ascii="Arial" w:eastAsia="Times New Roman" w:hAnsi="Arial" w:cs="Arial"/>
                <w:color w:val="FF0000"/>
                <w:sz w:val="16"/>
                <w:szCs w:val="16"/>
                <w:lang w:eastAsia="cs-CZ"/>
              </w:rPr>
            </w:pPr>
            <w:r w:rsidRPr="009A6052">
              <w:rPr>
                <w:rFonts w:ascii="Arial" w:eastAsia="Times New Roman" w:hAnsi="Arial" w:cs="Arial"/>
                <w:color w:val="FF0000"/>
                <w:sz w:val="16"/>
                <w:szCs w:val="16"/>
                <w:lang w:eastAsia="cs-CZ"/>
              </w:rPr>
              <w:t> </w:t>
            </w:r>
          </w:p>
        </w:tc>
        <w:tc>
          <w:tcPr>
            <w:tcW w:w="321" w:type="pct"/>
            <w:tcBorders>
              <w:top w:val="nil"/>
              <w:left w:val="nil"/>
              <w:bottom w:val="single" w:sz="4" w:space="0" w:color="auto"/>
              <w:right w:val="single" w:sz="4" w:space="0" w:color="auto"/>
            </w:tcBorders>
            <w:shd w:val="clear" w:color="auto" w:fill="auto"/>
            <w:vAlign w:val="center"/>
            <w:hideMark/>
          </w:tcPr>
          <w:p w:rsidR="009A6052" w:rsidRPr="009A6052" w:rsidP="009A6052" w14:paraId="49220B7D" w14:textId="77777777">
            <w:pPr>
              <w:jc w:val="center"/>
              <w:rPr>
                <w:rFonts w:ascii="Arial" w:eastAsia="Times New Roman" w:hAnsi="Arial" w:cs="Arial"/>
                <w:color w:val="FF0000"/>
                <w:sz w:val="16"/>
                <w:szCs w:val="16"/>
                <w:lang w:eastAsia="cs-CZ"/>
              </w:rPr>
            </w:pPr>
            <w:r w:rsidRPr="009A6052">
              <w:rPr>
                <w:rFonts w:ascii="Arial" w:eastAsia="Times New Roman" w:hAnsi="Arial" w:cs="Arial"/>
                <w:color w:val="FF0000"/>
                <w:sz w:val="16"/>
                <w:szCs w:val="16"/>
                <w:lang w:eastAsia="cs-CZ"/>
              </w:rPr>
              <w:t> </w:t>
            </w:r>
          </w:p>
        </w:tc>
        <w:tc>
          <w:tcPr>
            <w:tcW w:w="367" w:type="pct"/>
            <w:tcBorders>
              <w:top w:val="nil"/>
              <w:left w:val="nil"/>
              <w:bottom w:val="single" w:sz="4" w:space="0" w:color="auto"/>
              <w:right w:val="single" w:sz="4" w:space="0" w:color="auto"/>
            </w:tcBorders>
            <w:shd w:val="clear" w:color="auto" w:fill="auto"/>
            <w:vAlign w:val="center"/>
            <w:hideMark/>
          </w:tcPr>
          <w:p w:rsidR="009A6052" w:rsidRPr="009A6052" w:rsidP="009A6052" w14:paraId="3A1F9F57" w14:textId="77777777">
            <w:pPr>
              <w:jc w:val="center"/>
              <w:rPr>
                <w:rFonts w:ascii="Arial" w:eastAsia="Times New Roman" w:hAnsi="Arial" w:cs="Arial"/>
                <w:color w:val="FF0000"/>
                <w:sz w:val="16"/>
                <w:szCs w:val="16"/>
                <w:lang w:eastAsia="cs-CZ"/>
              </w:rPr>
            </w:pPr>
            <w:r w:rsidRPr="009A6052">
              <w:rPr>
                <w:rFonts w:ascii="Arial" w:eastAsia="Times New Roman" w:hAnsi="Arial" w:cs="Arial"/>
                <w:color w:val="FF0000"/>
                <w:sz w:val="16"/>
                <w:szCs w:val="16"/>
                <w:lang w:eastAsia="cs-CZ"/>
              </w:rPr>
              <w:t> </w:t>
            </w:r>
          </w:p>
        </w:tc>
        <w:tc>
          <w:tcPr>
            <w:tcW w:w="322" w:type="pct"/>
            <w:tcBorders>
              <w:top w:val="nil"/>
              <w:left w:val="nil"/>
              <w:bottom w:val="single" w:sz="4" w:space="0" w:color="auto"/>
              <w:right w:val="single" w:sz="4" w:space="0" w:color="auto"/>
            </w:tcBorders>
            <w:shd w:val="clear" w:color="auto" w:fill="auto"/>
            <w:vAlign w:val="center"/>
            <w:hideMark/>
          </w:tcPr>
          <w:p w:rsidR="009A6052" w:rsidRPr="009A6052" w:rsidP="009A6052" w14:paraId="6A3099C8" w14:textId="77777777">
            <w:pPr>
              <w:jc w:val="center"/>
              <w:rPr>
                <w:rFonts w:ascii="Arial" w:eastAsia="Times New Roman" w:hAnsi="Arial" w:cs="Arial"/>
                <w:color w:val="FF0000"/>
                <w:sz w:val="16"/>
                <w:szCs w:val="16"/>
                <w:lang w:eastAsia="cs-CZ"/>
              </w:rPr>
            </w:pPr>
            <w:r w:rsidRPr="009A6052">
              <w:rPr>
                <w:rFonts w:ascii="Arial" w:eastAsia="Times New Roman" w:hAnsi="Arial" w:cs="Arial"/>
                <w:color w:val="FF0000"/>
                <w:sz w:val="16"/>
                <w:szCs w:val="16"/>
                <w:lang w:eastAsia="cs-CZ"/>
              </w:rPr>
              <w:t> </w:t>
            </w:r>
          </w:p>
        </w:tc>
        <w:tc>
          <w:tcPr>
            <w:tcW w:w="275" w:type="pct"/>
            <w:tcBorders>
              <w:top w:val="nil"/>
              <w:left w:val="nil"/>
              <w:bottom w:val="single" w:sz="4" w:space="0" w:color="auto"/>
              <w:right w:val="single" w:sz="4" w:space="0" w:color="auto"/>
            </w:tcBorders>
            <w:shd w:val="clear" w:color="auto" w:fill="auto"/>
            <w:vAlign w:val="center"/>
            <w:hideMark/>
          </w:tcPr>
          <w:p w:rsidR="009A6052" w:rsidRPr="009A6052" w:rsidP="009A6052" w14:paraId="65886AF1" w14:textId="77777777">
            <w:pPr>
              <w:jc w:val="cente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vAlign w:val="center"/>
            <w:hideMark/>
          </w:tcPr>
          <w:p w:rsidR="009A6052" w:rsidRPr="009A6052" w:rsidP="009A6052" w14:paraId="3D7B7EDC" w14:textId="77777777">
            <w:pPr>
              <w:jc w:val="center"/>
              <w:rPr>
                <w:rFonts w:ascii="Arial" w:eastAsia="Times New Roman" w:hAnsi="Arial" w:cs="Arial"/>
                <w:b/>
                <w:bCs/>
                <w:color w:val="000000"/>
                <w:sz w:val="16"/>
                <w:szCs w:val="16"/>
                <w:lang w:eastAsia="cs-CZ"/>
              </w:rPr>
            </w:pPr>
            <w:r w:rsidRPr="009A6052">
              <w:rPr>
                <w:rFonts w:ascii="Arial" w:eastAsia="Times New Roman" w:hAnsi="Arial" w:cs="Arial"/>
                <w:b/>
                <w:bCs/>
                <w:color w:val="000000"/>
                <w:sz w:val="16"/>
                <w:szCs w:val="16"/>
                <w:lang w:eastAsia="cs-CZ"/>
              </w:rPr>
              <w:t> </w:t>
            </w:r>
          </w:p>
        </w:tc>
        <w:tc>
          <w:tcPr>
            <w:tcW w:w="275" w:type="pct"/>
            <w:tcBorders>
              <w:top w:val="nil"/>
              <w:left w:val="nil"/>
              <w:bottom w:val="single" w:sz="4" w:space="0" w:color="auto"/>
              <w:right w:val="single" w:sz="4" w:space="0" w:color="auto"/>
            </w:tcBorders>
            <w:shd w:val="clear" w:color="000000" w:fill="FFFFFF"/>
            <w:vAlign w:val="center"/>
            <w:hideMark/>
          </w:tcPr>
          <w:p w:rsidR="009A6052" w:rsidRPr="009A6052" w:rsidP="009A6052" w14:paraId="45BE998F" w14:textId="77777777">
            <w:pPr>
              <w:jc w:val="cente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vAlign w:val="center"/>
            <w:hideMark/>
          </w:tcPr>
          <w:p w:rsidR="009A6052" w:rsidRPr="009A6052" w:rsidP="009A6052" w14:paraId="3C15E269" w14:textId="77777777">
            <w:pPr>
              <w:jc w:val="cente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vAlign w:val="center"/>
            <w:hideMark/>
          </w:tcPr>
          <w:p w:rsidR="009A6052" w:rsidRPr="009A6052" w:rsidP="009A6052" w14:paraId="2E9B995B" w14:textId="77777777">
            <w:pPr>
              <w:jc w:val="cente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vAlign w:val="center"/>
            <w:hideMark/>
          </w:tcPr>
          <w:p w:rsidR="009A6052" w:rsidRPr="009A6052" w:rsidP="009A6052" w14:paraId="22570F47" w14:textId="77777777">
            <w:pPr>
              <w:jc w:val="cente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vAlign w:val="center"/>
            <w:hideMark/>
          </w:tcPr>
          <w:p w:rsidR="009A6052" w:rsidRPr="009A6052" w:rsidP="009A6052" w14:paraId="00F1DAC2" w14:textId="77777777">
            <w:pPr>
              <w:jc w:val="cente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textDirection w:val="btLr"/>
            <w:vAlign w:val="center"/>
            <w:hideMark/>
          </w:tcPr>
          <w:p w:rsidR="009A6052" w:rsidRPr="009A6052" w:rsidP="009A6052" w14:paraId="5961EE49"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r>
      <w:tr w14:paraId="13B8EA2E" w14:textId="77777777" w:rsidTr="00A75A71">
        <w:tblPrEx>
          <w:tblW w:w="5000" w:type="pct"/>
          <w:tblCellMar>
            <w:left w:w="70" w:type="dxa"/>
            <w:right w:w="70" w:type="dxa"/>
          </w:tblCellMar>
          <w:tblLook w:val="04A0"/>
        </w:tblPrEx>
        <w:trPr>
          <w:trHeight w:val="315"/>
        </w:trPr>
        <w:tc>
          <w:tcPr>
            <w:tcW w:w="127"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A6052" w:rsidRPr="00C878AA" w:rsidP="009A6052" w14:paraId="09600F06" w14:textId="77777777">
            <w:pPr>
              <w:jc w:val="center"/>
              <w:rPr>
                <w:rFonts w:ascii="Arial" w:hAnsi="Arial" w:cs="Arial"/>
                <w:sz w:val="16"/>
                <w:szCs w:val="16"/>
                <w:u w:val="single"/>
              </w:rPr>
            </w:pPr>
            <w:r w:rsidRPr="00C878AA">
              <w:rPr>
                <w:rFonts w:ascii="Arial" w:hAnsi="Arial" w:cs="Arial"/>
                <w:sz w:val="16"/>
                <w:szCs w:val="16"/>
                <w:u w:val="single"/>
              </w:rPr>
              <w:t>Plasty</w:t>
            </w:r>
          </w:p>
        </w:tc>
        <w:tc>
          <w:tcPr>
            <w:tcW w:w="330" w:type="pct"/>
            <w:tcBorders>
              <w:top w:val="nil"/>
              <w:left w:val="nil"/>
              <w:bottom w:val="single" w:sz="4" w:space="0" w:color="auto"/>
              <w:right w:val="single" w:sz="4" w:space="0" w:color="auto"/>
            </w:tcBorders>
            <w:shd w:val="clear" w:color="auto" w:fill="auto"/>
            <w:noWrap/>
            <w:vAlign w:val="center"/>
            <w:hideMark/>
          </w:tcPr>
          <w:p w:rsidR="009A6052" w:rsidRPr="00F503E4" w:rsidP="009A6052" w14:paraId="452D156C" w14:textId="77777777">
            <w:pPr>
              <w:rPr>
                <w:rFonts w:ascii="Arial" w:hAnsi="Arial" w:cs="Arial"/>
                <w:sz w:val="16"/>
                <w:szCs w:val="16"/>
              </w:rPr>
            </w:pPr>
            <w:r w:rsidRPr="00F503E4">
              <w:rPr>
                <w:rFonts w:ascii="Arial" w:hAnsi="Arial" w:cs="Arial"/>
                <w:sz w:val="16"/>
                <w:szCs w:val="16"/>
              </w:rPr>
              <w:t>PET</w:t>
            </w:r>
          </w:p>
        </w:tc>
        <w:tc>
          <w:tcPr>
            <w:tcW w:w="366"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6D9BAB92"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2"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0811E9FE"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8"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324A62C2"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6ABB69C4"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32D5745F"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2"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41DE3721"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04F5C5EF"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63B7063D" w14:textId="77777777">
            <w:pPr>
              <w:rPr>
                <w:rFonts w:ascii="Arial" w:eastAsia="Times New Roman" w:hAnsi="Arial" w:cs="Arial"/>
                <w:b/>
                <w:bCs/>
                <w:color w:val="000000"/>
                <w:sz w:val="16"/>
                <w:szCs w:val="16"/>
                <w:lang w:eastAsia="cs-CZ"/>
              </w:rPr>
            </w:pPr>
            <w:r w:rsidRPr="009A6052">
              <w:rPr>
                <w:rFonts w:ascii="Arial" w:eastAsia="Times New Roman" w:hAnsi="Arial" w:cs="Arial"/>
                <w:b/>
                <w:bCs/>
                <w:color w:val="000000"/>
                <w:sz w:val="16"/>
                <w:szCs w:val="16"/>
                <w:lang w:eastAsia="cs-CZ"/>
              </w:rPr>
              <w:t> </w:t>
            </w:r>
          </w:p>
        </w:tc>
        <w:tc>
          <w:tcPr>
            <w:tcW w:w="275" w:type="pct"/>
            <w:tcBorders>
              <w:top w:val="nil"/>
              <w:left w:val="nil"/>
              <w:bottom w:val="single" w:sz="4" w:space="0" w:color="auto"/>
              <w:right w:val="single" w:sz="4" w:space="0" w:color="auto"/>
            </w:tcBorders>
            <w:shd w:val="clear" w:color="000000" w:fill="FFFFFF"/>
            <w:noWrap/>
            <w:vAlign w:val="center"/>
            <w:hideMark/>
          </w:tcPr>
          <w:p w:rsidR="009A6052" w:rsidRPr="009A6052" w:rsidP="009A6052" w14:paraId="7F7736A3"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1B77FB4F"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64F0D559"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06359466"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508AB118"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textDirection w:val="btLr"/>
            <w:vAlign w:val="center"/>
            <w:hideMark/>
          </w:tcPr>
          <w:p w:rsidR="009A6052" w:rsidRPr="009A6052" w:rsidP="009A6052" w14:paraId="73B8CDB7"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r>
      <w:tr w14:paraId="6072FF0F" w14:textId="77777777" w:rsidTr="00A75A71">
        <w:tblPrEx>
          <w:tblW w:w="5000" w:type="pct"/>
          <w:tblCellMar>
            <w:left w:w="70" w:type="dxa"/>
            <w:right w:w="70" w:type="dxa"/>
          </w:tblCellMar>
          <w:tblLook w:val="04A0"/>
        </w:tblPrEx>
        <w:trPr>
          <w:trHeight w:val="315"/>
        </w:trPr>
        <w:tc>
          <w:tcPr>
            <w:tcW w:w="127" w:type="pct"/>
            <w:vMerge/>
            <w:tcBorders>
              <w:top w:val="nil"/>
              <w:left w:val="single" w:sz="4" w:space="0" w:color="auto"/>
              <w:bottom w:val="single" w:sz="4" w:space="0" w:color="auto"/>
              <w:right w:val="single" w:sz="4" w:space="0" w:color="auto"/>
            </w:tcBorders>
            <w:vAlign w:val="center"/>
            <w:hideMark/>
          </w:tcPr>
          <w:p w:rsidR="009A6052" w:rsidRPr="00C878AA" w:rsidP="009A6052" w14:paraId="37FCB490" w14:textId="77777777">
            <w:pPr>
              <w:rPr>
                <w:rFonts w:ascii="Arial" w:hAnsi="Arial" w:cs="Arial"/>
                <w:sz w:val="16"/>
                <w:szCs w:val="16"/>
                <w:u w:val="single"/>
              </w:rPr>
            </w:pPr>
          </w:p>
        </w:tc>
        <w:tc>
          <w:tcPr>
            <w:tcW w:w="330" w:type="pct"/>
            <w:tcBorders>
              <w:top w:val="nil"/>
              <w:left w:val="nil"/>
              <w:bottom w:val="single" w:sz="4" w:space="0" w:color="auto"/>
              <w:right w:val="single" w:sz="4" w:space="0" w:color="auto"/>
            </w:tcBorders>
            <w:shd w:val="clear" w:color="auto" w:fill="auto"/>
            <w:noWrap/>
            <w:vAlign w:val="center"/>
            <w:hideMark/>
          </w:tcPr>
          <w:p w:rsidR="009A6052" w:rsidRPr="00F503E4" w:rsidP="009A6052" w14:paraId="74A7C795" w14:textId="77777777">
            <w:pPr>
              <w:rPr>
                <w:rFonts w:ascii="Arial" w:hAnsi="Arial" w:cs="Arial"/>
                <w:sz w:val="16"/>
                <w:szCs w:val="16"/>
              </w:rPr>
            </w:pPr>
            <w:r w:rsidRPr="00F503E4">
              <w:rPr>
                <w:rFonts w:ascii="Arial" w:hAnsi="Arial" w:cs="Arial"/>
                <w:sz w:val="16"/>
                <w:szCs w:val="16"/>
              </w:rPr>
              <w:t>PVC</w:t>
            </w:r>
          </w:p>
        </w:tc>
        <w:tc>
          <w:tcPr>
            <w:tcW w:w="366"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63A0A613"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2"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251005FD"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8"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72C281A4"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2AF45C67"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7B899D94"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2"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696F1F83"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6718E264"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40B2158F" w14:textId="77777777">
            <w:pPr>
              <w:rPr>
                <w:rFonts w:ascii="Arial" w:eastAsia="Times New Roman" w:hAnsi="Arial" w:cs="Arial"/>
                <w:b/>
                <w:bCs/>
                <w:color w:val="000000"/>
                <w:sz w:val="16"/>
                <w:szCs w:val="16"/>
                <w:lang w:eastAsia="cs-CZ"/>
              </w:rPr>
            </w:pPr>
            <w:r w:rsidRPr="009A6052">
              <w:rPr>
                <w:rFonts w:ascii="Arial" w:eastAsia="Times New Roman" w:hAnsi="Arial" w:cs="Arial"/>
                <w:b/>
                <w:bCs/>
                <w:color w:val="000000"/>
                <w:sz w:val="16"/>
                <w:szCs w:val="16"/>
                <w:lang w:eastAsia="cs-CZ"/>
              </w:rPr>
              <w:t> </w:t>
            </w:r>
          </w:p>
        </w:tc>
        <w:tc>
          <w:tcPr>
            <w:tcW w:w="275" w:type="pct"/>
            <w:tcBorders>
              <w:top w:val="nil"/>
              <w:left w:val="nil"/>
              <w:bottom w:val="single" w:sz="4" w:space="0" w:color="auto"/>
              <w:right w:val="single" w:sz="4" w:space="0" w:color="auto"/>
            </w:tcBorders>
            <w:shd w:val="clear" w:color="000000" w:fill="FFFFFF"/>
            <w:noWrap/>
            <w:vAlign w:val="center"/>
            <w:hideMark/>
          </w:tcPr>
          <w:p w:rsidR="009A6052" w:rsidRPr="009A6052" w:rsidP="009A6052" w14:paraId="0AF1D2C3"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7A2F4513"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0279D9A0"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179E7C03"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36082B00"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textDirection w:val="btLr"/>
            <w:vAlign w:val="center"/>
            <w:hideMark/>
          </w:tcPr>
          <w:p w:rsidR="009A6052" w:rsidRPr="009A6052" w:rsidP="009A6052" w14:paraId="72667A69"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r>
      <w:tr w14:paraId="11311604" w14:textId="77777777" w:rsidTr="00A75A71">
        <w:tblPrEx>
          <w:tblW w:w="5000" w:type="pct"/>
          <w:tblCellMar>
            <w:left w:w="70" w:type="dxa"/>
            <w:right w:w="70" w:type="dxa"/>
          </w:tblCellMar>
          <w:tblLook w:val="04A0"/>
        </w:tblPrEx>
        <w:trPr>
          <w:trHeight w:val="315"/>
        </w:trPr>
        <w:tc>
          <w:tcPr>
            <w:tcW w:w="127" w:type="pct"/>
            <w:vMerge/>
            <w:tcBorders>
              <w:top w:val="nil"/>
              <w:left w:val="single" w:sz="4" w:space="0" w:color="auto"/>
              <w:bottom w:val="single" w:sz="4" w:space="0" w:color="auto"/>
              <w:right w:val="single" w:sz="4" w:space="0" w:color="auto"/>
            </w:tcBorders>
            <w:vAlign w:val="center"/>
            <w:hideMark/>
          </w:tcPr>
          <w:p w:rsidR="009A6052" w:rsidRPr="00C878AA" w:rsidP="009A6052" w14:paraId="36AFD876" w14:textId="77777777">
            <w:pPr>
              <w:rPr>
                <w:rFonts w:ascii="Arial" w:hAnsi="Arial" w:cs="Arial"/>
                <w:sz w:val="16"/>
                <w:szCs w:val="16"/>
                <w:u w:val="single"/>
              </w:rPr>
            </w:pPr>
          </w:p>
        </w:tc>
        <w:tc>
          <w:tcPr>
            <w:tcW w:w="330" w:type="pct"/>
            <w:tcBorders>
              <w:top w:val="nil"/>
              <w:left w:val="nil"/>
              <w:bottom w:val="single" w:sz="4" w:space="0" w:color="auto"/>
              <w:right w:val="single" w:sz="4" w:space="0" w:color="auto"/>
            </w:tcBorders>
            <w:shd w:val="clear" w:color="auto" w:fill="auto"/>
            <w:noWrap/>
            <w:vAlign w:val="center"/>
            <w:hideMark/>
          </w:tcPr>
          <w:p w:rsidR="009A6052" w:rsidRPr="00F503E4" w:rsidP="009A6052" w14:paraId="131003EE" w14:textId="77777777">
            <w:pPr>
              <w:rPr>
                <w:rFonts w:ascii="Arial" w:hAnsi="Arial" w:cs="Arial"/>
                <w:sz w:val="16"/>
                <w:szCs w:val="16"/>
              </w:rPr>
            </w:pPr>
            <w:r w:rsidRPr="00F503E4">
              <w:rPr>
                <w:rFonts w:ascii="Arial" w:hAnsi="Arial" w:cs="Arial"/>
                <w:sz w:val="16"/>
                <w:szCs w:val="16"/>
              </w:rPr>
              <w:t>PE</w:t>
            </w:r>
          </w:p>
        </w:tc>
        <w:tc>
          <w:tcPr>
            <w:tcW w:w="366"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68738BDD"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2"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33C98549"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8"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550B1FDA"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26D1E256"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5CE4C58C"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2"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4F7B7090"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4D9A22F2"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2D3B8790" w14:textId="77777777">
            <w:pPr>
              <w:rPr>
                <w:rFonts w:ascii="Arial" w:eastAsia="Times New Roman" w:hAnsi="Arial" w:cs="Arial"/>
                <w:b/>
                <w:bCs/>
                <w:color w:val="000000"/>
                <w:sz w:val="16"/>
                <w:szCs w:val="16"/>
                <w:lang w:eastAsia="cs-CZ"/>
              </w:rPr>
            </w:pPr>
            <w:r w:rsidRPr="009A6052">
              <w:rPr>
                <w:rFonts w:ascii="Arial" w:eastAsia="Times New Roman" w:hAnsi="Arial" w:cs="Arial"/>
                <w:b/>
                <w:bCs/>
                <w:color w:val="000000"/>
                <w:sz w:val="16"/>
                <w:szCs w:val="16"/>
                <w:lang w:eastAsia="cs-CZ"/>
              </w:rPr>
              <w:t> </w:t>
            </w:r>
          </w:p>
        </w:tc>
        <w:tc>
          <w:tcPr>
            <w:tcW w:w="275" w:type="pct"/>
            <w:tcBorders>
              <w:top w:val="nil"/>
              <w:left w:val="nil"/>
              <w:bottom w:val="single" w:sz="4" w:space="0" w:color="auto"/>
              <w:right w:val="single" w:sz="4" w:space="0" w:color="auto"/>
            </w:tcBorders>
            <w:shd w:val="clear" w:color="000000" w:fill="FFFFFF"/>
            <w:noWrap/>
            <w:vAlign w:val="center"/>
            <w:hideMark/>
          </w:tcPr>
          <w:p w:rsidR="009A6052" w:rsidRPr="009A6052" w:rsidP="009A6052" w14:paraId="5FCC7D7F"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42F75757"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25DE7528"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62413D1F"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7BD2B3F0"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textDirection w:val="btLr"/>
            <w:vAlign w:val="center"/>
            <w:hideMark/>
          </w:tcPr>
          <w:p w:rsidR="009A6052" w:rsidRPr="009A6052" w:rsidP="009A6052" w14:paraId="5D4DEAAF"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r>
      <w:tr w14:paraId="55F938B5" w14:textId="77777777" w:rsidTr="00A75A71">
        <w:tblPrEx>
          <w:tblW w:w="5000" w:type="pct"/>
          <w:tblCellMar>
            <w:left w:w="70" w:type="dxa"/>
            <w:right w:w="70" w:type="dxa"/>
          </w:tblCellMar>
          <w:tblLook w:val="04A0"/>
        </w:tblPrEx>
        <w:trPr>
          <w:trHeight w:val="315"/>
        </w:trPr>
        <w:tc>
          <w:tcPr>
            <w:tcW w:w="127" w:type="pct"/>
            <w:vMerge/>
            <w:tcBorders>
              <w:top w:val="nil"/>
              <w:left w:val="single" w:sz="4" w:space="0" w:color="auto"/>
              <w:bottom w:val="single" w:sz="4" w:space="0" w:color="auto"/>
              <w:right w:val="single" w:sz="4" w:space="0" w:color="auto"/>
            </w:tcBorders>
            <w:vAlign w:val="center"/>
            <w:hideMark/>
          </w:tcPr>
          <w:p w:rsidR="009A6052" w:rsidRPr="00C878AA" w:rsidP="009A6052" w14:paraId="23265426" w14:textId="77777777">
            <w:pPr>
              <w:rPr>
                <w:rFonts w:ascii="Arial" w:hAnsi="Arial" w:cs="Arial"/>
                <w:sz w:val="16"/>
                <w:szCs w:val="16"/>
                <w:u w:val="single"/>
              </w:rPr>
            </w:pPr>
          </w:p>
        </w:tc>
        <w:tc>
          <w:tcPr>
            <w:tcW w:w="330" w:type="pct"/>
            <w:tcBorders>
              <w:top w:val="nil"/>
              <w:left w:val="nil"/>
              <w:bottom w:val="single" w:sz="4" w:space="0" w:color="auto"/>
              <w:right w:val="single" w:sz="4" w:space="0" w:color="auto"/>
            </w:tcBorders>
            <w:shd w:val="clear" w:color="auto" w:fill="auto"/>
            <w:noWrap/>
            <w:vAlign w:val="center"/>
            <w:hideMark/>
          </w:tcPr>
          <w:p w:rsidR="009A6052" w:rsidRPr="00F503E4" w:rsidP="009A6052" w14:paraId="1076EE3B" w14:textId="77777777">
            <w:pPr>
              <w:rPr>
                <w:rFonts w:ascii="Arial" w:hAnsi="Arial" w:cs="Arial"/>
                <w:sz w:val="16"/>
                <w:szCs w:val="16"/>
              </w:rPr>
            </w:pPr>
            <w:r w:rsidRPr="00F503E4">
              <w:rPr>
                <w:rFonts w:ascii="Arial" w:hAnsi="Arial" w:cs="Arial"/>
                <w:sz w:val="16"/>
                <w:szCs w:val="16"/>
              </w:rPr>
              <w:t>PP</w:t>
            </w:r>
          </w:p>
        </w:tc>
        <w:tc>
          <w:tcPr>
            <w:tcW w:w="366"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3D9DF84B"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2"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704B2B30"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8"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0EC4B764"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2BBC40FC"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7015CC3A"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2"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0F48AE41"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7251BDB7"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44E807F9" w14:textId="77777777">
            <w:pPr>
              <w:rPr>
                <w:rFonts w:ascii="Arial" w:eastAsia="Times New Roman" w:hAnsi="Arial" w:cs="Arial"/>
                <w:b/>
                <w:bCs/>
                <w:color w:val="000000"/>
                <w:sz w:val="16"/>
                <w:szCs w:val="16"/>
                <w:lang w:eastAsia="cs-CZ"/>
              </w:rPr>
            </w:pPr>
            <w:r w:rsidRPr="009A6052">
              <w:rPr>
                <w:rFonts w:ascii="Arial" w:eastAsia="Times New Roman" w:hAnsi="Arial" w:cs="Arial"/>
                <w:b/>
                <w:bCs/>
                <w:color w:val="000000"/>
                <w:sz w:val="16"/>
                <w:szCs w:val="16"/>
                <w:lang w:eastAsia="cs-CZ"/>
              </w:rPr>
              <w:t> </w:t>
            </w:r>
          </w:p>
        </w:tc>
        <w:tc>
          <w:tcPr>
            <w:tcW w:w="275" w:type="pct"/>
            <w:tcBorders>
              <w:top w:val="nil"/>
              <w:left w:val="nil"/>
              <w:bottom w:val="single" w:sz="4" w:space="0" w:color="auto"/>
              <w:right w:val="single" w:sz="4" w:space="0" w:color="auto"/>
            </w:tcBorders>
            <w:shd w:val="clear" w:color="000000" w:fill="FFFFFF"/>
            <w:noWrap/>
            <w:vAlign w:val="center"/>
            <w:hideMark/>
          </w:tcPr>
          <w:p w:rsidR="009A6052" w:rsidRPr="009A6052" w:rsidP="009A6052" w14:paraId="1486A3EA"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0C4B144A"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37560AEA"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7AED770A"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02FCB824"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textDirection w:val="btLr"/>
            <w:vAlign w:val="center"/>
            <w:hideMark/>
          </w:tcPr>
          <w:p w:rsidR="009A6052" w:rsidRPr="009A6052" w:rsidP="009A6052" w14:paraId="3430FA25"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r>
      <w:tr w14:paraId="4898B863" w14:textId="77777777" w:rsidTr="00A75A71">
        <w:tblPrEx>
          <w:tblW w:w="5000" w:type="pct"/>
          <w:tblCellMar>
            <w:left w:w="70" w:type="dxa"/>
            <w:right w:w="70" w:type="dxa"/>
          </w:tblCellMar>
          <w:tblLook w:val="04A0"/>
        </w:tblPrEx>
        <w:trPr>
          <w:trHeight w:val="315"/>
        </w:trPr>
        <w:tc>
          <w:tcPr>
            <w:tcW w:w="127" w:type="pct"/>
            <w:vMerge/>
            <w:tcBorders>
              <w:top w:val="nil"/>
              <w:left w:val="single" w:sz="4" w:space="0" w:color="auto"/>
              <w:bottom w:val="single" w:sz="4" w:space="0" w:color="auto"/>
              <w:right w:val="single" w:sz="4" w:space="0" w:color="auto"/>
            </w:tcBorders>
            <w:vAlign w:val="center"/>
            <w:hideMark/>
          </w:tcPr>
          <w:p w:rsidR="009A6052" w:rsidRPr="00C878AA" w:rsidP="009A6052" w14:paraId="55014B5F" w14:textId="77777777">
            <w:pPr>
              <w:rPr>
                <w:rFonts w:ascii="Arial" w:hAnsi="Arial" w:cs="Arial"/>
                <w:sz w:val="16"/>
                <w:szCs w:val="16"/>
                <w:u w:val="single"/>
              </w:rPr>
            </w:pPr>
          </w:p>
        </w:tc>
        <w:tc>
          <w:tcPr>
            <w:tcW w:w="330" w:type="pct"/>
            <w:tcBorders>
              <w:top w:val="nil"/>
              <w:left w:val="nil"/>
              <w:bottom w:val="single" w:sz="4" w:space="0" w:color="auto"/>
              <w:right w:val="single" w:sz="4" w:space="0" w:color="auto"/>
            </w:tcBorders>
            <w:shd w:val="clear" w:color="auto" w:fill="auto"/>
            <w:noWrap/>
            <w:vAlign w:val="center"/>
            <w:hideMark/>
          </w:tcPr>
          <w:p w:rsidR="009A6052" w:rsidRPr="00F503E4" w:rsidP="009A6052" w14:paraId="2DB570A0" w14:textId="77777777">
            <w:pPr>
              <w:rPr>
                <w:rFonts w:ascii="Arial" w:hAnsi="Arial" w:cs="Arial"/>
                <w:sz w:val="16"/>
                <w:szCs w:val="16"/>
              </w:rPr>
            </w:pPr>
            <w:r w:rsidRPr="00F503E4">
              <w:rPr>
                <w:rFonts w:ascii="Arial" w:hAnsi="Arial" w:cs="Arial"/>
                <w:sz w:val="16"/>
                <w:szCs w:val="16"/>
              </w:rPr>
              <w:t>PS</w:t>
            </w:r>
          </w:p>
        </w:tc>
        <w:tc>
          <w:tcPr>
            <w:tcW w:w="366"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24AE804B"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2"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557C92BD"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8"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2716402B"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1BA86D7E"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277D3345"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2"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0924B643"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6070D3CC"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637A206F" w14:textId="77777777">
            <w:pPr>
              <w:rPr>
                <w:rFonts w:ascii="Arial" w:eastAsia="Times New Roman" w:hAnsi="Arial" w:cs="Arial"/>
                <w:b/>
                <w:bCs/>
                <w:color w:val="000000"/>
                <w:sz w:val="16"/>
                <w:szCs w:val="16"/>
                <w:lang w:eastAsia="cs-CZ"/>
              </w:rPr>
            </w:pPr>
            <w:r w:rsidRPr="009A6052">
              <w:rPr>
                <w:rFonts w:ascii="Arial" w:eastAsia="Times New Roman" w:hAnsi="Arial" w:cs="Arial"/>
                <w:b/>
                <w:bCs/>
                <w:color w:val="000000"/>
                <w:sz w:val="16"/>
                <w:szCs w:val="16"/>
                <w:lang w:eastAsia="cs-CZ"/>
              </w:rPr>
              <w:t> </w:t>
            </w:r>
          </w:p>
        </w:tc>
        <w:tc>
          <w:tcPr>
            <w:tcW w:w="275" w:type="pct"/>
            <w:tcBorders>
              <w:top w:val="nil"/>
              <w:left w:val="nil"/>
              <w:bottom w:val="single" w:sz="4" w:space="0" w:color="auto"/>
              <w:right w:val="single" w:sz="4" w:space="0" w:color="auto"/>
            </w:tcBorders>
            <w:shd w:val="clear" w:color="000000" w:fill="FFFFFF"/>
            <w:noWrap/>
            <w:vAlign w:val="center"/>
            <w:hideMark/>
          </w:tcPr>
          <w:p w:rsidR="009A6052" w:rsidRPr="009A6052" w:rsidP="009A6052" w14:paraId="5F3B2EAB"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7C7A48FC"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7A4ED6D7"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3D94FA81"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175AFF35"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textDirection w:val="btLr"/>
            <w:vAlign w:val="center"/>
            <w:hideMark/>
          </w:tcPr>
          <w:p w:rsidR="009A6052" w:rsidRPr="009A6052" w:rsidP="009A6052" w14:paraId="18FD4DA7"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r>
      <w:tr w14:paraId="3ABE98EE" w14:textId="77777777" w:rsidTr="00A75A71">
        <w:tblPrEx>
          <w:tblW w:w="5000" w:type="pct"/>
          <w:tblCellMar>
            <w:left w:w="70" w:type="dxa"/>
            <w:right w:w="70" w:type="dxa"/>
          </w:tblCellMar>
          <w:tblLook w:val="04A0"/>
        </w:tblPrEx>
        <w:trPr>
          <w:trHeight w:val="315"/>
        </w:trPr>
        <w:tc>
          <w:tcPr>
            <w:tcW w:w="127" w:type="pct"/>
            <w:vMerge/>
            <w:tcBorders>
              <w:top w:val="nil"/>
              <w:left w:val="single" w:sz="4" w:space="0" w:color="auto"/>
              <w:bottom w:val="single" w:sz="4" w:space="0" w:color="auto"/>
              <w:right w:val="single" w:sz="4" w:space="0" w:color="auto"/>
            </w:tcBorders>
            <w:vAlign w:val="center"/>
            <w:hideMark/>
          </w:tcPr>
          <w:p w:rsidR="009A6052" w:rsidRPr="00C878AA" w:rsidP="009A6052" w14:paraId="25E69B10" w14:textId="77777777">
            <w:pPr>
              <w:rPr>
                <w:rFonts w:ascii="Arial" w:hAnsi="Arial" w:cs="Arial"/>
                <w:sz w:val="16"/>
                <w:szCs w:val="16"/>
                <w:u w:val="single"/>
              </w:rPr>
            </w:pPr>
          </w:p>
        </w:tc>
        <w:tc>
          <w:tcPr>
            <w:tcW w:w="330" w:type="pct"/>
            <w:tcBorders>
              <w:top w:val="nil"/>
              <w:left w:val="nil"/>
              <w:bottom w:val="single" w:sz="4" w:space="0" w:color="auto"/>
              <w:right w:val="single" w:sz="4" w:space="0" w:color="auto"/>
            </w:tcBorders>
            <w:shd w:val="clear" w:color="auto" w:fill="auto"/>
            <w:noWrap/>
            <w:vAlign w:val="center"/>
            <w:hideMark/>
          </w:tcPr>
          <w:p w:rsidR="009A6052" w:rsidRPr="00F503E4" w:rsidP="009A6052" w14:paraId="1AD77A46" w14:textId="77777777">
            <w:pPr>
              <w:rPr>
                <w:rFonts w:ascii="Arial" w:hAnsi="Arial" w:cs="Arial"/>
                <w:sz w:val="16"/>
                <w:szCs w:val="16"/>
              </w:rPr>
            </w:pPr>
            <w:r w:rsidRPr="00F503E4">
              <w:rPr>
                <w:rFonts w:ascii="Arial" w:hAnsi="Arial" w:cs="Arial"/>
                <w:sz w:val="16"/>
                <w:szCs w:val="16"/>
              </w:rPr>
              <w:t>Jiné</w:t>
            </w:r>
          </w:p>
        </w:tc>
        <w:tc>
          <w:tcPr>
            <w:tcW w:w="366"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577A9184"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2"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142D56BD"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8"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2A6545B6"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0A3021AD"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7388930E"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2"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597E7C8A"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647CAF18"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1E561A51" w14:textId="77777777">
            <w:pPr>
              <w:rPr>
                <w:rFonts w:ascii="Arial" w:eastAsia="Times New Roman" w:hAnsi="Arial" w:cs="Arial"/>
                <w:b/>
                <w:bCs/>
                <w:color w:val="000000"/>
                <w:sz w:val="16"/>
                <w:szCs w:val="16"/>
                <w:lang w:eastAsia="cs-CZ"/>
              </w:rPr>
            </w:pPr>
            <w:r w:rsidRPr="009A6052">
              <w:rPr>
                <w:rFonts w:ascii="Arial" w:eastAsia="Times New Roman" w:hAnsi="Arial" w:cs="Arial"/>
                <w:b/>
                <w:bCs/>
                <w:color w:val="000000"/>
                <w:sz w:val="16"/>
                <w:szCs w:val="16"/>
                <w:lang w:eastAsia="cs-CZ"/>
              </w:rPr>
              <w:t> </w:t>
            </w:r>
          </w:p>
        </w:tc>
        <w:tc>
          <w:tcPr>
            <w:tcW w:w="275" w:type="pct"/>
            <w:tcBorders>
              <w:top w:val="nil"/>
              <w:left w:val="nil"/>
              <w:bottom w:val="single" w:sz="4" w:space="0" w:color="auto"/>
              <w:right w:val="single" w:sz="4" w:space="0" w:color="auto"/>
            </w:tcBorders>
            <w:shd w:val="clear" w:color="000000" w:fill="FFFFFF"/>
            <w:noWrap/>
            <w:vAlign w:val="center"/>
            <w:hideMark/>
          </w:tcPr>
          <w:p w:rsidR="009A6052" w:rsidRPr="009A6052" w:rsidP="009A6052" w14:paraId="683C4CCC"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6C5B10DD"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7CA2D78E"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0E346ABC"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0BEF636D"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textDirection w:val="btLr"/>
            <w:vAlign w:val="center"/>
            <w:hideMark/>
          </w:tcPr>
          <w:p w:rsidR="009A6052" w:rsidRPr="009A6052" w:rsidP="009A6052" w14:paraId="79C5F7C1"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r>
      <w:tr w14:paraId="00374F17" w14:textId="77777777" w:rsidTr="00A75A71">
        <w:tblPrEx>
          <w:tblW w:w="5000" w:type="pct"/>
          <w:tblCellMar>
            <w:left w:w="70" w:type="dxa"/>
            <w:right w:w="70" w:type="dxa"/>
          </w:tblCellMar>
          <w:tblLook w:val="04A0"/>
        </w:tblPrEx>
        <w:trPr>
          <w:trHeight w:val="315"/>
        </w:trPr>
        <w:tc>
          <w:tcPr>
            <w:tcW w:w="127" w:type="pct"/>
            <w:vMerge/>
            <w:tcBorders>
              <w:top w:val="nil"/>
              <w:left w:val="single" w:sz="4" w:space="0" w:color="auto"/>
              <w:bottom w:val="single" w:sz="4" w:space="0" w:color="auto"/>
              <w:right w:val="single" w:sz="4" w:space="0" w:color="auto"/>
            </w:tcBorders>
            <w:vAlign w:val="center"/>
            <w:hideMark/>
          </w:tcPr>
          <w:p w:rsidR="009A6052" w:rsidRPr="00C878AA" w:rsidP="009A6052" w14:paraId="3CFDB901" w14:textId="77777777">
            <w:pPr>
              <w:rPr>
                <w:rFonts w:ascii="Arial" w:hAnsi="Arial" w:cs="Arial"/>
                <w:sz w:val="16"/>
                <w:szCs w:val="16"/>
                <w:u w:val="single"/>
              </w:rPr>
            </w:pPr>
          </w:p>
        </w:tc>
        <w:tc>
          <w:tcPr>
            <w:tcW w:w="330" w:type="pct"/>
            <w:tcBorders>
              <w:top w:val="nil"/>
              <w:left w:val="nil"/>
              <w:bottom w:val="single" w:sz="4" w:space="0" w:color="auto"/>
              <w:right w:val="single" w:sz="4" w:space="0" w:color="auto"/>
            </w:tcBorders>
            <w:shd w:val="clear" w:color="auto" w:fill="auto"/>
            <w:noWrap/>
            <w:vAlign w:val="center"/>
            <w:hideMark/>
          </w:tcPr>
          <w:p w:rsidR="009A6052" w:rsidRPr="00F503E4" w:rsidP="009A6052" w14:paraId="6CAF2D55" w14:textId="77777777">
            <w:pPr>
              <w:rPr>
                <w:rFonts w:ascii="Arial" w:hAnsi="Arial" w:cs="Arial"/>
                <w:sz w:val="16"/>
                <w:szCs w:val="16"/>
              </w:rPr>
            </w:pPr>
            <w:r w:rsidRPr="00F503E4">
              <w:rPr>
                <w:rFonts w:ascii="Arial" w:hAnsi="Arial" w:cs="Arial"/>
                <w:sz w:val="16"/>
                <w:szCs w:val="16"/>
              </w:rPr>
              <w:t>Celkem</w:t>
            </w:r>
          </w:p>
        </w:tc>
        <w:tc>
          <w:tcPr>
            <w:tcW w:w="366"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176B0B25"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2"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00974843"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8"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46BBE032"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3094BE4D"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555550A3"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2"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45034DB0"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2AC835ED"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5DC98888" w14:textId="77777777">
            <w:pPr>
              <w:rPr>
                <w:rFonts w:ascii="Arial" w:eastAsia="Times New Roman" w:hAnsi="Arial" w:cs="Arial"/>
                <w:b/>
                <w:bCs/>
                <w:color w:val="000000"/>
                <w:sz w:val="16"/>
                <w:szCs w:val="16"/>
                <w:lang w:eastAsia="cs-CZ"/>
              </w:rPr>
            </w:pPr>
            <w:r w:rsidRPr="009A6052">
              <w:rPr>
                <w:rFonts w:ascii="Arial" w:eastAsia="Times New Roman" w:hAnsi="Arial" w:cs="Arial"/>
                <w:b/>
                <w:bCs/>
                <w:color w:val="000000"/>
                <w:sz w:val="16"/>
                <w:szCs w:val="16"/>
                <w:lang w:eastAsia="cs-CZ"/>
              </w:rPr>
              <w:t> </w:t>
            </w:r>
          </w:p>
        </w:tc>
        <w:tc>
          <w:tcPr>
            <w:tcW w:w="275" w:type="pct"/>
            <w:tcBorders>
              <w:top w:val="nil"/>
              <w:left w:val="nil"/>
              <w:bottom w:val="single" w:sz="4" w:space="0" w:color="auto"/>
              <w:right w:val="single" w:sz="4" w:space="0" w:color="auto"/>
            </w:tcBorders>
            <w:shd w:val="clear" w:color="000000" w:fill="FFFFFF"/>
            <w:noWrap/>
            <w:vAlign w:val="center"/>
            <w:hideMark/>
          </w:tcPr>
          <w:p w:rsidR="009A6052" w:rsidRPr="009A6052" w:rsidP="009A6052" w14:paraId="1787B588"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4C4BDA01"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14F729AA"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6906154E"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296C342B"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textDirection w:val="btLr"/>
            <w:vAlign w:val="center"/>
            <w:hideMark/>
          </w:tcPr>
          <w:p w:rsidR="009A6052" w:rsidRPr="009A6052" w:rsidP="009A6052" w14:paraId="371A1F80"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r>
      <w:tr w14:paraId="0A507B51" w14:textId="77777777" w:rsidTr="00A75A71">
        <w:tblPrEx>
          <w:tblW w:w="5000" w:type="pct"/>
          <w:tblCellMar>
            <w:left w:w="70" w:type="dxa"/>
            <w:right w:w="70" w:type="dxa"/>
          </w:tblCellMar>
          <w:tblLook w:val="04A0"/>
        </w:tblPrEx>
        <w:trPr>
          <w:trHeight w:val="315"/>
        </w:trPr>
        <w:tc>
          <w:tcPr>
            <w:tcW w:w="45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052" w:rsidRPr="00F503E4" w:rsidP="009A6052" w14:paraId="64E1D3CF" w14:textId="77777777">
            <w:pPr>
              <w:rPr>
                <w:rFonts w:ascii="Arial" w:hAnsi="Arial" w:cs="Arial"/>
                <w:sz w:val="16"/>
                <w:szCs w:val="16"/>
              </w:rPr>
            </w:pPr>
            <w:r w:rsidRPr="00F503E4">
              <w:rPr>
                <w:rFonts w:ascii="Arial" w:hAnsi="Arial" w:cs="Arial"/>
                <w:sz w:val="16"/>
                <w:szCs w:val="16"/>
              </w:rPr>
              <w:t>Papír a lepenka</w:t>
            </w:r>
          </w:p>
        </w:tc>
        <w:tc>
          <w:tcPr>
            <w:tcW w:w="366"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46879DB8"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2"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5BBA64D3"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8"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18BAC959"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50CB14E0"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19ECC266"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2"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2AEA818C"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01789E12"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0B54D396" w14:textId="77777777">
            <w:pPr>
              <w:rPr>
                <w:rFonts w:ascii="Arial" w:eastAsia="Times New Roman" w:hAnsi="Arial" w:cs="Arial"/>
                <w:b/>
                <w:bCs/>
                <w:color w:val="000000"/>
                <w:sz w:val="16"/>
                <w:szCs w:val="16"/>
                <w:lang w:eastAsia="cs-CZ"/>
              </w:rPr>
            </w:pPr>
            <w:r w:rsidRPr="009A6052">
              <w:rPr>
                <w:rFonts w:ascii="Arial" w:eastAsia="Times New Roman" w:hAnsi="Arial" w:cs="Arial"/>
                <w:b/>
                <w:bCs/>
                <w:color w:val="000000"/>
                <w:sz w:val="16"/>
                <w:szCs w:val="16"/>
                <w:lang w:eastAsia="cs-CZ"/>
              </w:rPr>
              <w:t> </w:t>
            </w:r>
          </w:p>
        </w:tc>
        <w:tc>
          <w:tcPr>
            <w:tcW w:w="275" w:type="pct"/>
            <w:tcBorders>
              <w:top w:val="nil"/>
              <w:left w:val="nil"/>
              <w:bottom w:val="single" w:sz="4" w:space="0" w:color="auto"/>
              <w:right w:val="single" w:sz="4" w:space="0" w:color="auto"/>
            </w:tcBorders>
            <w:shd w:val="clear" w:color="000000" w:fill="FFFFFF"/>
            <w:noWrap/>
            <w:vAlign w:val="center"/>
            <w:hideMark/>
          </w:tcPr>
          <w:p w:rsidR="009A6052" w:rsidRPr="009A6052" w:rsidP="009A6052" w14:paraId="5045DA10"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22CB827A"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74593844"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1DD08084"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62DF0C83"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textDirection w:val="btLr"/>
            <w:vAlign w:val="center"/>
            <w:hideMark/>
          </w:tcPr>
          <w:p w:rsidR="009A6052" w:rsidRPr="009A6052" w:rsidP="009A6052" w14:paraId="21EFDF26"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r>
      <w:tr w14:paraId="39BF457C" w14:textId="77777777" w:rsidTr="00A75A71">
        <w:tblPrEx>
          <w:tblW w:w="5000" w:type="pct"/>
          <w:tblCellMar>
            <w:left w:w="70" w:type="dxa"/>
            <w:right w:w="70" w:type="dxa"/>
          </w:tblCellMar>
          <w:tblLook w:val="04A0"/>
        </w:tblPrEx>
        <w:trPr>
          <w:trHeight w:val="300"/>
        </w:trPr>
        <w:tc>
          <w:tcPr>
            <w:tcW w:w="127"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9A6052" w:rsidRPr="00C878AA" w:rsidP="009A6052" w14:paraId="4C9782FB" w14:textId="77777777">
            <w:pPr>
              <w:jc w:val="center"/>
              <w:rPr>
                <w:rFonts w:ascii="Arial" w:hAnsi="Arial" w:cs="Arial"/>
                <w:sz w:val="16"/>
                <w:szCs w:val="16"/>
                <w:u w:val="single"/>
              </w:rPr>
            </w:pPr>
            <w:r w:rsidRPr="00C878AA">
              <w:rPr>
                <w:rFonts w:ascii="Arial" w:hAnsi="Arial" w:cs="Arial"/>
                <w:sz w:val="16"/>
                <w:szCs w:val="16"/>
                <w:u w:val="single"/>
              </w:rPr>
              <w:t>Kovy</w:t>
            </w:r>
          </w:p>
        </w:tc>
        <w:tc>
          <w:tcPr>
            <w:tcW w:w="330" w:type="pct"/>
            <w:tcBorders>
              <w:top w:val="nil"/>
              <w:left w:val="nil"/>
              <w:bottom w:val="single" w:sz="4" w:space="0" w:color="auto"/>
              <w:right w:val="single" w:sz="4" w:space="0" w:color="auto"/>
            </w:tcBorders>
            <w:shd w:val="clear" w:color="auto" w:fill="auto"/>
            <w:noWrap/>
            <w:vAlign w:val="center"/>
            <w:hideMark/>
          </w:tcPr>
          <w:p w:rsidR="009A6052" w:rsidRPr="00F503E4" w:rsidP="009A6052" w14:paraId="6B88A5A2" w14:textId="57B0A46D">
            <w:pPr>
              <w:rPr>
                <w:rFonts w:ascii="Arial" w:hAnsi="Arial" w:cs="Arial"/>
                <w:sz w:val="16"/>
                <w:szCs w:val="16"/>
              </w:rPr>
            </w:pPr>
            <w:r w:rsidRPr="00F503E4">
              <w:rPr>
                <w:rFonts w:ascii="Arial" w:hAnsi="Arial" w:cs="Arial"/>
                <w:sz w:val="16"/>
                <w:szCs w:val="16"/>
              </w:rPr>
              <w:t>F</w:t>
            </w:r>
            <w:r w:rsidRPr="00F503E4" w:rsidR="002479BA">
              <w:rPr>
                <w:rFonts w:ascii="Arial" w:hAnsi="Arial" w:cs="Arial"/>
                <w:sz w:val="16"/>
                <w:szCs w:val="16"/>
              </w:rPr>
              <w:t>e</w:t>
            </w:r>
          </w:p>
        </w:tc>
        <w:tc>
          <w:tcPr>
            <w:tcW w:w="366"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74471882"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2"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6684195A"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8"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74CD81B6"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0AF6122A"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1D23903B"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2"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7860D908"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3673118D"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77751B9F"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62B194F3"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51AC2796"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54778241"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07CCCC83"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56CE6959"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noWrap/>
            <w:vAlign w:val="bottom"/>
            <w:hideMark/>
          </w:tcPr>
          <w:p w:rsidR="009A6052" w:rsidRPr="009A6052" w:rsidP="009A6052" w14:paraId="47AC582B"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r>
      <w:tr w14:paraId="64AD7421" w14:textId="77777777" w:rsidTr="00A75A71">
        <w:tblPrEx>
          <w:tblW w:w="5000" w:type="pct"/>
          <w:tblCellMar>
            <w:left w:w="70" w:type="dxa"/>
            <w:right w:w="70" w:type="dxa"/>
          </w:tblCellMar>
          <w:tblLook w:val="04A0"/>
        </w:tblPrEx>
        <w:trPr>
          <w:trHeight w:val="300"/>
        </w:trPr>
        <w:tc>
          <w:tcPr>
            <w:tcW w:w="127" w:type="pct"/>
            <w:vMerge/>
            <w:tcBorders>
              <w:top w:val="nil"/>
              <w:left w:val="single" w:sz="4" w:space="0" w:color="auto"/>
              <w:bottom w:val="single" w:sz="4" w:space="0" w:color="auto"/>
              <w:right w:val="single" w:sz="4" w:space="0" w:color="auto"/>
            </w:tcBorders>
            <w:vAlign w:val="center"/>
            <w:hideMark/>
          </w:tcPr>
          <w:p w:rsidR="009A6052" w:rsidRPr="00C878AA" w:rsidP="009A6052" w14:paraId="79D9740B" w14:textId="77777777">
            <w:pPr>
              <w:rPr>
                <w:rFonts w:ascii="Arial" w:hAnsi="Arial" w:cs="Arial"/>
                <w:sz w:val="16"/>
                <w:szCs w:val="16"/>
                <w:u w:val="single"/>
              </w:rPr>
            </w:pPr>
          </w:p>
        </w:tc>
        <w:tc>
          <w:tcPr>
            <w:tcW w:w="330" w:type="pct"/>
            <w:tcBorders>
              <w:top w:val="nil"/>
              <w:left w:val="nil"/>
              <w:bottom w:val="single" w:sz="4" w:space="0" w:color="auto"/>
              <w:right w:val="nil"/>
            </w:tcBorders>
            <w:shd w:val="clear" w:color="auto" w:fill="auto"/>
            <w:noWrap/>
            <w:vAlign w:val="bottom"/>
            <w:hideMark/>
          </w:tcPr>
          <w:p w:rsidR="009A6052" w:rsidRPr="00F503E4" w:rsidP="009A6052" w14:paraId="2645CD92" w14:textId="35297856">
            <w:pPr>
              <w:rPr>
                <w:rFonts w:ascii="Arial" w:hAnsi="Arial" w:cs="Arial"/>
                <w:sz w:val="16"/>
                <w:szCs w:val="16"/>
              </w:rPr>
            </w:pPr>
            <w:r w:rsidRPr="00F503E4">
              <w:rPr>
                <w:rFonts w:ascii="Arial" w:hAnsi="Arial" w:cs="Arial"/>
                <w:sz w:val="16"/>
                <w:szCs w:val="16"/>
              </w:rPr>
              <w:t>F</w:t>
            </w:r>
            <w:r w:rsidRPr="00F503E4" w:rsidR="002479BA">
              <w:rPr>
                <w:rFonts w:ascii="Arial" w:hAnsi="Arial" w:cs="Arial"/>
                <w:sz w:val="16"/>
                <w:szCs w:val="16"/>
              </w:rPr>
              <w:t>e</w:t>
            </w:r>
            <w:r w:rsidRPr="00F503E4">
              <w:rPr>
                <w:rFonts w:ascii="Arial" w:hAnsi="Arial" w:cs="Arial"/>
                <w:sz w:val="16"/>
                <w:szCs w:val="16"/>
              </w:rPr>
              <w:t xml:space="preserve"> </w:t>
            </w:r>
            <w:r w:rsidRPr="00F503E4" w:rsidR="001013D5">
              <w:rPr>
                <w:rFonts w:ascii="Arial" w:hAnsi="Arial" w:cs="Arial"/>
                <w:sz w:val="16"/>
                <w:szCs w:val="16"/>
              </w:rPr>
              <w:t>ze škváry ze</w:t>
            </w:r>
            <w:r w:rsidRPr="00F503E4" w:rsidR="001013D5">
              <w:rPr>
                <w:rFonts w:ascii="Arial" w:hAnsi="Arial" w:cs="Arial"/>
                <w:sz w:val="16"/>
                <w:szCs w:val="16"/>
              </w:rPr>
              <w:t xml:space="preserve"> </w:t>
            </w:r>
            <w:r w:rsidRPr="00F503E4">
              <w:rPr>
                <w:rFonts w:ascii="Arial" w:hAnsi="Arial" w:cs="Arial"/>
                <w:sz w:val="16"/>
                <w:szCs w:val="16"/>
              </w:rPr>
              <w:t>spalování</w:t>
            </w:r>
          </w:p>
        </w:tc>
        <w:tc>
          <w:tcPr>
            <w:tcW w:w="366" w:type="pct"/>
            <w:tcBorders>
              <w:top w:val="nil"/>
              <w:left w:val="single" w:sz="4" w:space="0" w:color="auto"/>
              <w:bottom w:val="single" w:sz="4" w:space="0" w:color="auto"/>
              <w:right w:val="single" w:sz="4" w:space="0" w:color="auto"/>
            </w:tcBorders>
            <w:shd w:val="clear" w:color="auto" w:fill="7F7F7F" w:themeFill="text1" w:themeFillTint="80"/>
            <w:noWrap/>
            <w:vAlign w:val="center"/>
            <w:hideMark/>
          </w:tcPr>
          <w:p w:rsidR="009A6052" w:rsidRPr="009A6052" w:rsidP="009A6052" w14:paraId="5EEC3261"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2" w:type="pct"/>
            <w:tcBorders>
              <w:top w:val="nil"/>
              <w:left w:val="nil"/>
              <w:bottom w:val="single" w:sz="4" w:space="0" w:color="auto"/>
              <w:right w:val="single" w:sz="4" w:space="0" w:color="auto"/>
            </w:tcBorders>
            <w:shd w:val="clear" w:color="auto" w:fill="7F7F7F" w:themeFill="text1" w:themeFillTint="80"/>
            <w:noWrap/>
            <w:vAlign w:val="center"/>
            <w:hideMark/>
          </w:tcPr>
          <w:p w:rsidR="009A6052" w:rsidRPr="009A6052" w:rsidP="009A6052" w14:paraId="26559300"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8" w:type="pct"/>
            <w:tcBorders>
              <w:top w:val="nil"/>
              <w:left w:val="nil"/>
              <w:bottom w:val="single" w:sz="4" w:space="0" w:color="auto"/>
              <w:right w:val="single" w:sz="4" w:space="0" w:color="auto"/>
            </w:tcBorders>
            <w:shd w:val="clear" w:color="auto" w:fill="7F7F7F" w:themeFill="text1" w:themeFillTint="80"/>
            <w:noWrap/>
            <w:vAlign w:val="center"/>
            <w:hideMark/>
          </w:tcPr>
          <w:p w:rsidR="009A6052" w:rsidRPr="009A6052" w:rsidP="009A6052" w14:paraId="3BF51FB9"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7F7F7F" w:themeFill="text1" w:themeFillTint="80"/>
            <w:noWrap/>
            <w:vAlign w:val="center"/>
            <w:hideMark/>
          </w:tcPr>
          <w:p w:rsidR="009A6052" w:rsidRPr="009A6052" w:rsidP="009A6052" w14:paraId="45CEC2F0"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7F7F7F" w:themeFill="text1" w:themeFillTint="80"/>
            <w:noWrap/>
            <w:vAlign w:val="center"/>
            <w:hideMark/>
          </w:tcPr>
          <w:p w:rsidR="009A6052" w:rsidRPr="009A6052" w:rsidP="009A6052" w14:paraId="28195D03"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2" w:type="pct"/>
            <w:tcBorders>
              <w:top w:val="nil"/>
              <w:left w:val="nil"/>
              <w:bottom w:val="single" w:sz="4" w:space="0" w:color="auto"/>
              <w:right w:val="single" w:sz="4" w:space="0" w:color="auto"/>
            </w:tcBorders>
            <w:shd w:val="clear" w:color="auto" w:fill="7F7F7F" w:themeFill="text1" w:themeFillTint="80"/>
            <w:noWrap/>
            <w:vAlign w:val="center"/>
            <w:hideMark/>
          </w:tcPr>
          <w:p w:rsidR="009A6052" w:rsidRPr="009A6052" w:rsidP="009A6052" w14:paraId="7011FE2D"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7F7F7F" w:themeFill="text1" w:themeFillTint="80"/>
            <w:noWrap/>
            <w:vAlign w:val="center"/>
            <w:hideMark/>
          </w:tcPr>
          <w:p w:rsidR="009A6052" w:rsidRPr="009A6052" w:rsidP="009A6052" w14:paraId="7D50E620"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7F7F7F" w:themeFill="text1" w:themeFillTint="80"/>
            <w:noWrap/>
            <w:vAlign w:val="center"/>
            <w:hideMark/>
          </w:tcPr>
          <w:p w:rsidR="009A6052" w:rsidRPr="009A6052" w:rsidP="009A6052" w14:paraId="23995B7A"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7F7F7F" w:themeFill="text1" w:themeFillTint="80"/>
            <w:noWrap/>
            <w:vAlign w:val="center"/>
            <w:hideMark/>
          </w:tcPr>
          <w:p w:rsidR="009A6052" w:rsidRPr="009A6052" w:rsidP="009A6052" w14:paraId="4D5728EB"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7F7F7F" w:themeFill="text1" w:themeFillTint="80"/>
            <w:noWrap/>
            <w:vAlign w:val="center"/>
            <w:hideMark/>
          </w:tcPr>
          <w:p w:rsidR="009A6052" w:rsidRPr="009A6052" w:rsidP="009A6052" w14:paraId="23C991CB"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7F7F7F" w:themeFill="text1" w:themeFillTint="80"/>
            <w:noWrap/>
            <w:vAlign w:val="center"/>
            <w:hideMark/>
          </w:tcPr>
          <w:p w:rsidR="009A6052" w:rsidRPr="009A6052" w:rsidP="009A6052" w14:paraId="06EAEB19"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7F7F7F" w:themeFill="text1" w:themeFillTint="80"/>
            <w:noWrap/>
            <w:vAlign w:val="center"/>
            <w:hideMark/>
          </w:tcPr>
          <w:p w:rsidR="009A6052" w:rsidRPr="009A6052" w:rsidP="009A6052" w14:paraId="7D49C318"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7F7F7F" w:themeFill="text1" w:themeFillTint="80"/>
            <w:noWrap/>
            <w:vAlign w:val="center"/>
            <w:hideMark/>
          </w:tcPr>
          <w:p w:rsidR="009A6052" w:rsidRPr="009A6052" w:rsidP="009A6052" w14:paraId="11CE6596"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7F7F7F" w:themeFill="text1" w:themeFillTint="80"/>
            <w:noWrap/>
            <w:vAlign w:val="bottom"/>
            <w:hideMark/>
          </w:tcPr>
          <w:p w:rsidR="009A6052" w:rsidRPr="009A6052" w:rsidP="009A6052" w14:paraId="361BD454"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r>
      <w:tr w14:paraId="49665E73" w14:textId="77777777" w:rsidTr="00A75A71">
        <w:tblPrEx>
          <w:tblW w:w="5000" w:type="pct"/>
          <w:tblCellMar>
            <w:left w:w="70" w:type="dxa"/>
            <w:right w:w="70" w:type="dxa"/>
          </w:tblCellMar>
          <w:tblLook w:val="04A0"/>
        </w:tblPrEx>
        <w:trPr>
          <w:trHeight w:val="300"/>
        </w:trPr>
        <w:tc>
          <w:tcPr>
            <w:tcW w:w="127" w:type="pct"/>
            <w:vMerge/>
            <w:tcBorders>
              <w:top w:val="single" w:sz="4" w:space="0" w:color="auto"/>
              <w:left w:val="single" w:sz="4" w:space="0" w:color="auto"/>
              <w:bottom w:val="single" w:sz="4" w:space="0" w:color="auto"/>
              <w:right w:val="single" w:sz="4" w:space="0" w:color="auto"/>
            </w:tcBorders>
            <w:vAlign w:val="center"/>
          </w:tcPr>
          <w:p w:rsidR="00411773" w:rsidRPr="00C878AA" w:rsidP="009A6052" w14:paraId="59DC12A1" w14:textId="77777777">
            <w:pPr>
              <w:rPr>
                <w:rFonts w:ascii="Arial" w:hAnsi="Arial" w:cs="Arial"/>
                <w:sz w:val="16"/>
                <w:szCs w:val="16"/>
                <w:u w:val="single"/>
              </w:rPr>
            </w:pPr>
          </w:p>
        </w:tc>
        <w:tc>
          <w:tcPr>
            <w:tcW w:w="330" w:type="pct"/>
            <w:tcBorders>
              <w:top w:val="single" w:sz="4" w:space="0" w:color="auto"/>
              <w:left w:val="nil"/>
              <w:bottom w:val="single" w:sz="4" w:space="0" w:color="auto"/>
              <w:right w:val="nil"/>
            </w:tcBorders>
            <w:shd w:val="clear" w:color="auto" w:fill="auto"/>
            <w:noWrap/>
            <w:vAlign w:val="bottom"/>
          </w:tcPr>
          <w:p w:rsidR="00411773" w:rsidRPr="00F503E4" w:rsidP="009A6052" w14:paraId="6AC3987B" w14:textId="41BC9C2B">
            <w:pPr>
              <w:rPr>
                <w:rFonts w:ascii="Arial" w:hAnsi="Arial" w:cs="Arial"/>
                <w:sz w:val="16"/>
                <w:szCs w:val="16"/>
              </w:rPr>
            </w:pPr>
            <w:r w:rsidRPr="00F503E4">
              <w:rPr>
                <w:rFonts w:ascii="Arial" w:hAnsi="Arial" w:cs="Arial"/>
                <w:sz w:val="16"/>
                <w:szCs w:val="16"/>
              </w:rPr>
              <w:t>Fe</w:t>
            </w:r>
            <w:r w:rsidRPr="00F503E4">
              <w:rPr>
                <w:rFonts w:ascii="Arial" w:hAnsi="Arial" w:cs="Arial"/>
                <w:sz w:val="16"/>
                <w:szCs w:val="16"/>
              </w:rPr>
              <w:t xml:space="preserve"> celkem</w:t>
            </w:r>
          </w:p>
        </w:tc>
        <w:tc>
          <w:tcPr>
            <w:tcW w:w="366" w:type="pc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411773" w:rsidRPr="009A6052" w:rsidP="009A6052" w14:paraId="6CBD9965" w14:textId="77777777">
            <w:pPr>
              <w:rPr>
                <w:rFonts w:ascii="Arial" w:eastAsia="Times New Roman" w:hAnsi="Arial" w:cs="Arial"/>
                <w:color w:val="000000"/>
                <w:sz w:val="16"/>
                <w:szCs w:val="16"/>
                <w:lang w:eastAsia="cs-CZ"/>
              </w:rPr>
            </w:pPr>
          </w:p>
        </w:tc>
        <w:tc>
          <w:tcPr>
            <w:tcW w:w="322" w:type="pct"/>
            <w:tcBorders>
              <w:top w:val="single" w:sz="4" w:space="0" w:color="auto"/>
              <w:left w:val="nil"/>
              <w:bottom w:val="single" w:sz="4" w:space="0" w:color="auto"/>
              <w:right w:val="single" w:sz="4" w:space="0" w:color="auto"/>
            </w:tcBorders>
            <w:shd w:val="clear" w:color="auto" w:fill="7F7F7F" w:themeFill="text1" w:themeFillTint="80"/>
            <w:noWrap/>
            <w:vAlign w:val="center"/>
          </w:tcPr>
          <w:p w:rsidR="00411773" w:rsidRPr="009A6052" w:rsidP="009A6052" w14:paraId="40B2BB6A" w14:textId="77777777">
            <w:pPr>
              <w:rPr>
                <w:rFonts w:ascii="Arial" w:eastAsia="Times New Roman" w:hAnsi="Arial" w:cs="Arial"/>
                <w:color w:val="000000"/>
                <w:sz w:val="16"/>
                <w:szCs w:val="16"/>
                <w:lang w:eastAsia="cs-CZ"/>
              </w:rPr>
            </w:pPr>
          </w:p>
        </w:tc>
        <w:tc>
          <w:tcPr>
            <w:tcW w:w="368" w:type="pct"/>
            <w:tcBorders>
              <w:top w:val="single" w:sz="4" w:space="0" w:color="auto"/>
              <w:left w:val="nil"/>
              <w:bottom w:val="single" w:sz="4" w:space="0" w:color="auto"/>
              <w:right w:val="single" w:sz="4" w:space="0" w:color="auto"/>
            </w:tcBorders>
            <w:shd w:val="clear" w:color="auto" w:fill="7F7F7F" w:themeFill="text1" w:themeFillTint="80"/>
            <w:noWrap/>
            <w:vAlign w:val="center"/>
          </w:tcPr>
          <w:p w:rsidR="00411773" w:rsidRPr="009A6052" w:rsidP="009A6052" w14:paraId="23CCB7F0" w14:textId="77777777">
            <w:pPr>
              <w:rPr>
                <w:rFonts w:ascii="Arial" w:eastAsia="Times New Roman" w:hAnsi="Arial" w:cs="Arial"/>
                <w:color w:val="000000"/>
                <w:sz w:val="16"/>
                <w:szCs w:val="16"/>
                <w:lang w:eastAsia="cs-CZ"/>
              </w:rPr>
            </w:pPr>
          </w:p>
        </w:tc>
        <w:tc>
          <w:tcPr>
            <w:tcW w:w="321" w:type="pct"/>
            <w:tcBorders>
              <w:top w:val="single" w:sz="4" w:space="0" w:color="auto"/>
              <w:left w:val="nil"/>
              <w:bottom w:val="single" w:sz="4" w:space="0" w:color="auto"/>
              <w:right w:val="single" w:sz="4" w:space="0" w:color="auto"/>
            </w:tcBorders>
            <w:shd w:val="clear" w:color="auto" w:fill="7F7F7F" w:themeFill="text1" w:themeFillTint="80"/>
            <w:noWrap/>
            <w:vAlign w:val="center"/>
          </w:tcPr>
          <w:p w:rsidR="00411773" w:rsidRPr="009A6052" w:rsidP="009A6052" w14:paraId="7FB93146" w14:textId="77777777">
            <w:pPr>
              <w:rPr>
                <w:rFonts w:ascii="Arial" w:eastAsia="Times New Roman" w:hAnsi="Arial" w:cs="Arial"/>
                <w:color w:val="000000"/>
                <w:sz w:val="16"/>
                <w:szCs w:val="16"/>
                <w:lang w:eastAsia="cs-CZ"/>
              </w:rPr>
            </w:pPr>
          </w:p>
        </w:tc>
        <w:tc>
          <w:tcPr>
            <w:tcW w:w="367" w:type="pct"/>
            <w:tcBorders>
              <w:top w:val="single" w:sz="4" w:space="0" w:color="auto"/>
              <w:left w:val="nil"/>
              <w:bottom w:val="single" w:sz="4" w:space="0" w:color="auto"/>
              <w:right w:val="single" w:sz="4" w:space="0" w:color="auto"/>
            </w:tcBorders>
            <w:shd w:val="clear" w:color="auto" w:fill="7F7F7F" w:themeFill="text1" w:themeFillTint="80"/>
            <w:noWrap/>
            <w:vAlign w:val="center"/>
          </w:tcPr>
          <w:p w:rsidR="00411773" w:rsidRPr="009A6052" w:rsidP="009A6052" w14:paraId="7EA44861" w14:textId="77777777">
            <w:pPr>
              <w:rPr>
                <w:rFonts w:ascii="Arial" w:eastAsia="Times New Roman" w:hAnsi="Arial" w:cs="Arial"/>
                <w:color w:val="000000"/>
                <w:sz w:val="16"/>
                <w:szCs w:val="16"/>
                <w:lang w:eastAsia="cs-CZ"/>
              </w:rPr>
            </w:pPr>
          </w:p>
        </w:tc>
        <w:tc>
          <w:tcPr>
            <w:tcW w:w="322" w:type="pct"/>
            <w:tcBorders>
              <w:top w:val="single" w:sz="4" w:space="0" w:color="auto"/>
              <w:left w:val="nil"/>
              <w:bottom w:val="single" w:sz="4" w:space="0" w:color="auto"/>
              <w:right w:val="single" w:sz="4" w:space="0" w:color="auto"/>
            </w:tcBorders>
            <w:shd w:val="clear" w:color="auto" w:fill="7F7F7F" w:themeFill="text1" w:themeFillTint="80"/>
            <w:noWrap/>
            <w:vAlign w:val="center"/>
          </w:tcPr>
          <w:p w:rsidR="00411773" w:rsidRPr="009A6052" w:rsidP="009A6052" w14:paraId="7F79BE79" w14:textId="77777777">
            <w:pPr>
              <w:rPr>
                <w:rFonts w:ascii="Arial" w:eastAsia="Times New Roman" w:hAnsi="Arial" w:cs="Arial"/>
                <w:color w:val="000000"/>
                <w:sz w:val="16"/>
                <w:szCs w:val="16"/>
                <w:lang w:eastAsia="cs-CZ"/>
              </w:rPr>
            </w:pPr>
          </w:p>
        </w:tc>
        <w:tc>
          <w:tcPr>
            <w:tcW w:w="275" w:type="pct"/>
            <w:tcBorders>
              <w:top w:val="single" w:sz="4" w:space="0" w:color="auto"/>
              <w:left w:val="nil"/>
              <w:bottom w:val="single" w:sz="4" w:space="0" w:color="auto"/>
              <w:right w:val="single" w:sz="4" w:space="0" w:color="auto"/>
            </w:tcBorders>
            <w:shd w:val="clear" w:color="auto" w:fill="7F7F7F" w:themeFill="text1" w:themeFillTint="80"/>
            <w:noWrap/>
            <w:vAlign w:val="center"/>
          </w:tcPr>
          <w:p w:rsidR="00411773" w:rsidRPr="009A6052" w:rsidP="009A6052" w14:paraId="7C8D374B" w14:textId="77777777">
            <w:pPr>
              <w:rPr>
                <w:rFonts w:ascii="Arial" w:eastAsia="Times New Roman" w:hAnsi="Arial" w:cs="Arial"/>
                <w:color w:val="000000"/>
                <w:sz w:val="16"/>
                <w:szCs w:val="16"/>
                <w:lang w:eastAsia="cs-CZ"/>
              </w:rPr>
            </w:pPr>
          </w:p>
        </w:tc>
        <w:tc>
          <w:tcPr>
            <w:tcW w:w="321" w:type="pct"/>
            <w:tcBorders>
              <w:top w:val="single" w:sz="4" w:space="0" w:color="auto"/>
              <w:left w:val="nil"/>
              <w:bottom w:val="single" w:sz="4" w:space="0" w:color="auto"/>
              <w:right w:val="single" w:sz="4" w:space="0" w:color="auto"/>
            </w:tcBorders>
            <w:shd w:val="clear" w:color="auto" w:fill="7F7F7F" w:themeFill="text1" w:themeFillTint="80"/>
            <w:noWrap/>
            <w:vAlign w:val="center"/>
          </w:tcPr>
          <w:p w:rsidR="00411773" w:rsidRPr="009A6052" w:rsidP="009A6052" w14:paraId="508F2484" w14:textId="77777777">
            <w:pPr>
              <w:rPr>
                <w:rFonts w:ascii="Arial" w:eastAsia="Times New Roman" w:hAnsi="Arial" w:cs="Arial"/>
                <w:color w:val="000000"/>
                <w:sz w:val="16"/>
                <w:szCs w:val="16"/>
                <w:lang w:eastAsia="cs-CZ"/>
              </w:rPr>
            </w:pPr>
          </w:p>
        </w:tc>
        <w:tc>
          <w:tcPr>
            <w:tcW w:w="275" w:type="pct"/>
            <w:tcBorders>
              <w:top w:val="single" w:sz="4" w:space="0" w:color="auto"/>
              <w:left w:val="nil"/>
              <w:bottom w:val="single" w:sz="4" w:space="0" w:color="auto"/>
              <w:right w:val="single" w:sz="4" w:space="0" w:color="auto"/>
            </w:tcBorders>
            <w:shd w:val="clear" w:color="auto" w:fill="7F7F7F" w:themeFill="text1" w:themeFillTint="80"/>
            <w:noWrap/>
            <w:vAlign w:val="center"/>
          </w:tcPr>
          <w:p w:rsidR="00411773" w:rsidRPr="009A6052" w:rsidP="009A6052" w14:paraId="1E78C7ED" w14:textId="77777777">
            <w:pPr>
              <w:rPr>
                <w:rFonts w:ascii="Arial" w:eastAsia="Times New Roman" w:hAnsi="Arial" w:cs="Arial"/>
                <w:color w:val="000000"/>
                <w:sz w:val="16"/>
                <w:szCs w:val="16"/>
                <w:lang w:eastAsia="cs-CZ"/>
              </w:rPr>
            </w:pPr>
          </w:p>
        </w:tc>
        <w:tc>
          <w:tcPr>
            <w:tcW w:w="275" w:type="pct"/>
            <w:tcBorders>
              <w:top w:val="single" w:sz="4" w:space="0" w:color="auto"/>
              <w:left w:val="nil"/>
              <w:bottom w:val="single" w:sz="4" w:space="0" w:color="auto"/>
              <w:right w:val="single" w:sz="4" w:space="0" w:color="auto"/>
            </w:tcBorders>
            <w:shd w:val="clear" w:color="auto" w:fill="7F7F7F" w:themeFill="text1" w:themeFillTint="80"/>
            <w:noWrap/>
            <w:vAlign w:val="center"/>
          </w:tcPr>
          <w:p w:rsidR="00411773" w:rsidRPr="009A6052" w:rsidP="009A6052" w14:paraId="1A9A9F20" w14:textId="77777777">
            <w:pPr>
              <w:rPr>
                <w:rFonts w:ascii="Arial" w:eastAsia="Times New Roman" w:hAnsi="Arial" w:cs="Arial"/>
                <w:color w:val="000000"/>
                <w:sz w:val="16"/>
                <w:szCs w:val="16"/>
                <w:lang w:eastAsia="cs-CZ"/>
              </w:rPr>
            </w:pPr>
          </w:p>
        </w:tc>
        <w:tc>
          <w:tcPr>
            <w:tcW w:w="275" w:type="pct"/>
            <w:tcBorders>
              <w:top w:val="single" w:sz="4" w:space="0" w:color="auto"/>
              <w:left w:val="nil"/>
              <w:bottom w:val="single" w:sz="4" w:space="0" w:color="auto"/>
              <w:right w:val="single" w:sz="4" w:space="0" w:color="auto"/>
            </w:tcBorders>
            <w:shd w:val="clear" w:color="auto" w:fill="7F7F7F" w:themeFill="text1" w:themeFillTint="80"/>
            <w:noWrap/>
            <w:vAlign w:val="center"/>
          </w:tcPr>
          <w:p w:rsidR="00411773" w:rsidRPr="009A6052" w:rsidP="009A6052" w14:paraId="38D741CD" w14:textId="77777777">
            <w:pPr>
              <w:rPr>
                <w:rFonts w:ascii="Arial" w:eastAsia="Times New Roman" w:hAnsi="Arial" w:cs="Arial"/>
                <w:color w:val="000000"/>
                <w:sz w:val="16"/>
                <w:szCs w:val="16"/>
                <w:lang w:eastAsia="cs-CZ"/>
              </w:rPr>
            </w:pPr>
          </w:p>
        </w:tc>
        <w:tc>
          <w:tcPr>
            <w:tcW w:w="367" w:type="pct"/>
            <w:tcBorders>
              <w:top w:val="single" w:sz="4" w:space="0" w:color="auto"/>
              <w:left w:val="nil"/>
              <w:bottom w:val="single" w:sz="4" w:space="0" w:color="auto"/>
              <w:right w:val="single" w:sz="4" w:space="0" w:color="auto"/>
            </w:tcBorders>
            <w:shd w:val="clear" w:color="auto" w:fill="7F7F7F" w:themeFill="text1" w:themeFillTint="80"/>
            <w:noWrap/>
            <w:vAlign w:val="center"/>
          </w:tcPr>
          <w:p w:rsidR="00411773" w:rsidRPr="009A6052" w:rsidP="009A6052" w14:paraId="350431A3" w14:textId="77777777">
            <w:pPr>
              <w:rPr>
                <w:rFonts w:ascii="Arial" w:eastAsia="Times New Roman" w:hAnsi="Arial" w:cs="Arial"/>
                <w:color w:val="000000"/>
                <w:sz w:val="16"/>
                <w:szCs w:val="16"/>
                <w:lang w:eastAsia="cs-CZ"/>
              </w:rPr>
            </w:pPr>
          </w:p>
        </w:tc>
        <w:tc>
          <w:tcPr>
            <w:tcW w:w="321" w:type="pct"/>
            <w:tcBorders>
              <w:top w:val="single" w:sz="4" w:space="0" w:color="auto"/>
              <w:left w:val="nil"/>
              <w:bottom w:val="single" w:sz="4" w:space="0" w:color="auto"/>
              <w:right w:val="single" w:sz="4" w:space="0" w:color="auto"/>
            </w:tcBorders>
            <w:shd w:val="clear" w:color="auto" w:fill="7F7F7F" w:themeFill="text1" w:themeFillTint="80"/>
            <w:noWrap/>
            <w:vAlign w:val="center"/>
          </w:tcPr>
          <w:p w:rsidR="00411773" w:rsidRPr="009A6052" w:rsidP="009A6052" w14:paraId="7CF0FDB9" w14:textId="77777777">
            <w:pPr>
              <w:rPr>
                <w:rFonts w:ascii="Arial" w:eastAsia="Times New Roman" w:hAnsi="Arial" w:cs="Arial"/>
                <w:color w:val="000000"/>
                <w:sz w:val="16"/>
                <w:szCs w:val="16"/>
                <w:lang w:eastAsia="cs-CZ"/>
              </w:rPr>
            </w:pPr>
          </w:p>
        </w:tc>
        <w:tc>
          <w:tcPr>
            <w:tcW w:w="367" w:type="pct"/>
            <w:tcBorders>
              <w:top w:val="single" w:sz="4" w:space="0" w:color="auto"/>
              <w:left w:val="nil"/>
              <w:bottom w:val="single" w:sz="4" w:space="0" w:color="auto"/>
              <w:right w:val="single" w:sz="4" w:space="0" w:color="auto"/>
            </w:tcBorders>
            <w:shd w:val="clear" w:color="auto" w:fill="7F7F7F" w:themeFill="text1" w:themeFillTint="80"/>
            <w:noWrap/>
            <w:vAlign w:val="bottom"/>
          </w:tcPr>
          <w:p w:rsidR="00411773" w:rsidRPr="009A6052" w:rsidP="009A6052" w14:paraId="4442954C" w14:textId="77777777">
            <w:pPr>
              <w:rPr>
                <w:rFonts w:ascii="Arial" w:eastAsia="Times New Roman" w:hAnsi="Arial" w:cs="Arial"/>
                <w:color w:val="000000"/>
                <w:sz w:val="16"/>
                <w:szCs w:val="16"/>
                <w:lang w:eastAsia="cs-CZ"/>
              </w:rPr>
            </w:pPr>
          </w:p>
        </w:tc>
      </w:tr>
      <w:tr w14:paraId="25233E00" w14:textId="77777777" w:rsidTr="00A75A71">
        <w:tblPrEx>
          <w:tblW w:w="5000" w:type="pct"/>
          <w:tblCellMar>
            <w:left w:w="70" w:type="dxa"/>
            <w:right w:w="70" w:type="dxa"/>
          </w:tblCellMar>
          <w:tblLook w:val="04A0"/>
        </w:tblPrEx>
        <w:trPr>
          <w:trHeight w:val="300"/>
        </w:trPr>
        <w:tc>
          <w:tcPr>
            <w:tcW w:w="127" w:type="pct"/>
            <w:vMerge/>
            <w:tcBorders>
              <w:top w:val="single" w:sz="4" w:space="0" w:color="auto"/>
              <w:left w:val="single" w:sz="4" w:space="0" w:color="auto"/>
              <w:bottom w:val="single" w:sz="4" w:space="0" w:color="000000"/>
              <w:right w:val="single" w:sz="4" w:space="0" w:color="auto"/>
            </w:tcBorders>
            <w:vAlign w:val="center"/>
            <w:hideMark/>
          </w:tcPr>
          <w:p w:rsidR="009A6052" w:rsidRPr="00C878AA" w:rsidP="009A6052" w14:paraId="6D4CF91E" w14:textId="77777777">
            <w:pPr>
              <w:rPr>
                <w:rFonts w:ascii="Arial" w:hAnsi="Arial" w:cs="Arial"/>
                <w:sz w:val="16"/>
                <w:szCs w:val="16"/>
                <w:u w:val="single"/>
              </w:rPr>
            </w:pPr>
          </w:p>
        </w:tc>
        <w:tc>
          <w:tcPr>
            <w:tcW w:w="330" w:type="pct"/>
            <w:tcBorders>
              <w:top w:val="single" w:sz="4" w:space="0" w:color="auto"/>
              <w:left w:val="nil"/>
              <w:bottom w:val="single" w:sz="4" w:space="0" w:color="auto"/>
              <w:right w:val="single" w:sz="4" w:space="0" w:color="auto"/>
            </w:tcBorders>
            <w:shd w:val="clear" w:color="auto" w:fill="auto"/>
            <w:noWrap/>
            <w:vAlign w:val="center"/>
            <w:hideMark/>
          </w:tcPr>
          <w:p w:rsidR="009A6052" w:rsidRPr="00F503E4" w:rsidP="009A6052" w14:paraId="3CFDD9A7" w14:textId="6CCBFF70">
            <w:pPr>
              <w:rPr>
                <w:rFonts w:ascii="Arial" w:hAnsi="Arial" w:cs="Arial"/>
                <w:sz w:val="16"/>
                <w:szCs w:val="16"/>
              </w:rPr>
            </w:pPr>
            <w:r w:rsidRPr="00F503E4">
              <w:rPr>
                <w:rFonts w:ascii="Arial" w:hAnsi="Arial" w:cs="Arial"/>
                <w:sz w:val="16"/>
                <w:szCs w:val="16"/>
              </w:rPr>
              <w:t>A</w:t>
            </w:r>
            <w:r w:rsidRPr="00F503E4" w:rsidR="002479BA">
              <w:rPr>
                <w:rFonts w:ascii="Arial" w:hAnsi="Arial" w:cs="Arial"/>
                <w:sz w:val="16"/>
                <w:szCs w:val="16"/>
              </w:rPr>
              <w:t>l</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9A6052" w:rsidRPr="009A6052" w:rsidP="009A6052" w14:paraId="7193A8EB"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rsidR="009A6052" w:rsidRPr="009A6052" w:rsidP="009A6052" w14:paraId="48C423A0"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9A6052" w:rsidRPr="009A6052" w:rsidP="009A6052" w14:paraId="27978C77"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9A6052" w:rsidRPr="009A6052" w:rsidP="009A6052" w14:paraId="7BF474D0"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rsidR="009A6052" w:rsidRPr="009A6052" w:rsidP="009A6052" w14:paraId="6C32499E"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rsidR="009A6052" w:rsidRPr="009A6052" w:rsidP="009A6052" w14:paraId="603F2E8E"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rsidR="009A6052" w:rsidRPr="009A6052" w:rsidP="009A6052" w14:paraId="72E9D6AC"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9A6052" w:rsidRPr="009A6052" w:rsidP="009A6052" w14:paraId="0FDD8391"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rsidR="009A6052" w:rsidRPr="009A6052" w:rsidP="009A6052" w14:paraId="400D078D"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rsidR="009A6052" w:rsidRPr="009A6052" w:rsidP="009A6052" w14:paraId="4EE776B3"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rsidR="009A6052" w:rsidRPr="009A6052" w:rsidP="009A6052" w14:paraId="20C1A000"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rsidR="009A6052" w:rsidRPr="009A6052" w:rsidP="009A6052" w14:paraId="3F23D3DA"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9A6052" w:rsidRPr="009A6052" w:rsidP="009A6052" w14:paraId="5C832058"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single" w:sz="4" w:space="0" w:color="auto"/>
              <w:left w:val="nil"/>
              <w:bottom w:val="single" w:sz="4" w:space="0" w:color="auto"/>
              <w:right w:val="single" w:sz="4" w:space="0" w:color="auto"/>
            </w:tcBorders>
            <w:shd w:val="clear" w:color="auto" w:fill="auto"/>
            <w:noWrap/>
            <w:vAlign w:val="bottom"/>
            <w:hideMark/>
          </w:tcPr>
          <w:p w:rsidR="009A6052" w:rsidRPr="009A6052" w:rsidP="009A6052" w14:paraId="2D7CBB1E"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r>
      <w:tr w14:paraId="527CC7C2" w14:textId="77777777" w:rsidTr="00A75A71">
        <w:tblPrEx>
          <w:tblW w:w="5000" w:type="pct"/>
          <w:tblCellMar>
            <w:left w:w="70" w:type="dxa"/>
            <w:right w:w="70" w:type="dxa"/>
          </w:tblCellMar>
          <w:tblLook w:val="04A0"/>
        </w:tblPrEx>
        <w:trPr>
          <w:trHeight w:val="300"/>
        </w:trPr>
        <w:tc>
          <w:tcPr>
            <w:tcW w:w="127" w:type="pct"/>
            <w:vMerge/>
            <w:tcBorders>
              <w:top w:val="nil"/>
              <w:left w:val="single" w:sz="4" w:space="0" w:color="auto"/>
              <w:bottom w:val="single" w:sz="4" w:space="0" w:color="auto"/>
              <w:right w:val="single" w:sz="4" w:space="0" w:color="auto"/>
            </w:tcBorders>
            <w:vAlign w:val="center"/>
            <w:hideMark/>
          </w:tcPr>
          <w:p w:rsidR="009A6052" w:rsidRPr="00C878AA" w:rsidP="009A6052" w14:paraId="540E4025" w14:textId="77777777">
            <w:pPr>
              <w:rPr>
                <w:rFonts w:ascii="Arial" w:hAnsi="Arial" w:cs="Arial"/>
                <w:sz w:val="16"/>
                <w:szCs w:val="16"/>
                <w:u w:val="single"/>
              </w:rPr>
            </w:pPr>
          </w:p>
        </w:tc>
        <w:tc>
          <w:tcPr>
            <w:tcW w:w="330" w:type="pct"/>
            <w:tcBorders>
              <w:top w:val="nil"/>
              <w:left w:val="nil"/>
              <w:bottom w:val="single" w:sz="4" w:space="0" w:color="auto"/>
              <w:right w:val="nil"/>
            </w:tcBorders>
            <w:shd w:val="clear" w:color="auto" w:fill="auto"/>
            <w:noWrap/>
            <w:vAlign w:val="bottom"/>
            <w:hideMark/>
          </w:tcPr>
          <w:p w:rsidR="009A6052" w:rsidRPr="00F503E4" w14:paraId="41BFA37B" w14:textId="12FA56BC">
            <w:pPr>
              <w:rPr>
                <w:rFonts w:ascii="Arial" w:hAnsi="Arial" w:cs="Arial"/>
                <w:sz w:val="16"/>
                <w:szCs w:val="16"/>
              </w:rPr>
            </w:pPr>
            <w:r w:rsidRPr="00F503E4">
              <w:rPr>
                <w:rFonts w:ascii="Arial" w:hAnsi="Arial" w:cs="Arial"/>
                <w:sz w:val="16"/>
                <w:szCs w:val="16"/>
              </w:rPr>
              <w:t>A</w:t>
            </w:r>
            <w:r w:rsidRPr="00F503E4" w:rsidR="002479BA">
              <w:rPr>
                <w:rFonts w:ascii="Arial" w:hAnsi="Arial" w:cs="Arial"/>
                <w:sz w:val="16"/>
                <w:szCs w:val="16"/>
              </w:rPr>
              <w:t>l</w:t>
            </w:r>
            <w:r w:rsidRPr="00F503E4">
              <w:rPr>
                <w:rFonts w:ascii="Arial" w:hAnsi="Arial" w:cs="Arial"/>
                <w:sz w:val="16"/>
                <w:szCs w:val="16"/>
              </w:rPr>
              <w:t xml:space="preserve"> </w:t>
            </w:r>
            <w:r w:rsidRPr="00F503E4" w:rsidR="001013D5">
              <w:rPr>
                <w:rFonts w:ascii="Arial" w:hAnsi="Arial" w:cs="Arial"/>
                <w:sz w:val="16"/>
                <w:szCs w:val="16"/>
              </w:rPr>
              <w:t>ze škváry ze</w:t>
            </w:r>
            <w:r w:rsidRPr="00F503E4" w:rsidR="001013D5">
              <w:rPr>
                <w:rFonts w:ascii="Arial" w:hAnsi="Arial" w:cs="Arial"/>
                <w:sz w:val="16"/>
                <w:szCs w:val="16"/>
              </w:rPr>
              <w:t xml:space="preserve"> </w:t>
            </w:r>
            <w:r w:rsidRPr="00F503E4">
              <w:rPr>
                <w:rFonts w:ascii="Arial" w:hAnsi="Arial" w:cs="Arial"/>
                <w:sz w:val="16"/>
                <w:szCs w:val="16"/>
              </w:rPr>
              <w:t>spalování</w:t>
            </w:r>
          </w:p>
        </w:tc>
        <w:tc>
          <w:tcPr>
            <w:tcW w:w="366" w:type="pct"/>
            <w:tcBorders>
              <w:top w:val="nil"/>
              <w:left w:val="single" w:sz="4" w:space="0" w:color="auto"/>
              <w:bottom w:val="single" w:sz="4" w:space="0" w:color="auto"/>
              <w:right w:val="single" w:sz="4" w:space="0" w:color="auto"/>
            </w:tcBorders>
            <w:shd w:val="clear" w:color="auto" w:fill="7F7F7F" w:themeFill="text1" w:themeFillTint="80"/>
            <w:noWrap/>
            <w:vAlign w:val="center"/>
            <w:hideMark/>
          </w:tcPr>
          <w:p w:rsidR="009A6052" w:rsidRPr="009A6052" w:rsidP="009A6052" w14:paraId="6FEF8FEE"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2" w:type="pct"/>
            <w:tcBorders>
              <w:top w:val="nil"/>
              <w:left w:val="nil"/>
              <w:bottom w:val="single" w:sz="4" w:space="0" w:color="auto"/>
              <w:right w:val="single" w:sz="4" w:space="0" w:color="auto"/>
            </w:tcBorders>
            <w:shd w:val="clear" w:color="auto" w:fill="7F7F7F" w:themeFill="text1" w:themeFillTint="80"/>
            <w:noWrap/>
            <w:vAlign w:val="center"/>
            <w:hideMark/>
          </w:tcPr>
          <w:p w:rsidR="009A6052" w:rsidRPr="009A6052" w:rsidP="009A6052" w14:paraId="54718D07"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8" w:type="pct"/>
            <w:tcBorders>
              <w:top w:val="nil"/>
              <w:left w:val="nil"/>
              <w:bottom w:val="single" w:sz="4" w:space="0" w:color="auto"/>
              <w:right w:val="single" w:sz="4" w:space="0" w:color="auto"/>
            </w:tcBorders>
            <w:shd w:val="clear" w:color="auto" w:fill="7F7F7F" w:themeFill="text1" w:themeFillTint="80"/>
            <w:noWrap/>
            <w:vAlign w:val="center"/>
            <w:hideMark/>
          </w:tcPr>
          <w:p w:rsidR="009A6052" w:rsidRPr="009A6052" w:rsidP="009A6052" w14:paraId="233C3138"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7F7F7F" w:themeFill="text1" w:themeFillTint="80"/>
            <w:noWrap/>
            <w:vAlign w:val="center"/>
            <w:hideMark/>
          </w:tcPr>
          <w:p w:rsidR="009A6052" w:rsidRPr="009A6052" w:rsidP="009A6052" w14:paraId="5738E57E"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7F7F7F" w:themeFill="text1" w:themeFillTint="80"/>
            <w:noWrap/>
            <w:vAlign w:val="center"/>
            <w:hideMark/>
          </w:tcPr>
          <w:p w:rsidR="009A6052" w:rsidRPr="009A6052" w:rsidP="009A6052" w14:paraId="3CC8FCCC"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2" w:type="pct"/>
            <w:tcBorders>
              <w:top w:val="nil"/>
              <w:left w:val="nil"/>
              <w:bottom w:val="single" w:sz="4" w:space="0" w:color="auto"/>
              <w:right w:val="single" w:sz="4" w:space="0" w:color="auto"/>
            </w:tcBorders>
            <w:shd w:val="clear" w:color="auto" w:fill="7F7F7F" w:themeFill="text1" w:themeFillTint="80"/>
            <w:noWrap/>
            <w:vAlign w:val="center"/>
            <w:hideMark/>
          </w:tcPr>
          <w:p w:rsidR="009A6052" w:rsidRPr="009A6052" w:rsidP="009A6052" w14:paraId="0596F8C7"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7F7F7F" w:themeFill="text1" w:themeFillTint="80"/>
            <w:noWrap/>
            <w:vAlign w:val="center"/>
            <w:hideMark/>
          </w:tcPr>
          <w:p w:rsidR="009A6052" w:rsidRPr="009A6052" w:rsidP="009A6052" w14:paraId="0BD29588"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7F7F7F" w:themeFill="text1" w:themeFillTint="80"/>
            <w:noWrap/>
            <w:vAlign w:val="center"/>
            <w:hideMark/>
          </w:tcPr>
          <w:p w:rsidR="009A6052" w:rsidRPr="009A6052" w:rsidP="009A6052" w14:paraId="28BF2E77"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7F7F7F" w:themeFill="text1" w:themeFillTint="80"/>
            <w:noWrap/>
            <w:vAlign w:val="center"/>
            <w:hideMark/>
          </w:tcPr>
          <w:p w:rsidR="009A6052" w:rsidRPr="009A6052" w:rsidP="009A6052" w14:paraId="49665D94"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7F7F7F" w:themeFill="text1" w:themeFillTint="80"/>
            <w:noWrap/>
            <w:vAlign w:val="center"/>
            <w:hideMark/>
          </w:tcPr>
          <w:p w:rsidR="009A6052" w:rsidRPr="009A6052" w:rsidP="009A6052" w14:paraId="7720C224"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7F7F7F" w:themeFill="text1" w:themeFillTint="80"/>
            <w:noWrap/>
            <w:vAlign w:val="center"/>
            <w:hideMark/>
          </w:tcPr>
          <w:p w:rsidR="009A6052" w:rsidRPr="009A6052" w:rsidP="009A6052" w14:paraId="3EC4D4F1"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7F7F7F" w:themeFill="text1" w:themeFillTint="80"/>
            <w:noWrap/>
            <w:vAlign w:val="center"/>
            <w:hideMark/>
          </w:tcPr>
          <w:p w:rsidR="009A6052" w:rsidRPr="009A6052" w:rsidP="009A6052" w14:paraId="2029F0C1"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7F7F7F" w:themeFill="text1" w:themeFillTint="80"/>
            <w:noWrap/>
            <w:vAlign w:val="center"/>
            <w:hideMark/>
          </w:tcPr>
          <w:p w:rsidR="009A6052" w:rsidRPr="009A6052" w:rsidP="009A6052" w14:paraId="0405CF5E"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7F7F7F" w:themeFill="text1" w:themeFillTint="80"/>
            <w:noWrap/>
            <w:vAlign w:val="bottom"/>
            <w:hideMark/>
          </w:tcPr>
          <w:p w:rsidR="009A6052" w:rsidRPr="009A6052" w:rsidP="009A6052" w14:paraId="6DF105EA"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r>
      <w:tr w14:paraId="077978E4" w14:textId="77777777" w:rsidTr="00A75A71">
        <w:tblPrEx>
          <w:tblW w:w="5000" w:type="pct"/>
          <w:tblCellMar>
            <w:left w:w="70" w:type="dxa"/>
            <w:right w:w="70" w:type="dxa"/>
          </w:tblCellMar>
          <w:tblLook w:val="04A0"/>
        </w:tblPrEx>
        <w:trPr>
          <w:trHeight w:val="300"/>
        </w:trPr>
        <w:tc>
          <w:tcPr>
            <w:tcW w:w="127" w:type="pct"/>
            <w:vMerge/>
            <w:tcBorders>
              <w:top w:val="single" w:sz="4" w:space="0" w:color="auto"/>
              <w:left w:val="single" w:sz="4" w:space="0" w:color="auto"/>
              <w:bottom w:val="single" w:sz="4" w:space="0" w:color="auto"/>
              <w:right w:val="single" w:sz="4" w:space="0" w:color="auto"/>
            </w:tcBorders>
            <w:vAlign w:val="center"/>
          </w:tcPr>
          <w:p w:rsidR="00411773" w:rsidRPr="00C878AA" w:rsidP="009A6052" w14:paraId="15FDE312" w14:textId="77777777">
            <w:pPr>
              <w:rPr>
                <w:rFonts w:ascii="Arial" w:hAnsi="Arial" w:cs="Arial"/>
                <w:sz w:val="16"/>
                <w:szCs w:val="16"/>
                <w:u w:val="single"/>
              </w:rPr>
            </w:pPr>
          </w:p>
        </w:tc>
        <w:tc>
          <w:tcPr>
            <w:tcW w:w="330" w:type="pct"/>
            <w:tcBorders>
              <w:top w:val="single" w:sz="4" w:space="0" w:color="auto"/>
              <w:left w:val="nil"/>
              <w:bottom w:val="single" w:sz="4" w:space="0" w:color="auto"/>
              <w:right w:val="nil"/>
            </w:tcBorders>
            <w:shd w:val="clear" w:color="auto" w:fill="auto"/>
            <w:noWrap/>
            <w:vAlign w:val="bottom"/>
          </w:tcPr>
          <w:p w:rsidR="00411773" w:rsidRPr="00F503E4" w14:paraId="47FCF72A" w14:textId="057A4F75">
            <w:pPr>
              <w:rPr>
                <w:rFonts w:ascii="Arial" w:hAnsi="Arial" w:cs="Arial"/>
                <w:sz w:val="16"/>
                <w:szCs w:val="16"/>
              </w:rPr>
            </w:pPr>
            <w:r w:rsidRPr="00F503E4">
              <w:rPr>
                <w:rFonts w:ascii="Arial" w:hAnsi="Arial" w:cs="Arial"/>
                <w:sz w:val="16"/>
                <w:szCs w:val="16"/>
              </w:rPr>
              <w:t>Al celkem</w:t>
            </w:r>
          </w:p>
        </w:tc>
        <w:tc>
          <w:tcPr>
            <w:tcW w:w="366" w:type="pc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411773" w:rsidRPr="009A6052" w:rsidP="009A6052" w14:paraId="4EA2E6FD" w14:textId="77777777">
            <w:pPr>
              <w:rPr>
                <w:rFonts w:ascii="Arial" w:eastAsia="Times New Roman" w:hAnsi="Arial" w:cs="Arial"/>
                <w:color w:val="000000"/>
                <w:sz w:val="16"/>
                <w:szCs w:val="16"/>
                <w:lang w:eastAsia="cs-CZ"/>
              </w:rPr>
            </w:pPr>
          </w:p>
        </w:tc>
        <w:tc>
          <w:tcPr>
            <w:tcW w:w="322" w:type="pct"/>
            <w:tcBorders>
              <w:top w:val="single" w:sz="4" w:space="0" w:color="auto"/>
              <w:left w:val="nil"/>
              <w:bottom w:val="single" w:sz="4" w:space="0" w:color="auto"/>
              <w:right w:val="single" w:sz="4" w:space="0" w:color="auto"/>
            </w:tcBorders>
            <w:shd w:val="clear" w:color="auto" w:fill="7F7F7F" w:themeFill="text1" w:themeFillTint="80"/>
            <w:noWrap/>
            <w:vAlign w:val="center"/>
          </w:tcPr>
          <w:p w:rsidR="00411773" w:rsidRPr="009A6052" w:rsidP="009A6052" w14:paraId="5A8464DB" w14:textId="77777777">
            <w:pPr>
              <w:rPr>
                <w:rFonts w:ascii="Arial" w:eastAsia="Times New Roman" w:hAnsi="Arial" w:cs="Arial"/>
                <w:color w:val="000000"/>
                <w:sz w:val="16"/>
                <w:szCs w:val="16"/>
                <w:lang w:eastAsia="cs-CZ"/>
              </w:rPr>
            </w:pPr>
          </w:p>
        </w:tc>
        <w:tc>
          <w:tcPr>
            <w:tcW w:w="368" w:type="pct"/>
            <w:tcBorders>
              <w:top w:val="single" w:sz="4" w:space="0" w:color="auto"/>
              <w:left w:val="nil"/>
              <w:bottom w:val="single" w:sz="4" w:space="0" w:color="auto"/>
              <w:right w:val="single" w:sz="4" w:space="0" w:color="auto"/>
            </w:tcBorders>
            <w:shd w:val="clear" w:color="auto" w:fill="7F7F7F" w:themeFill="text1" w:themeFillTint="80"/>
            <w:noWrap/>
            <w:vAlign w:val="center"/>
          </w:tcPr>
          <w:p w:rsidR="00411773" w:rsidRPr="009A6052" w:rsidP="009A6052" w14:paraId="241E0372" w14:textId="77777777">
            <w:pPr>
              <w:rPr>
                <w:rFonts w:ascii="Arial" w:eastAsia="Times New Roman" w:hAnsi="Arial" w:cs="Arial"/>
                <w:color w:val="000000"/>
                <w:sz w:val="16"/>
                <w:szCs w:val="16"/>
                <w:lang w:eastAsia="cs-CZ"/>
              </w:rPr>
            </w:pPr>
          </w:p>
        </w:tc>
        <w:tc>
          <w:tcPr>
            <w:tcW w:w="321" w:type="pct"/>
            <w:tcBorders>
              <w:top w:val="single" w:sz="4" w:space="0" w:color="auto"/>
              <w:left w:val="nil"/>
              <w:bottom w:val="single" w:sz="4" w:space="0" w:color="auto"/>
              <w:right w:val="single" w:sz="4" w:space="0" w:color="auto"/>
            </w:tcBorders>
            <w:shd w:val="clear" w:color="auto" w:fill="7F7F7F" w:themeFill="text1" w:themeFillTint="80"/>
            <w:noWrap/>
            <w:vAlign w:val="center"/>
          </w:tcPr>
          <w:p w:rsidR="00411773" w:rsidRPr="009A6052" w:rsidP="009A6052" w14:paraId="2E76F6BF" w14:textId="77777777">
            <w:pPr>
              <w:rPr>
                <w:rFonts w:ascii="Arial" w:eastAsia="Times New Roman" w:hAnsi="Arial" w:cs="Arial"/>
                <w:color w:val="000000"/>
                <w:sz w:val="16"/>
                <w:szCs w:val="16"/>
                <w:lang w:eastAsia="cs-CZ"/>
              </w:rPr>
            </w:pPr>
          </w:p>
        </w:tc>
        <w:tc>
          <w:tcPr>
            <w:tcW w:w="367" w:type="pct"/>
            <w:tcBorders>
              <w:top w:val="single" w:sz="4" w:space="0" w:color="auto"/>
              <w:left w:val="nil"/>
              <w:bottom w:val="single" w:sz="4" w:space="0" w:color="auto"/>
              <w:right w:val="single" w:sz="4" w:space="0" w:color="auto"/>
            </w:tcBorders>
            <w:shd w:val="clear" w:color="auto" w:fill="7F7F7F" w:themeFill="text1" w:themeFillTint="80"/>
            <w:noWrap/>
            <w:vAlign w:val="center"/>
          </w:tcPr>
          <w:p w:rsidR="00411773" w:rsidRPr="009A6052" w:rsidP="009A6052" w14:paraId="24E4B80F" w14:textId="77777777">
            <w:pPr>
              <w:rPr>
                <w:rFonts w:ascii="Arial" w:eastAsia="Times New Roman" w:hAnsi="Arial" w:cs="Arial"/>
                <w:color w:val="000000"/>
                <w:sz w:val="16"/>
                <w:szCs w:val="16"/>
                <w:lang w:eastAsia="cs-CZ"/>
              </w:rPr>
            </w:pPr>
          </w:p>
        </w:tc>
        <w:tc>
          <w:tcPr>
            <w:tcW w:w="322" w:type="pct"/>
            <w:tcBorders>
              <w:top w:val="single" w:sz="4" w:space="0" w:color="auto"/>
              <w:left w:val="nil"/>
              <w:bottom w:val="single" w:sz="4" w:space="0" w:color="auto"/>
              <w:right w:val="single" w:sz="4" w:space="0" w:color="auto"/>
            </w:tcBorders>
            <w:shd w:val="clear" w:color="auto" w:fill="7F7F7F" w:themeFill="text1" w:themeFillTint="80"/>
            <w:noWrap/>
            <w:vAlign w:val="center"/>
          </w:tcPr>
          <w:p w:rsidR="00411773" w:rsidRPr="009A6052" w:rsidP="009A6052" w14:paraId="7575D38A" w14:textId="77777777">
            <w:pPr>
              <w:rPr>
                <w:rFonts w:ascii="Arial" w:eastAsia="Times New Roman" w:hAnsi="Arial" w:cs="Arial"/>
                <w:color w:val="000000"/>
                <w:sz w:val="16"/>
                <w:szCs w:val="16"/>
                <w:lang w:eastAsia="cs-CZ"/>
              </w:rPr>
            </w:pPr>
          </w:p>
        </w:tc>
        <w:tc>
          <w:tcPr>
            <w:tcW w:w="275" w:type="pct"/>
            <w:tcBorders>
              <w:top w:val="single" w:sz="4" w:space="0" w:color="auto"/>
              <w:left w:val="nil"/>
              <w:bottom w:val="single" w:sz="4" w:space="0" w:color="auto"/>
              <w:right w:val="single" w:sz="4" w:space="0" w:color="auto"/>
            </w:tcBorders>
            <w:shd w:val="clear" w:color="auto" w:fill="7F7F7F" w:themeFill="text1" w:themeFillTint="80"/>
            <w:noWrap/>
            <w:vAlign w:val="center"/>
          </w:tcPr>
          <w:p w:rsidR="00411773" w:rsidRPr="009A6052" w:rsidP="009A6052" w14:paraId="444148E6" w14:textId="77777777">
            <w:pPr>
              <w:rPr>
                <w:rFonts w:ascii="Arial" w:eastAsia="Times New Roman" w:hAnsi="Arial" w:cs="Arial"/>
                <w:color w:val="000000"/>
                <w:sz w:val="16"/>
                <w:szCs w:val="16"/>
                <w:lang w:eastAsia="cs-CZ"/>
              </w:rPr>
            </w:pPr>
          </w:p>
        </w:tc>
        <w:tc>
          <w:tcPr>
            <w:tcW w:w="321" w:type="pct"/>
            <w:tcBorders>
              <w:top w:val="single" w:sz="4" w:space="0" w:color="auto"/>
              <w:left w:val="nil"/>
              <w:bottom w:val="single" w:sz="4" w:space="0" w:color="auto"/>
              <w:right w:val="single" w:sz="4" w:space="0" w:color="auto"/>
            </w:tcBorders>
            <w:shd w:val="clear" w:color="auto" w:fill="7F7F7F" w:themeFill="text1" w:themeFillTint="80"/>
            <w:noWrap/>
            <w:vAlign w:val="center"/>
          </w:tcPr>
          <w:p w:rsidR="00411773" w:rsidRPr="009A6052" w:rsidP="009A6052" w14:paraId="17966B76" w14:textId="77777777">
            <w:pPr>
              <w:rPr>
                <w:rFonts w:ascii="Arial" w:eastAsia="Times New Roman" w:hAnsi="Arial" w:cs="Arial"/>
                <w:color w:val="000000"/>
                <w:sz w:val="16"/>
                <w:szCs w:val="16"/>
                <w:lang w:eastAsia="cs-CZ"/>
              </w:rPr>
            </w:pPr>
          </w:p>
        </w:tc>
        <w:tc>
          <w:tcPr>
            <w:tcW w:w="275" w:type="pct"/>
            <w:tcBorders>
              <w:top w:val="single" w:sz="4" w:space="0" w:color="auto"/>
              <w:left w:val="nil"/>
              <w:bottom w:val="single" w:sz="4" w:space="0" w:color="auto"/>
              <w:right w:val="single" w:sz="4" w:space="0" w:color="auto"/>
            </w:tcBorders>
            <w:shd w:val="clear" w:color="auto" w:fill="7F7F7F" w:themeFill="text1" w:themeFillTint="80"/>
            <w:noWrap/>
            <w:vAlign w:val="center"/>
          </w:tcPr>
          <w:p w:rsidR="00411773" w:rsidRPr="009A6052" w:rsidP="009A6052" w14:paraId="00A5416C" w14:textId="77777777">
            <w:pPr>
              <w:rPr>
                <w:rFonts w:ascii="Arial" w:eastAsia="Times New Roman" w:hAnsi="Arial" w:cs="Arial"/>
                <w:color w:val="000000"/>
                <w:sz w:val="16"/>
                <w:szCs w:val="16"/>
                <w:lang w:eastAsia="cs-CZ"/>
              </w:rPr>
            </w:pPr>
          </w:p>
        </w:tc>
        <w:tc>
          <w:tcPr>
            <w:tcW w:w="275" w:type="pct"/>
            <w:tcBorders>
              <w:top w:val="single" w:sz="4" w:space="0" w:color="auto"/>
              <w:left w:val="nil"/>
              <w:bottom w:val="single" w:sz="4" w:space="0" w:color="auto"/>
              <w:right w:val="single" w:sz="4" w:space="0" w:color="auto"/>
            </w:tcBorders>
            <w:shd w:val="clear" w:color="auto" w:fill="7F7F7F" w:themeFill="text1" w:themeFillTint="80"/>
            <w:noWrap/>
            <w:vAlign w:val="center"/>
          </w:tcPr>
          <w:p w:rsidR="00411773" w:rsidRPr="009A6052" w:rsidP="009A6052" w14:paraId="5ECB7E82" w14:textId="77777777">
            <w:pPr>
              <w:rPr>
                <w:rFonts w:ascii="Arial" w:eastAsia="Times New Roman" w:hAnsi="Arial" w:cs="Arial"/>
                <w:color w:val="000000"/>
                <w:sz w:val="16"/>
                <w:szCs w:val="16"/>
                <w:lang w:eastAsia="cs-CZ"/>
              </w:rPr>
            </w:pPr>
          </w:p>
        </w:tc>
        <w:tc>
          <w:tcPr>
            <w:tcW w:w="275" w:type="pct"/>
            <w:tcBorders>
              <w:top w:val="single" w:sz="4" w:space="0" w:color="auto"/>
              <w:left w:val="nil"/>
              <w:bottom w:val="single" w:sz="4" w:space="0" w:color="auto"/>
              <w:right w:val="single" w:sz="4" w:space="0" w:color="auto"/>
            </w:tcBorders>
            <w:shd w:val="clear" w:color="auto" w:fill="7F7F7F" w:themeFill="text1" w:themeFillTint="80"/>
            <w:noWrap/>
            <w:vAlign w:val="center"/>
          </w:tcPr>
          <w:p w:rsidR="00411773" w:rsidRPr="009A6052" w:rsidP="009A6052" w14:paraId="3FC13CDC" w14:textId="77777777">
            <w:pPr>
              <w:rPr>
                <w:rFonts w:ascii="Arial" w:eastAsia="Times New Roman" w:hAnsi="Arial" w:cs="Arial"/>
                <w:color w:val="000000"/>
                <w:sz w:val="16"/>
                <w:szCs w:val="16"/>
                <w:lang w:eastAsia="cs-CZ"/>
              </w:rPr>
            </w:pPr>
          </w:p>
        </w:tc>
        <w:tc>
          <w:tcPr>
            <w:tcW w:w="367" w:type="pct"/>
            <w:tcBorders>
              <w:top w:val="single" w:sz="4" w:space="0" w:color="auto"/>
              <w:left w:val="nil"/>
              <w:bottom w:val="single" w:sz="4" w:space="0" w:color="auto"/>
              <w:right w:val="single" w:sz="4" w:space="0" w:color="auto"/>
            </w:tcBorders>
            <w:shd w:val="clear" w:color="auto" w:fill="7F7F7F" w:themeFill="text1" w:themeFillTint="80"/>
            <w:noWrap/>
            <w:vAlign w:val="center"/>
          </w:tcPr>
          <w:p w:rsidR="00411773" w:rsidRPr="009A6052" w:rsidP="009A6052" w14:paraId="73489DFC" w14:textId="77777777">
            <w:pPr>
              <w:rPr>
                <w:rFonts w:ascii="Arial" w:eastAsia="Times New Roman" w:hAnsi="Arial" w:cs="Arial"/>
                <w:color w:val="000000"/>
                <w:sz w:val="16"/>
                <w:szCs w:val="16"/>
                <w:lang w:eastAsia="cs-CZ"/>
              </w:rPr>
            </w:pPr>
          </w:p>
        </w:tc>
        <w:tc>
          <w:tcPr>
            <w:tcW w:w="321" w:type="pct"/>
            <w:tcBorders>
              <w:top w:val="single" w:sz="4" w:space="0" w:color="auto"/>
              <w:left w:val="nil"/>
              <w:bottom w:val="single" w:sz="4" w:space="0" w:color="auto"/>
              <w:right w:val="single" w:sz="4" w:space="0" w:color="auto"/>
            </w:tcBorders>
            <w:shd w:val="clear" w:color="auto" w:fill="7F7F7F" w:themeFill="text1" w:themeFillTint="80"/>
            <w:noWrap/>
            <w:vAlign w:val="center"/>
          </w:tcPr>
          <w:p w:rsidR="00411773" w:rsidRPr="009A6052" w:rsidP="009A6052" w14:paraId="43E1B320" w14:textId="77777777">
            <w:pPr>
              <w:rPr>
                <w:rFonts w:ascii="Arial" w:eastAsia="Times New Roman" w:hAnsi="Arial" w:cs="Arial"/>
                <w:color w:val="000000"/>
                <w:sz w:val="16"/>
                <w:szCs w:val="16"/>
                <w:lang w:eastAsia="cs-CZ"/>
              </w:rPr>
            </w:pPr>
          </w:p>
        </w:tc>
        <w:tc>
          <w:tcPr>
            <w:tcW w:w="367" w:type="pct"/>
            <w:tcBorders>
              <w:top w:val="single" w:sz="4" w:space="0" w:color="auto"/>
              <w:left w:val="nil"/>
              <w:bottom w:val="single" w:sz="4" w:space="0" w:color="auto"/>
              <w:right w:val="single" w:sz="4" w:space="0" w:color="auto"/>
            </w:tcBorders>
            <w:shd w:val="clear" w:color="auto" w:fill="7F7F7F" w:themeFill="text1" w:themeFillTint="80"/>
            <w:noWrap/>
            <w:vAlign w:val="bottom"/>
          </w:tcPr>
          <w:p w:rsidR="00411773" w:rsidRPr="009A6052" w:rsidP="009A6052" w14:paraId="44A19FBA" w14:textId="77777777">
            <w:pPr>
              <w:rPr>
                <w:rFonts w:ascii="Arial" w:eastAsia="Times New Roman" w:hAnsi="Arial" w:cs="Arial"/>
                <w:color w:val="000000"/>
                <w:sz w:val="16"/>
                <w:szCs w:val="16"/>
                <w:lang w:eastAsia="cs-CZ"/>
              </w:rPr>
            </w:pPr>
          </w:p>
        </w:tc>
      </w:tr>
      <w:tr w14:paraId="390B4FE1" w14:textId="77777777" w:rsidTr="00A75A71">
        <w:tblPrEx>
          <w:tblW w:w="5000" w:type="pct"/>
          <w:tblCellMar>
            <w:left w:w="70" w:type="dxa"/>
            <w:right w:w="70" w:type="dxa"/>
          </w:tblCellMar>
          <w:tblLook w:val="04A0"/>
        </w:tblPrEx>
        <w:trPr>
          <w:trHeight w:val="300"/>
        </w:trPr>
        <w:tc>
          <w:tcPr>
            <w:tcW w:w="127" w:type="pct"/>
            <w:vMerge/>
            <w:tcBorders>
              <w:top w:val="single" w:sz="4" w:space="0" w:color="auto"/>
              <w:left w:val="single" w:sz="4" w:space="0" w:color="auto"/>
              <w:bottom w:val="single" w:sz="4" w:space="0" w:color="000000"/>
              <w:right w:val="single" w:sz="4" w:space="0" w:color="auto"/>
            </w:tcBorders>
            <w:vAlign w:val="center"/>
            <w:hideMark/>
          </w:tcPr>
          <w:p w:rsidR="009A6052" w:rsidRPr="00C878AA" w:rsidP="009A6052" w14:paraId="18085118" w14:textId="77777777">
            <w:pPr>
              <w:rPr>
                <w:rFonts w:ascii="Arial" w:hAnsi="Arial" w:cs="Arial"/>
                <w:sz w:val="16"/>
                <w:szCs w:val="16"/>
                <w:u w:val="single"/>
              </w:rPr>
            </w:pPr>
          </w:p>
        </w:tc>
        <w:tc>
          <w:tcPr>
            <w:tcW w:w="330" w:type="pct"/>
            <w:tcBorders>
              <w:top w:val="single" w:sz="4" w:space="0" w:color="auto"/>
              <w:left w:val="nil"/>
              <w:bottom w:val="single" w:sz="4" w:space="0" w:color="auto"/>
              <w:right w:val="single" w:sz="4" w:space="0" w:color="auto"/>
            </w:tcBorders>
            <w:shd w:val="clear" w:color="auto" w:fill="auto"/>
            <w:noWrap/>
            <w:vAlign w:val="center"/>
            <w:hideMark/>
          </w:tcPr>
          <w:p w:rsidR="009A6052" w:rsidRPr="00F503E4" w:rsidP="009A6052" w14:paraId="121BC39D" w14:textId="77777777">
            <w:pPr>
              <w:rPr>
                <w:rFonts w:ascii="Arial" w:hAnsi="Arial" w:cs="Arial"/>
                <w:sz w:val="16"/>
                <w:szCs w:val="16"/>
              </w:rPr>
            </w:pPr>
            <w:r w:rsidRPr="00F503E4">
              <w:rPr>
                <w:rFonts w:ascii="Arial" w:hAnsi="Arial" w:cs="Arial"/>
                <w:sz w:val="16"/>
                <w:szCs w:val="16"/>
              </w:rPr>
              <w:t>Celkem</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9A6052" w:rsidRPr="009A6052" w:rsidP="009A6052" w14:paraId="4E2C12DC"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rsidR="009A6052" w:rsidRPr="009A6052" w:rsidP="009A6052" w14:paraId="0BDC5DF0"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9A6052" w:rsidRPr="009A6052" w:rsidP="009A6052" w14:paraId="200C75C3"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9A6052" w:rsidRPr="009A6052" w:rsidP="009A6052" w14:paraId="190E8ED0"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rsidR="009A6052" w:rsidRPr="009A6052" w:rsidP="009A6052" w14:paraId="5E89744A"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rsidR="009A6052" w:rsidRPr="009A6052" w:rsidP="009A6052" w14:paraId="5A3F1399"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rsidR="009A6052" w:rsidRPr="009A6052" w:rsidP="009A6052" w14:paraId="40DFB0D2"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9A6052" w:rsidRPr="009A6052" w:rsidP="009A6052" w14:paraId="608F32C4"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rsidR="009A6052" w:rsidRPr="009A6052" w:rsidP="009A6052" w14:paraId="709B782B"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rsidR="009A6052" w:rsidRPr="009A6052" w:rsidP="009A6052" w14:paraId="175E0A33"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rsidR="009A6052" w:rsidRPr="009A6052" w:rsidP="009A6052" w14:paraId="0DBA14AE"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rsidR="009A6052" w:rsidRPr="009A6052" w:rsidP="009A6052" w14:paraId="36B81BFF"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9A6052" w:rsidRPr="009A6052" w:rsidP="009A6052" w14:paraId="5016D5BC"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single" w:sz="4" w:space="0" w:color="auto"/>
              <w:left w:val="nil"/>
              <w:bottom w:val="single" w:sz="4" w:space="0" w:color="auto"/>
              <w:right w:val="single" w:sz="4" w:space="0" w:color="auto"/>
            </w:tcBorders>
            <w:shd w:val="clear" w:color="auto" w:fill="auto"/>
            <w:noWrap/>
            <w:vAlign w:val="bottom"/>
            <w:hideMark/>
          </w:tcPr>
          <w:p w:rsidR="009A6052" w:rsidRPr="009A6052" w:rsidP="009A6052" w14:paraId="17126DCF"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r>
      <w:tr w14:paraId="69FF30D7" w14:textId="77777777" w:rsidTr="00A75A71">
        <w:tblPrEx>
          <w:tblW w:w="5000" w:type="pct"/>
          <w:tblCellMar>
            <w:left w:w="70" w:type="dxa"/>
            <w:right w:w="70" w:type="dxa"/>
          </w:tblCellMar>
          <w:tblLook w:val="04A0"/>
        </w:tblPrEx>
        <w:trPr>
          <w:trHeight w:val="315"/>
        </w:trPr>
        <w:tc>
          <w:tcPr>
            <w:tcW w:w="4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052" w:rsidRPr="00F503E4" w:rsidP="009A6052" w14:paraId="02042EA1" w14:textId="77777777">
            <w:pPr>
              <w:rPr>
                <w:rFonts w:ascii="Arial" w:hAnsi="Arial" w:cs="Arial"/>
                <w:sz w:val="16"/>
                <w:szCs w:val="16"/>
              </w:rPr>
            </w:pPr>
            <w:r w:rsidRPr="00F503E4">
              <w:rPr>
                <w:rFonts w:ascii="Arial" w:hAnsi="Arial" w:cs="Arial"/>
                <w:sz w:val="16"/>
                <w:szCs w:val="16"/>
              </w:rPr>
              <w:t>Dřevo</w:t>
            </w:r>
          </w:p>
        </w:tc>
        <w:tc>
          <w:tcPr>
            <w:tcW w:w="366"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757D7954"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2"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69A4771D"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8"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657A7E28"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2746B094"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5DF0F4C2"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2"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7FEA8BE4"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6405ACBA"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48C041FF" w14:textId="77777777">
            <w:pPr>
              <w:rPr>
                <w:rFonts w:ascii="Arial" w:eastAsia="Times New Roman" w:hAnsi="Arial" w:cs="Arial"/>
                <w:b/>
                <w:bCs/>
                <w:color w:val="000000"/>
                <w:sz w:val="16"/>
                <w:szCs w:val="16"/>
                <w:lang w:eastAsia="cs-CZ"/>
              </w:rPr>
            </w:pPr>
            <w:r w:rsidRPr="009A6052">
              <w:rPr>
                <w:rFonts w:ascii="Arial" w:eastAsia="Times New Roman" w:hAnsi="Arial" w:cs="Arial"/>
                <w:b/>
                <w:bCs/>
                <w:color w:val="000000"/>
                <w:sz w:val="16"/>
                <w:szCs w:val="16"/>
                <w:lang w:eastAsia="cs-CZ"/>
              </w:rPr>
              <w:t> </w:t>
            </w:r>
          </w:p>
        </w:tc>
        <w:tc>
          <w:tcPr>
            <w:tcW w:w="275" w:type="pct"/>
            <w:tcBorders>
              <w:top w:val="nil"/>
              <w:left w:val="nil"/>
              <w:bottom w:val="single" w:sz="4" w:space="0" w:color="auto"/>
              <w:right w:val="single" w:sz="4" w:space="0" w:color="auto"/>
            </w:tcBorders>
            <w:shd w:val="clear" w:color="000000" w:fill="FFFFFF"/>
            <w:noWrap/>
            <w:vAlign w:val="center"/>
            <w:hideMark/>
          </w:tcPr>
          <w:p w:rsidR="009A6052" w:rsidRPr="009A6052" w:rsidP="009A6052" w14:paraId="12B0B918"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20B97EF3"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0747F0B8"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6DEA7E69"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58006B7E"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textDirection w:val="btLr"/>
            <w:vAlign w:val="center"/>
            <w:hideMark/>
          </w:tcPr>
          <w:p w:rsidR="009A6052" w:rsidRPr="009A6052" w:rsidP="009A6052" w14:paraId="2328A99A"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r>
      <w:tr w14:paraId="0AE5BB92" w14:textId="77777777" w:rsidTr="00A75A71">
        <w:tblPrEx>
          <w:tblW w:w="5000" w:type="pct"/>
          <w:tblCellMar>
            <w:left w:w="70" w:type="dxa"/>
            <w:right w:w="70" w:type="dxa"/>
          </w:tblCellMar>
          <w:tblLook w:val="04A0"/>
        </w:tblPrEx>
        <w:trPr>
          <w:trHeight w:val="315"/>
        </w:trPr>
        <w:tc>
          <w:tcPr>
            <w:tcW w:w="45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052" w:rsidRPr="00F503E4" w:rsidP="009A6052" w14:paraId="7E019546" w14:textId="77777777">
            <w:pPr>
              <w:rPr>
                <w:rFonts w:ascii="Arial" w:hAnsi="Arial" w:cs="Arial"/>
                <w:sz w:val="16"/>
                <w:szCs w:val="16"/>
              </w:rPr>
            </w:pPr>
            <w:r w:rsidRPr="00F503E4">
              <w:rPr>
                <w:rFonts w:ascii="Arial" w:hAnsi="Arial" w:cs="Arial"/>
                <w:sz w:val="16"/>
                <w:szCs w:val="16"/>
              </w:rPr>
              <w:t>Jiné</w:t>
            </w:r>
          </w:p>
        </w:tc>
        <w:tc>
          <w:tcPr>
            <w:tcW w:w="366"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1DC89139"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2"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3277F5AD"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8"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3F18A9A4"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3030D078"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5BBA67E7"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2"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193100BB"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07F5CA6C"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7B634575" w14:textId="77777777">
            <w:pPr>
              <w:rPr>
                <w:rFonts w:ascii="Arial" w:eastAsia="Times New Roman" w:hAnsi="Arial" w:cs="Arial"/>
                <w:b/>
                <w:bCs/>
                <w:color w:val="000000"/>
                <w:sz w:val="16"/>
                <w:szCs w:val="16"/>
                <w:lang w:eastAsia="cs-CZ"/>
              </w:rPr>
            </w:pPr>
            <w:r w:rsidRPr="009A6052">
              <w:rPr>
                <w:rFonts w:ascii="Arial" w:eastAsia="Times New Roman" w:hAnsi="Arial" w:cs="Arial"/>
                <w:b/>
                <w:bCs/>
                <w:color w:val="000000"/>
                <w:sz w:val="16"/>
                <w:szCs w:val="16"/>
                <w:lang w:eastAsia="cs-CZ"/>
              </w:rPr>
              <w:t> </w:t>
            </w:r>
          </w:p>
        </w:tc>
        <w:tc>
          <w:tcPr>
            <w:tcW w:w="275" w:type="pct"/>
            <w:tcBorders>
              <w:top w:val="nil"/>
              <w:left w:val="nil"/>
              <w:bottom w:val="single" w:sz="4" w:space="0" w:color="auto"/>
              <w:right w:val="single" w:sz="4" w:space="0" w:color="auto"/>
            </w:tcBorders>
            <w:shd w:val="clear" w:color="000000" w:fill="FFFFFF"/>
            <w:noWrap/>
            <w:vAlign w:val="center"/>
            <w:hideMark/>
          </w:tcPr>
          <w:p w:rsidR="009A6052" w:rsidRPr="009A6052" w:rsidP="009A6052" w14:paraId="2A6C8A7F"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210A00AE"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17C8E52F"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110D0AFA"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3C6AD690"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textDirection w:val="btLr"/>
            <w:vAlign w:val="center"/>
            <w:hideMark/>
          </w:tcPr>
          <w:p w:rsidR="009A6052" w:rsidRPr="009A6052" w:rsidP="009A6052" w14:paraId="69B61F90"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r>
      <w:tr w14:paraId="76A96794" w14:textId="77777777" w:rsidTr="00A75A71">
        <w:tblPrEx>
          <w:tblW w:w="5000" w:type="pct"/>
          <w:tblCellMar>
            <w:left w:w="70" w:type="dxa"/>
            <w:right w:w="70" w:type="dxa"/>
          </w:tblCellMar>
          <w:tblLook w:val="04A0"/>
        </w:tblPrEx>
        <w:trPr>
          <w:trHeight w:val="315"/>
        </w:trPr>
        <w:tc>
          <w:tcPr>
            <w:tcW w:w="45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56495" w:rsidRPr="00F503E4" w:rsidP="009A6052" w14:paraId="663709FD" w14:textId="1B028632">
            <w:pPr>
              <w:rPr>
                <w:rFonts w:ascii="Arial" w:hAnsi="Arial" w:cs="Arial"/>
                <w:sz w:val="16"/>
                <w:szCs w:val="16"/>
              </w:rPr>
            </w:pPr>
            <w:r w:rsidRPr="00F503E4">
              <w:rPr>
                <w:rFonts w:ascii="Arial" w:eastAsia="Times New Roman" w:hAnsi="Arial" w:cs="Arial"/>
                <w:color w:val="000000"/>
                <w:sz w:val="16"/>
                <w:szCs w:val="18"/>
                <w:lang w:eastAsia="cs-CZ"/>
              </w:rPr>
              <w:t xml:space="preserve">Prodejní obaly </w:t>
            </w:r>
            <w:r w:rsidRPr="00F503E4" w:rsidR="00A75A71">
              <w:rPr>
                <w:rFonts w:ascii="Arial" w:eastAsia="Times New Roman" w:hAnsi="Arial" w:cs="Arial"/>
                <w:color w:val="000000"/>
                <w:sz w:val="16"/>
                <w:szCs w:val="18"/>
                <w:lang w:eastAsia="cs-CZ"/>
              </w:rPr>
              <w:br/>
            </w:r>
            <w:r w:rsidRPr="00F503E4">
              <w:rPr>
                <w:rFonts w:ascii="Arial" w:eastAsia="Times New Roman" w:hAnsi="Arial" w:cs="Arial"/>
                <w:color w:val="000000"/>
                <w:sz w:val="16"/>
                <w:szCs w:val="18"/>
                <w:lang w:eastAsia="cs-CZ"/>
              </w:rPr>
              <w:t>určené spotřebiteli</w:t>
            </w:r>
          </w:p>
        </w:tc>
        <w:tc>
          <w:tcPr>
            <w:tcW w:w="366" w:type="pct"/>
            <w:tcBorders>
              <w:top w:val="nil"/>
              <w:left w:val="nil"/>
              <w:bottom w:val="single" w:sz="4" w:space="0" w:color="auto"/>
              <w:right w:val="single" w:sz="4" w:space="0" w:color="auto"/>
            </w:tcBorders>
            <w:shd w:val="clear" w:color="auto" w:fill="auto"/>
            <w:noWrap/>
            <w:vAlign w:val="center"/>
          </w:tcPr>
          <w:p w:rsidR="00856495" w:rsidRPr="009A6052" w:rsidP="009A6052" w14:paraId="688716FC" w14:textId="77777777">
            <w:pPr>
              <w:rPr>
                <w:rFonts w:ascii="Arial" w:eastAsia="Times New Roman" w:hAnsi="Arial" w:cs="Arial"/>
                <w:color w:val="000000"/>
                <w:sz w:val="16"/>
                <w:szCs w:val="16"/>
                <w:lang w:eastAsia="cs-CZ"/>
              </w:rPr>
            </w:pPr>
          </w:p>
        </w:tc>
        <w:tc>
          <w:tcPr>
            <w:tcW w:w="322" w:type="pct"/>
            <w:tcBorders>
              <w:top w:val="nil"/>
              <w:left w:val="nil"/>
              <w:bottom w:val="single" w:sz="4" w:space="0" w:color="auto"/>
              <w:right w:val="single" w:sz="4" w:space="0" w:color="auto"/>
            </w:tcBorders>
            <w:shd w:val="clear" w:color="auto" w:fill="auto"/>
            <w:noWrap/>
            <w:vAlign w:val="center"/>
          </w:tcPr>
          <w:p w:rsidR="00856495" w:rsidRPr="009A6052" w:rsidP="009A6052" w14:paraId="2189A6DA" w14:textId="77777777">
            <w:pPr>
              <w:rPr>
                <w:rFonts w:ascii="Arial" w:eastAsia="Times New Roman" w:hAnsi="Arial" w:cs="Arial"/>
                <w:color w:val="000000"/>
                <w:sz w:val="16"/>
                <w:szCs w:val="16"/>
                <w:lang w:eastAsia="cs-CZ"/>
              </w:rPr>
            </w:pPr>
          </w:p>
        </w:tc>
        <w:tc>
          <w:tcPr>
            <w:tcW w:w="368" w:type="pct"/>
            <w:tcBorders>
              <w:top w:val="nil"/>
              <w:left w:val="nil"/>
              <w:bottom w:val="single" w:sz="4" w:space="0" w:color="auto"/>
              <w:right w:val="single" w:sz="4" w:space="0" w:color="auto"/>
            </w:tcBorders>
            <w:shd w:val="clear" w:color="auto" w:fill="auto"/>
            <w:noWrap/>
            <w:vAlign w:val="center"/>
          </w:tcPr>
          <w:p w:rsidR="00856495" w:rsidRPr="009A6052" w:rsidP="009A6052" w14:paraId="38D2C2DA" w14:textId="77777777">
            <w:pPr>
              <w:rPr>
                <w:rFonts w:ascii="Arial" w:eastAsia="Times New Roman" w:hAnsi="Arial" w:cs="Arial"/>
                <w:color w:val="000000"/>
                <w:sz w:val="16"/>
                <w:szCs w:val="16"/>
                <w:lang w:eastAsia="cs-CZ"/>
              </w:rPr>
            </w:pPr>
          </w:p>
        </w:tc>
        <w:tc>
          <w:tcPr>
            <w:tcW w:w="321" w:type="pct"/>
            <w:tcBorders>
              <w:top w:val="nil"/>
              <w:left w:val="nil"/>
              <w:bottom w:val="single" w:sz="4" w:space="0" w:color="auto"/>
              <w:right w:val="single" w:sz="4" w:space="0" w:color="auto"/>
            </w:tcBorders>
            <w:shd w:val="clear" w:color="auto" w:fill="auto"/>
            <w:noWrap/>
            <w:vAlign w:val="center"/>
          </w:tcPr>
          <w:p w:rsidR="00856495" w:rsidRPr="009A6052" w:rsidP="009A6052" w14:paraId="0889EDE1" w14:textId="77777777">
            <w:pPr>
              <w:rPr>
                <w:rFonts w:ascii="Arial" w:eastAsia="Times New Roman" w:hAnsi="Arial" w:cs="Arial"/>
                <w:color w:val="000000"/>
                <w:sz w:val="16"/>
                <w:szCs w:val="16"/>
                <w:lang w:eastAsia="cs-CZ"/>
              </w:rPr>
            </w:pPr>
          </w:p>
        </w:tc>
        <w:tc>
          <w:tcPr>
            <w:tcW w:w="367" w:type="pct"/>
            <w:tcBorders>
              <w:top w:val="nil"/>
              <w:left w:val="nil"/>
              <w:bottom w:val="single" w:sz="4" w:space="0" w:color="auto"/>
              <w:right w:val="single" w:sz="4" w:space="0" w:color="auto"/>
            </w:tcBorders>
            <w:shd w:val="clear" w:color="auto" w:fill="auto"/>
            <w:noWrap/>
            <w:vAlign w:val="center"/>
          </w:tcPr>
          <w:p w:rsidR="00856495" w:rsidRPr="009A6052" w:rsidP="009A6052" w14:paraId="2E778B8F" w14:textId="77777777">
            <w:pPr>
              <w:rPr>
                <w:rFonts w:ascii="Arial" w:eastAsia="Times New Roman" w:hAnsi="Arial" w:cs="Arial"/>
                <w:color w:val="000000"/>
                <w:sz w:val="16"/>
                <w:szCs w:val="16"/>
                <w:lang w:eastAsia="cs-CZ"/>
              </w:rPr>
            </w:pPr>
          </w:p>
        </w:tc>
        <w:tc>
          <w:tcPr>
            <w:tcW w:w="322" w:type="pct"/>
            <w:tcBorders>
              <w:top w:val="nil"/>
              <w:left w:val="nil"/>
              <w:bottom w:val="single" w:sz="4" w:space="0" w:color="auto"/>
              <w:right w:val="single" w:sz="4" w:space="0" w:color="auto"/>
            </w:tcBorders>
            <w:shd w:val="clear" w:color="auto" w:fill="auto"/>
            <w:noWrap/>
            <w:vAlign w:val="center"/>
          </w:tcPr>
          <w:p w:rsidR="00856495" w:rsidRPr="009A6052" w:rsidP="009A6052" w14:paraId="3B31B6FB" w14:textId="77777777">
            <w:pPr>
              <w:rPr>
                <w:rFonts w:ascii="Arial" w:eastAsia="Times New Roman" w:hAnsi="Arial" w:cs="Arial"/>
                <w:color w:val="000000"/>
                <w:sz w:val="16"/>
                <w:szCs w:val="16"/>
                <w:lang w:eastAsia="cs-CZ"/>
              </w:rPr>
            </w:pPr>
          </w:p>
        </w:tc>
        <w:tc>
          <w:tcPr>
            <w:tcW w:w="275" w:type="pct"/>
            <w:tcBorders>
              <w:top w:val="nil"/>
              <w:left w:val="nil"/>
              <w:bottom w:val="single" w:sz="4" w:space="0" w:color="auto"/>
              <w:right w:val="single" w:sz="4" w:space="0" w:color="auto"/>
            </w:tcBorders>
            <w:shd w:val="clear" w:color="auto" w:fill="auto"/>
            <w:noWrap/>
            <w:vAlign w:val="center"/>
          </w:tcPr>
          <w:p w:rsidR="00856495" w:rsidRPr="009A6052" w:rsidP="009A6052" w14:paraId="7D458057" w14:textId="77777777">
            <w:pPr>
              <w:rPr>
                <w:rFonts w:ascii="Arial" w:eastAsia="Times New Roman" w:hAnsi="Arial" w:cs="Arial"/>
                <w:color w:val="000000"/>
                <w:sz w:val="16"/>
                <w:szCs w:val="16"/>
                <w:lang w:eastAsia="cs-CZ"/>
              </w:rPr>
            </w:pPr>
          </w:p>
        </w:tc>
        <w:tc>
          <w:tcPr>
            <w:tcW w:w="321" w:type="pct"/>
            <w:tcBorders>
              <w:top w:val="nil"/>
              <w:left w:val="nil"/>
              <w:bottom w:val="single" w:sz="4" w:space="0" w:color="auto"/>
              <w:right w:val="single" w:sz="4" w:space="0" w:color="auto"/>
            </w:tcBorders>
            <w:shd w:val="clear" w:color="auto" w:fill="auto"/>
            <w:noWrap/>
            <w:vAlign w:val="center"/>
          </w:tcPr>
          <w:p w:rsidR="00856495" w:rsidRPr="009A6052" w:rsidP="009A6052" w14:paraId="6E597C8B" w14:textId="77777777">
            <w:pPr>
              <w:rPr>
                <w:rFonts w:ascii="Arial" w:eastAsia="Times New Roman" w:hAnsi="Arial" w:cs="Arial"/>
                <w:b/>
                <w:bCs/>
                <w:color w:val="000000"/>
                <w:sz w:val="16"/>
                <w:szCs w:val="16"/>
                <w:lang w:eastAsia="cs-CZ"/>
              </w:rPr>
            </w:pPr>
          </w:p>
        </w:tc>
        <w:tc>
          <w:tcPr>
            <w:tcW w:w="275" w:type="pct"/>
            <w:tcBorders>
              <w:top w:val="nil"/>
              <w:left w:val="nil"/>
              <w:bottom w:val="single" w:sz="4" w:space="0" w:color="auto"/>
              <w:right w:val="single" w:sz="4" w:space="0" w:color="auto"/>
            </w:tcBorders>
            <w:shd w:val="clear" w:color="000000" w:fill="FFFFFF"/>
            <w:noWrap/>
            <w:vAlign w:val="center"/>
          </w:tcPr>
          <w:p w:rsidR="00856495" w:rsidRPr="009A6052" w:rsidP="009A6052" w14:paraId="7A0BD2E9" w14:textId="77777777">
            <w:pPr>
              <w:rPr>
                <w:rFonts w:ascii="Arial" w:eastAsia="Times New Roman" w:hAnsi="Arial" w:cs="Arial"/>
                <w:color w:val="000000"/>
                <w:sz w:val="16"/>
                <w:szCs w:val="16"/>
                <w:lang w:eastAsia="cs-CZ"/>
              </w:rPr>
            </w:pPr>
          </w:p>
        </w:tc>
        <w:tc>
          <w:tcPr>
            <w:tcW w:w="275" w:type="pct"/>
            <w:tcBorders>
              <w:top w:val="nil"/>
              <w:left w:val="nil"/>
              <w:bottom w:val="single" w:sz="4" w:space="0" w:color="auto"/>
              <w:right w:val="single" w:sz="4" w:space="0" w:color="auto"/>
            </w:tcBorders>
            <w:shd w:val="clear" w:color="auto" w:fill="auto"/>
            <w:noWrap/>
            <w:vAlign w:val="center"/>
          </w:tcPr>
          <w:p w:rsidR="00856495" w:rsidRPr="009A6052" w:rsidP="009A6052" w14:paraId="32A71C92" w14:textId="77777777">
            <w:pPr>
              <w:rPr>
                <w:rFonts w:ascii="Arial" w:eastAsia="Times New Roman" w:hAnsi="Arial" w:cs="Arial"/>
                <w:color w:val="000000"/>
                <w:sz w:val="16"/>
                <w:szCs w:val="16"/>
                <w:lang w:eastAsia="cs-CZ"/>
              </w:rPr>
            </w:pPr>
          </w:p>
        </w:tc>
        <w:tc>
          <w:tcPr>
            <w:tcW w:w="275" w:type="pct"/>
            <w:tcBorders>
              <w:top w:val="nil"/>
              <w:left w:val="nil"/>
              <w:bottom w:val="single" w:sz="4" w:space="0" w:color="auto"/>
              <w:right w:val="single" w:sz="4" w:space="0" w:color="auto"/>
            </w:tcBorders>
            <w:shd w:val="clear" w:color="auto" w:fill="auto"/>
            <w:noWrap/>
            <w:vAlign w:val="center"/>
          </w:tcPr>
          <w:p w:rsidR="00856495" w:rsidRPr="009A6052" w:rsidP="009A6052" w14:paraId="4FFFE47B" w14:textId="77777777">
            <w:pPr>
              <w:rPr>
                <w:rFonts w:ascii="Arial" w:eastAsia="Times New Roman" w:hAnsi="Arial" w:cs="Arial"/>
                <w:color w:val="000000"/>
                <w:sz w:val="16"/>
                <w:szCs w:val="16"/>
                <w:lang w:eastAsia="cs-CZ"/>
              </w:rPr>
            </w:pPr>
          </w:p>
        </w:tc>
        <w:tc>
          <w:tcPr>
            <w:tcW w:w="367" w:type="pct"/>
            <w:tcBorders>
              <w:top w:val="nil"/>
              <w:left w:val="nil"/>
              <w:bottom w:val="single" w:sz="4" w:space="0" w:color="auto"/>
              <w:right w:val="single" w:sz="4" w:space="0" w:color="auto"/>
            </w:tcBorders>
            <w:shd w:val="clear" w:color="auto" w:fill="auto"/>
            <w:noWrap/>
            <w:vAlign w:val="center"/>
          </w:tcPr>
          <w:p w:rsidR="00856495" w:rsidRPr="009A6052" w:rsidP="009A6052" w14:paraId="26ED1B8D" w14:textId="77777777">
            <w:pPr>
              <w:rPr>
                <w:rFonts w:ascii="Arial" w:eastAsia="Times New Roman" w:hAnsi="Arial" w:cs="Arial"/>
                <w:color w:val="000000"/>
                <w:sz w:val="16"/>
                <w:szCs w:val="16"/>
                <w:lang w:eastAsia="cs-CZ"/>
              </w:rPr>
            </w:pPr>
          </w:p>
        </w:tc>
        <w:tc>
          <w:tcPr>
            <w:tcW w:w="321" w:type="pct"/>
            <w:tcBorders>
              <w:top w:val="nil"/>
              <w:left w:val="nil"/>
              <w:bottom w:val="single" w:sz="4" w:space="0" w:color="auto"/>
              <w:right w:val="single" w:sz="4" w:space="0" w:color="auto"/>
            </w:tcBorders>
            <w:shd w:val="clear" w:color="auto" w:fill="auto"/>
            <w:noWrap/>
            <w:vAlign w:val="center"/>
          </w:tcPr>
          <w:p w:rsidR="00856495" w:rsidRPr="009A6052" w:rsidP="009A6052" w14:paraId="7146B408" w14:textId="77777777">
            <w:pPr>
              <w:rPr>
                <w:rFonts w:ascii="Arial" w:eastAsia="Times New Roman" w:hAnsi="Arial" w:cs="Arial"/>
                <w:color w:val="000000"/>
                <w:sz w:val="16"/>
                <w:szCs w:val="16"/>
                <w:lang w:eastAsia="cs-CZ"/>
              </w:rPr>
            </w:pPr>
          </w:p>
        </w:tc>
        <w:tc>
          <w:tcPr>
            <w:tcW w:w="367" w:type="pct"/>
            <w:tcBorders>
              <w:top w:val="nil"/>
              <w:left w:val="nil"/>
              <w:bottom w:val="single" w:sz="4" w:space="0" w:color="auto"/>
              <w:right w:val="single" w:sz="4" w:space="0" w:color="auto"/>
            </w:tcBorders>
            <w:shd w:val="clear" w:color="auto" w:fill="auto"/>
            <w:textDirection w:val="btLr"/>
            <w:vAlign w:val="center"/>
          </w:tcPr>
          <w:p w:rsidR="00856495" w:rsidRPr="009A6052" w:rsidP="009A6052" w14:paraId="40757F82" w14:textId="77777777">
            <w:pPr>
              <w:rPr>
                <w:rFonts w:ascii="Arial" w:eastAsia="Times New Roman" w:hAnsi="Arial" w:cs="Arial"/>
                <w:color w:val="000000"/>
                <w:sz w:val="16"/>
                <w:szCs w:val="16"/>
                <w:lang w:eastAsia="cs-CZ"/>
              </w:rPr>
            </w:pPr>
          </w:p>
        </w:tc>
      </w:tr>
      <w:tr w14:paraId="77AF831C" w14:textId="77777777" w:rsidTr="00A75A71">
        <w:tblPrEx>
          <w:tblW w:w="5000" w:type="pct"/>
          <w:tblCellMar>
            <w:left w:w="70" w:type="dxa"/>
            <w:right w:w="70" w:type="dxa"/>
          </w:tblCellMar>
          <w:tblLook w:val="04A0"/>
        </w:tblPrEx>
        <w:trPr>
          <w:trHeight w:val="315"/>
        </w:trPr>
        <w:tc>
          <w:tcPr>
            <w:tcW w:w="45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052" w:rsidRPr="00F503E4" w:rsidP="009A6052" w14:paraId="2A5984DD" w14:textId="77777777">
            <w:pPr>
              <w:rPr>
                <w:rFonts w:ascii="Arial" w:hAnsi="Arial" w:cs="Arial"/>
                <w:sz w:val="16"/>
                <w:szCs w:val="16"/>
              </w:rPr>
            </w:pPr>
            <w:r w:rsidRPr="00F503E4">
              <w:rPr>
                <w:rFonts w:ascii="Arial" w:hAnsi="Arial" w:cs="Arial"/>
                <w:sz w:val="16"/>
                <w:szCs w:val="16"/>
              </w:rPr>
              <w:t>Celkem</w:t>
            </w:r>
          </w:p>
        </w:tc>
        <w:tc>
          <w:tcPr>
            <w:tcW w:w="366"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474AEE4C"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2"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20A4B58C"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8"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69D590D3"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4121EE1B"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4DB85A86"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2"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3475A2EB"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1FF7DBDA"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02BA02CE" w14:textId="77777777">
            <w:pPr>
              <w:rPr>
                <w:rFonts w:ascii="Arial" w:eastAsia="Times New Roman" w:hAnsi="Arial" w:cs="Arial"/>
                <w:b/>
                <w:bCs/>
                <w:color w:val="000000"/>
                <w:sz w:val="16"/>
                <w:szCs w:val="16"/>
                <w:lang w:eastAsia="cs-CZ"/>
              </w:rPr>
            </w:pPr>
            <w:r w:rsidRPr="009A6052">
              <w:rPr>
                <w:rFonts w:ascii="Arial" w:eastAsia="Times New Roman" w:hAnsi="Arial" w:cs="Arial"/>
                <w:b/>
                <w:bCs/>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350A4CB0"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672CCA17"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3C51B025"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24DF427A"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21" w:type="pct"/>
            <w:tcBorders>
              <w:top w:val="nil"/>
              <w:left w:val="nil"/>
              <w:bottom w:val="single" w:sz="4" w:space="0" w:color="auto"/>
              <w:right w:val="single" w:sz="4" w:space="0" w:color="auto"/>
            </w:tcBorders>
            <w:shd w:val="clear" w:color="auto" w:fill="auto"/>
            <w:noWrap/>
            <w:vAlign w:val="center"/>
            <w:hideMark/>
          </w:tcPr>
          <w:p w:rsidR="009A6052" w:rsidRPr="009A6052" w:rsidP="009A6052" w14:paraId="2405FD4A"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c>
          <w:tcPr>
            <w:tcW w:w="367" w:type="pct"/>
            <w:tcBorders>
              <w:top w:val="nil"/>
              <w:left w:val="nil"/>
              <w:bottom w:val="single" w:sz="4" w:space="0" w:color="auto"/>
              <w:right w:val="single" w:sz="4" w:space="0" w:color="auto"/>
            </w:tcBorders>
            <w:shd w:val="clear" w:color="auto" w:fill="auto"/>
            <w:textDirection w:val="btLr"/>
            <w:vAlign w:val="center"/>
            <w:hideMark/>
          </w:tcPr>
          <w:p w:rsidR="0035066C" w:rsidP="009A6052" w14:paraId="026E050A" w14:textId="77777777">
            <w:pPr>
              <w:rPr>
                <w:rFonts w:ascii="Arial" w:eastAsia="Times New Roman" w:hAnsi="Arial" w:cs="Arial"/>
                <w:color w:val="000000"/>
                <w:sz w:val="16"/>
                <w:szCs w:val="16"/>
                <w:lang w:eastAsia="cs-CZ"/>
              </w:rPr>
            </w:pPr>
          </w:p>
          <w:p w:rsidR="0035066C" w:rsidP="009A6052" w14:paraId="51C3FDF7" w14:textId="77777777">
            <w:pPr>
              <w:rPr>
                <w:rFonts w:ascii="Arial" w:eastAsia="Times New Roman" w:hAnsi="Arial" w:cs="Arial"/>
                <w:color w:val="000000"/>
                <w:sz w:val="16"/>
                <w:szCs w:val="16"/>
                <w:lang w:eastAsia="cs-CZ"/>
              </w:rPr>
            </w:pPr>
          </w:p>
          <w:p w:rsidR="0035066C" w:rsidP="009A6052" w14:paraId="66F2C273" w14:textId="77777777">
            <w:pPr>
              <w:rPr>
                <w:rFonts w:ascii="Arial" w:eastAsia="Times New Roman" w:hAnsi="Arial" w:cs="Arial"/>
                <w:color w:val="000000"/>
                <w:sz w:val="16"/>
                <w:szCs w:val="16"/>
                <w:lang w:eastAsia="cs-CZ"/>
              </w:rPr>
            </w:pPr>
          </w:p>
          <w:p w:rsidR="0035066C" w:rsidP="009A6052" w14:paraId="0A1A9ED5" w14:textId="77777777">
            <w:pPr>
              <w:rPr>
                <w:rFonts w:ascii="Arial" w:eastAsia="Times New Roman" w:hAnsi="Arial" w:cs="Arial"/>
                <w:color w:val="000000"/>
                <w:sz w:val="16"/>
                <w:szCs w:val="16"/>
                <w:lang w:eastAsia="cs-CZ"/>
              </w:rPr>
            </w:pPr>
          </w:p>
          <w:p w:rsidR="009A6052" w:rsidRPr="009A6052" w:rsidP="009A6052" w14:paraId="14D2D7DA" w14:textId="77777777">
            <w:pPr>
              <w:rPr>
                <w:rFonts w:ascii="Arial" w:eastAsia="Times New Roman" w:hAnsi="Arial" w:cs="Arial"/>
                <w:color w:val="000000"/>
                <w:sz w:val="16"/>
                <w:szCs w:val="16"/>
                <w:lang w:eastAsia="cs-CZ"/>
              </w:rPr>
            </w:pPr>
            <w:r w:rsidRPr="009A6052">
              <w:rPr>
                <w:rFonts w:ascii="Arial" w:eastAsia="Times New Roman" w:hAnsi="Arial" w:cs="Arial"/>
                <w:color w:val="000000"/>
                <w:sz w:val="16"/>
                <w:szCs w:val="16"/>
                <w:lang w:eastAsia="cs-CZ"/>
              </w:rPr>
              <w:t> </w:t>
            </w:r>
          </w:p>
        </w:tc>
      </w:tr>
    </w:tbl>
    <w:p w:rsidR="00EA11C3" w:rsidP="00EA11C3" w14:paraId="5C7E7791" w14:textId="77777777">
      <w:pPr>
        <w:widowControl w:val="0"/>
        <w:autoSpaceDE w:val="0"/>
        <w:autoSpaceDN w:val="0"/>
        <w:adjustRightInd w:val="0"/>
        <w:jc w:val="center"/>
        <w:rPr>
          <w:rFonts w:ascii="Arial" w:hAnsi="Arial" w:cs="Arial"/>
          <w:b/>
          <w:sz w:val="22"/>
        </w:rPr>
      </w:pPr>
      <w:r>
        <w:rPr>
          <w:rFonts w:ascii="Arial" w:hAnsi="Arial" w:cs="Arial"/>
          <w:b/>
          <w:sz w:val="22"/>
        </w:rPr>
        <w:t>Druhá část tabulky</w:t>
      </w:r>
    </w:p>
    <w:p w:rsidR="00EA11C3" w:rsidP="00332F1F" w14:paraId="5B7575A5" w14:textId="77777777">
      <w:pPr>
        <w:widowControl w:val="0"/>
        <w:autoSpaceDE w:val="0"/>
        <w:autoSpaceDN w:val="0"/>
        <w:adjustRightInd w:val="0"/>
        <w:rPr>
          <w:rFonts w:ascii="Arial" w:hAnsi="Arial" w:cs="Arial"/>
          <w:b/>
          <w:sz w:val="22"/>
        </w:rPr>
      </w:pPr>
    </w:p>
    <w:tbl>
      <w:tblPr>
        <w:tblpPr w:leftFromText="141" w:rightFromText="141" w:vertAnchor="page" w:horzAnchor="margin" w:tblpY="1201"/>
        <w:tblW w:w="5000" w:type="pct"/>
        <w:tblCellMar>
          <w:left w:w="70" w:type="dxa"/>
          <w:right w:w="70" w:type="dxa"/>
        </w:tblCellMar>
        <w:tblLook w:val="04A0"/>
      </w:tblPr>
      <w:tblGrid>
        <w:gridCol w:w="360"/>
        <w:gridCol w:w="3190"/>
        <w:gridCol w:w="1171"/>
        <w:gridCol w:w="901"/>
        <w:gridCol w:w="1061"/>
        <w:gridCol w:w="951"/>
        <w:gridCol w:w="971"/>
        <w:gridCol w:w="1064"/>
        <w:gridCol w:w="971"/>
        <w:gridCol w:w="971"/>
        <w:gridCol w:w="1091"/>
        <w:gridCol w:w="651"/>
        <w:gridCol w:w="971"/>
        <w:gridCol w:w="1071"/>
      </w:tblGrid>
      <w:tr w14:paraId="70A1A519" w14:textId="77777777" w:rsidTr="007B5F16">
        <w:tblPrEx>
          <w:tblW w:w="5000" w:type="pct"/>
          <w:tblCellMar>
            <w:left w:w="70" w:type="dxa"/>
            <w:right w:w="70" w:type="dxa"/>
          </w:tblCellMar>
          <w:tblLook w:val="04A0"/>
        </w:tblPrEx>
        <w:trPr>
          <w:trHeight w:val="300"/>
        </w:trPr>
        <w:tc>
          <w:tcPr>
            <w:tcW w:w="115" w:type="pct"/>
            <w:tcBorders>
              <w:top w:val="nil"/>
              <w:left w:val="nil"/>
              <w:bottom w:val="nil"/>
              <w:right w:val="nil"/>
            </w:tcBorders>
            <w:shd w:val="clear" w:color="auto" w:fill="auto"/>
            <w:noWrap/>
            <w:vAlign w:val="bottom"/>
            <w:hideMark/>
          </w:tcPr>
          <w:p w:rsidR="008D79A0" w:rsidRPr="0035066C" w:rsidP="008D79A0" w14:paraId="0E4C6269" w14:textId="77777777">
            <w:pPr>
              <w:rPr>
                <w:rFonts w:ascii="Arial" w:eastAsia="Times New Roman" w:hAnsi="Arial" w:cs="Arial"/>
                <w:sz w:val="18"/>
                <w:szCs w:val="18"/>
                <w:lang w:eastAsia="cs-CZ"/>
              </w:rPr>
            </w:pPr>
          </w:p>
        </w:tc>
        <w:tc>
          <w:tcPr>
            <w:tcW w:w="1037" w:type="pct"/>
            <w:tcBorders>
              <w:top w:val="nil"/>
              <w:left w:val="nil"/>
              <w:bottom w:val="nil"/>
              <w:right w:val="nil"/>
            </w:tcBorders>
            <w:shd w:val="clear" w:color="auto" w:fill="auto"/>
            <w:noWrap/>
            <w:hideMark/>
          </w:tcPr>
          <w:p w:rsidR="008D79A0" w:rsidRPr="0035066C" w:rsidP="008D79A0" w14:paraId="23680474" w14:textId="77777777">
            <w:pPr>
              <w:rPr>
                <w:rFonts w:ascii="Arial" w:eastAsia="Times New Roman" w:hAnsi="Arial" w:cs="Arial"/>
                <w:sz w:val="18"/>
                <w:szCs w:val="18"/>
                <w:lang w:eastAsia="cs-CZ"/>
              </w:rPr>
            </w:pP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9A0" w:rsidRPr="00F503E4" w:rsidP="008D79A0" w14:paraId="687F935B"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15</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9A0" w:rsidRPr="00F503E4" w:rsidP="008D79A0" w14:paraId="0144F343"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16</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9A0" w:rsidRPr="00F503E4" w:rsidP="008D79A0" w14:paraId="4D3505B7"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17</w:t>
            </w:r>
          </w:p>
        </w:tc>
        <w:tc>
          <w:tcPr>
            <w:tcW w:w="30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9A0" w:rsidRPr="00F503E4" w:rsidP="008D79A0" w14:paraId="0629160D"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18</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9A0" w:rsidRPr="00F503E4" w:rsidP="008D79A0" w14:paraId="713FA41F"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19</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9A0" w:rsidRPr="00F503E4" w:rsidP="008D79A0" w14:paraId="31882A54"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20</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9A0" w:rsidRPr="00F503E4" w:rsidP="008D79A0" w14:paraId="4FCCB61A"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21</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9A0" w:rsidRPr="00F503E4" w:rsidP="008D79A0" w14:paraId="7B72D843"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22</w:t>
            </w:r>
          </w:p>
        </w:tc>
        <w:tc>
          <w:tcPr>
            <w:tcW w:w="35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9A0" w:rsidRPr="00F503E4" w:rsidP="008D79A0" w14:paraId="7FDF73DA"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23</w:t>
            </w:r>
          </w:p>
        </w:tc>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9A0" w:rsidRPr="00F503E4" w:rsidP="008D79A0" w14:paraId="3A6C7997"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24</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9A0" w:rsidRPr="00F503E4" w:rsidP="008D79A0" w14:paraId="6E817862"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25</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9A0" w:rsidRPr="00F503E4" w:rsidP="008D79A0" w14:paraId="77F44255"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26</w:t>
            </w:r>
          </w:p>
        </w:tc>
      </w:tr>
      <w:tr w14:paraId="6105E459" w14:textId="77777777" w:rsidTr="007B5F16">
        <w:tblPrEx>
          <w:tblW w:w="5000" w:type="pct"/>
          <w:tblCellMar>
            <w:left w:w="70" w:type="dxa"/>
            <w:right w:w="70" w:type="dxa"/>
          </w:tblCellMar>
          <w:tblLook w:val="04A0"/>
        </w:tblPrEx>
        <w:trPr>
          <w:trHeight w:val="245"/>
        </w:trPr>
        <w:tc>
          <w:tcPr>
            <w:tcW w:w="115" w:type="pct"/>
            <w:tcBorders>
              <w:top w:val="nil"/>
              <w:left w:val="nil"/>
              <w:bottom w:val="nil"/>
              <w:right w:val="nil"/>
            </w:tcBorders>
            <w:shd w:val="clear" w:color="auto" w:fill="auto"/>
            <w:noWrap/>
            <w:vAlign w:val="bottom"/>
            <w:hideMark/>
          </w:tcPr>
          <w:p w:rsidR="008D79A0" w:rsidRPr="0035066C" w:rsidP="008D79A0" w14:paraId="0447916B" w14:textId="77777777">
            <w:pPr>
              <w:jc w:val="center"/>
              <w:rPr>
                <w:rFonts w:ascii="Arial" w:eastAsia="Times New Roman" w:hAnsi="Arial" w:cs="Arial"/>
                <w:color w:val="000000"/>
                <w:sz w:val="18"/>
                <w:szCs w:val="18"/>
                <w:lang w:eastAsia="cs-CZ"/>
              </w:rPr>
            </w:pPr>
          </w:p>
        </w:tc>
        <w:tc>
          <w:tcPr>
            <w:tcW w:w="1037" w:type="pct"/>
            <w:tcBorders>
              <w:top w:val="nil"/>
              <w:left w:val="nil"/>
              <w:bottom w:val="nil"/>
              <w:right w:val="nil"/>
            </w:tcBorders>
            <w:shd w:val="clear" w:color="auto" w:fill="auto"/>
            <w:noWrap/>
            <w:hideMark/>
          </w:tcPr>
          <w:p w:rsidR="008D79A0" w:rsidRPr="0035066C" w:rsidP="008D79A0" w14:paraId="48A2678C" w14:textId="77777777">
            <w:pPr>
              <w:rPr>
                <w:rFonts w:ascii="Arial" w:eastAsia="Times New Roman" w:hAnsi="Arial" w:cs="Arial"/>
                <w:sz w:val="18"/>
                <w:szCs w:val="18"/>
                <w:lang w:eastAsia="cs-CZ"/>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8D79A0" w:rsidRPr="00F503E4" w:rsidP="008D79A0" w14:paraId="196B501C" w14:textId="77777777">
            <w:pPr>
              <w:rPr>
                <w:rFonts w:ascii="Arial" w:eastAsia="Times New Roman" w:hAnsi="Arial" w:cs="Arial"/>
                <w:color w:val="000000"/>
                <w:sz w:val="18"/>
                <w:szCs w:val="18"/>
                <w:lang w:eastAsia="cs-CZ"/>
              </w:rPr>
            </w:pP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8D79A0" w:rsidRPr="00F503E4" w:rsidP="008D79A0" w14:paraId="44ED0B60" w14:textId="77777777">
            <w:pPr>
              <w:rPr>
                <w:rFonts w:ascii="Arial" w:eastAsia="Times New Roman" w:hAnsi="Arial" w:cs="Arial"/>
                <w:color w:val="000000"/>
                <w:sz w:val="18"/>
                <w:szCs w:val="18"/>
                <w:lang w:eastAsia="cs-CZ"/>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8D79A0" w:rsidRPr="00F503E4" w:rsidP="008D79A0" w14:paraId="54DA4D79" w14:textId="77777777">
            <w:pPr>
              <w:rPr>
                <w:rFonts w:ascii="Arial" w:eastAsia="Times New Roman" w:hAnsi="Arial" w:cs="Arial"/>
                <w:color w:val="000000"/>
                <w:sz w:val="18"/>
                <w:szCs w:val="18"/>
                <w:lang w:eastAsia="cs-CZ"/>
              </w:rPr>
            </w:pPr>
          </w:p>
        </w:tc>
        <w:tc>
          <w:tcPr>
            <w:tcW w:w="309" w:type="pct"/>
            <w:vMerge/>
            <w:tcBorders>
              <w:top w:val="single" w:sz="4" w:space="0" w:color="auto"/>
              <w:left w:val="single" w:sz="4" w:space="0" w:color="auto"/>
              <w:bottom w:val="single" w:sz="4" w:space="0" w:color="auto"/>
              <w:right w:val="single" w:sz="4" w:space="0" w:color="auto"/>
            </w:tcBorders>
            <w:vAlign w:val="center"/>
            <w:hideMark/>
          </w:tcPr>
          <w:p w:rsidR="008D79A0" w:rsidRPr="00F503E4" w:rsidP="008D79A0" w14:paraId="55DAEE80" w14:textId="77777777">
            <w:pPr>
              <w:rPr>
                <w:rFonts w:ascii="Arial" w:eastAsia="Times New Roman" w:hAnsi="Arial" w:cs="Arial"/>
                <w:color w:val="000000"/>
                <w:sz w:val="18"/>
                <w:szCs w:val="18"/>
                <w:lang w:eastAsia="cs-CZ"/>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8D79A0" w:rsidRPr="00F503E4" w:rsidP="008D79A0" w14:paraId="4AFC92A5" w14:textId="77777777">
            <w:pPr>
              <w:rPr>
                <w:rFonts w:ascii="Arial" w:eastAsia="Times New Roman" w:hAnsi="Arial" w:cs="Arial"/>
                <w:color w:val="000000"/>
                <w:sz w:val="18"/>
                <w:szCs w:val="18"/>
                <w:lang w:eastAsia="cs-CZ"/>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rsidR="008D79A0" w:rsidRPr="00F503E4" w:rsidP="008D79A0" w14:paraId="56929E3B" w14:textId="77777777">
            <w:pPr>
              <w:rPr>
                <w:rFonts w:ascii="Arial" w:eastAsia="Times New Roman" w:hAnsi="Arial" w:cs="Arial"/>
                <w:color w:val="000000"/>
                <w:sz w:val="18"/>
                <w:szCs w:val="18"/>
                <w:lang w:eastAsia="cs-CZ"/>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8D79A0" w:rsidRPr="00F503E4" w:rsidP="008D79A0" w14:paraId="51CD128D" w14:textId="77777777">
            <w:pPr>
              <w:rPr>
                <w:rFonts w:ascii="Arial" w:eastAsia="Times New Roman" w:hAnsi="Arial" w:cs="Arial"/>
                <w:color w:val="000000"/>
                <w:sz w:val="18"/>
                <w:szCs w:val="18"/>
                <w:lang w:eastAsia="cs-CZ"/>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8D79A0" w:rsidRPr="00F503E4" w:rsidP="008D79A0" w14:paraId="434D9240" w14:textId="77777777">
            <w:pPr>
              <w:rPr>
                <w:rFonts w:ascii="Arial" w:eastAsia="Times New Roman" w:hAnsi="Arial" w:cs="Arial"/>
                <w:color w:val="000000"/>
                <w:sz w:val="18"/>
                <w:szCs w:val="18"/>
                <w:lang w:eastAsia="cs-CZ"/>
              </w:rPr>
            </w:pPr>
          </w:p>
        </w:tc>
        <w:tc>
          <w:tcPr>
            <w:tcW w:w="354" w:type="pct"/>
            <w:vMerge/>
            <w:tcBorders>
              <w:top w:val="single" w:sz="4" w:space="0" w:color="auto"/>
              <w:left w:val="single" w:sz="4" w:space="0" w:color="auto"/>
              <w:bottom w:val="single" w:sz="4" w:space="0" w:color="auto"/>
              <w:right w:val="single" w:sz="4" w:space="0" w:color="auto"/>
            </w:tcBorders>
            <w:vAlign w:val="center"/>
            <w:hideMark/>
          </w:tcPr>
          <w:p w:rsidR="008D79A0" w:rsidRPr="00F503E4" w:rsidP="008D79A0" w14:paraId="11F071BA" w14:textId="77777777">
            <w:pPr>
              <w:rPr>
                <w:rFonts w:ascii="Arial" w:eastAsia="Times New Roman" w:hAnsi="Arial" w:cs="Arial"/>
                <w:color w:val="000000"/>
                <w:sz w:val="18"/>
                <w:szCs w:val="18"/>
                <w:lang w:eastAsia="cs-CZ"/>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8D79A0" w:rsidRPr="00F503E4" w:rsidP="008D79A0" w14:paraId="5047A331" w14:textId="77777777">
            <w:pPr>
              <w:rPr>
                <w:rFonts w:ascii="Arial" w:eastAsia="Times New Roman" w:hAnsi="Arial" w:cs="Arial"/>
                <w:color w:val="000000"/>
                <w:sz w:val="18"/>
                <w:szCs w:val="18"/>
                <w:lang w:eastAsia="cs-CZ"/>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8D79A0" w:rsidRPr="00F503E4" w:rsidP="008D79A0" w14:paraId="674C7899" w14:textId="77777777">
            <w:pPr>
              <w:rPr>
                <w:rFonts w:ascii="Arial" w:eastAsia="Times New Roman" w:hAnsi="Arial" w:cs="Arial"/>
                <w:color w:val="000000"/>
                <w:sz w:val="18"/>
                <w:szCs w:val="18"/>
                <w:lang w:eastAsia="cs-CZ"/>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8D79A0" w:rsidRPr="00F503E4" w:rsidP="008D79A0" w14:paraId="7BBB71B3" w14:textId="77777777">
            <w:pPr>
              <w:rPr>
                <w:rFonts w:ascii="Arial" w:eastAsia="Times New Roman" w:hAnsi="Arial" w:cs="Arial"/>
                <w:color w:val="000000"/>
                <w:sz w:val="18"/>
                <w:szCs w:val="18"/>
                <w:lang w:eastAsia="cs-CZ"/>
              </w:rPr>
            </w:pPr>
          </w:p>
        </w:tc>
      </w:tr>
      <w:tr w14:paraId="2ECFCF2D" w14:textId="77777777" w:rsidTr="007B5F16">
        <w:tblPrEx>
          <w:tblW w:w="5000" w:type="pct"/>
          <w:tblCellMar>
            <w:left w:w="70" w:type="dxa"/>
            <w:right w:w="70" w:type="dxa"/>
          </w:tblCellMar>
          <w:tblLook w:val="04A0"/>
        </w:tblPrEx>
        <w:trPr>
          <w:trHeight w:val="70"/>
        </w:trPr>
        <w:tc>
          <w:tcPr>
            <w:tcW w:w="115" w:type="pct"/>
            <w:tcBorders>
              <w:top w:val="nil"/>
              <w:left w:val="nil"/>
              <w:bottom w:val="nil"/>
              <w:right w:val="nil"/>
            </w:tcBorders>
            <w:shd w:val="clear" w:color="auto" w:fill="auto"/>
            <w:noWrap/>
            <w:vAlign w:val="bottom"/>
            <w:hideMark/>
          </w:tcPr>
          <w:p w:rsidR="008D79A0" w:rsidRPr="0035066C" w:rsidP="008D79A0" w14:paraId="3A162225" w14:textId="77777777">
            <w:pPr>
              <w:rPr>
                <w:rFonts w:ascii="Arial" w:eastAsia="Times New Roman" w:hAnsi="Arial" w:cs="Arial"/>
                <w:sz w:val="18"/>
                <w:szCs w:val="18"/>
                <w:lang w:eastAsia="cs-CZ"/>
              </w:rPr>
            </w:pPr>
          </w:p>
        </w:tc>
        <w:tc>
          <w:tcPr>
            <w:tcW w:w="1037" w:type="pct"/>
            <w:tcBorders>
              <w:top w:val="nil"/>
              <w:left w:val="nil"/>
              <w:bottom w:val="nil"/>
              <w:right w:val="nil"/>
            </w:tcBorders>
            <w:shd w:val="clear" w:color="auto" w:fill="auto"/>
            <w:noWrap/>
            <w:vAlign w:val="bottom"/>
            <w:hideMark/>
          </w:tcPr>
          <w:p w:rsidR="008D79A0" w:rsidRPr="0035066C" w:rsidP="008D79A0" w14:paraId="7E28A9EC" w14:textId="77777777">
            <w:pPr>
              <w:rPr>
                <w:rFonts w:ascii="Arial" w:eastAsia="Times New Roman" w:hAnsi="Arial" w:cs="Arial"/>
                <w:sz w:val="18"/>
                <w:szCs w:val="18"/>
                <w:lang w:eastAsia="cs-CZ"/>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8D79A0" w:rsidRPr="00F503E4" w:rsidP="008D79A0" w14:paraId="790BC3AF" w14:textId="77777777">
            <w:pPr>
              <w:rPr>
                <w:rFonts w:ascii="Arial" w:eastAsia="Times New Roman" w:hAnsi="Arial" w:cs="Arial"/>
                <w:color w:val="000000"/>
                <w:sz w:val="18"/>
                <w:szCs w:val="18"/>
                <w:lang w:eastAsia="cs-CZ"/>
              </w:rPr>
            </w:pP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8D79A0" w:rsidRPr="00F503E4" w:rsidP="008D79A0" w14:paraId="535F01A4" w14:textId="77777777">
            <w:pPr>
              <w:rPr>
                <w:rFonts w:ascii="Arial" w:eastAsia="Times New Roman" w:hAnsi="Arial" w:cs="Arial"/>
                <w:color w:val="000000"/>
                <w:sz w:val="18"/>
                <w:szCs w:val="18"/>
                <w:lang w:eastAsia="cs-CZ"/>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8D79A0" w:rsidRPr="00F503E4" w:rsidP="008D79A0" w14:paraId="7ECECE29" w14:textId="77777777">
            <w:pPr>
              <w:rPr>
                <w:rFonts w:ascii="Arial" w:eastAsia="Times New Roman" w:hAnsi="Arial" w:cs="Arial"/>
                <w:color w:val="000000"/>
                <w:sz w:val="18"/>
                <w:szCs w:val="18"/>
                <w:lang w:eastAsia="cs-CZ"/>
              </w:rPr>
            </w:pPr>
          </w:p>
        </w:tc>
        <w:tc>
          <w:tcPr>
            <w:tcW w:w="309" w:type="pct"/>
            <w:vMerge/>
            <w:tcBorders>
              <w:top w:val="single" w:sz="4" w:space="0" w:color="auto"/>
              <w:left w:val="single" w:sz="4" w:space="0" w:color="auto"/>
              <w:bottom w:val="single" w:sz="4" w:space="0" w:color="auto"/>
              <w:right w:val="single" w:sz="4" w:space="0" w:color="auto"/>
            </w:tcBorders>
            <w:vAlign w:val="center"/>
            <w:hideMark/>
          </w:tcPr>
          <w:p w:rsidR="008D79A0" w:rsidRPr="00F503E4" w:rsidP="008D79A0" w14:paraId="5EC7F613" w14:textId="77777777">
            <w:pPr>
              <w:rPr>
                <w:rFonts w:ascii="Arial" w:eastAsia="Times New Roman" w:hAnsi="Arial" w:cs="Arial"/>
                <w:color w:val="000000"/>
                <w:sz w:val="18"/>
                <w:szCs w:val="18"/>
                <w:lang w:eastAsia="cs-CZ"/>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8D79A0" w:rsidRPr="00F503E4" w:rsidP="008D79A0" w14:paraId="3838286B" w14:textId="77777777">
            <w:pPr>
              <w:rPr>
                <w:rFonts w:ascii="Arial" w:eastAsia="Times New Roman" w:hAnsi="Arial" w:cs="Arial"/>
                <w:color w:val="000000"/>
                <w:sz w:val="18"/>
                <w:szCs w:val="18"/>
                <w:lang w:eastAsia="cs-CZ"/>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rsidR="008D79A0" w:rsidRPr="00F503E4" w:rsidP="008D79A0" w14:paraId="5D7371D4" w14:textId="77777777">
            <w:pPr>
              <w:rPr>
                <w:rFonts w:ascii="Arial" w:eastAsia="Times New Roman" w:hAnsi="Arial" w:cs="Arial"/>
                <w:color w:val="000000"/>
                <w:sz w:val="18"/>
                <w:szCs w:val="18"/>
                <w:lang w:eastAsia="cs-CZ"/>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8D79A0" w:rsidRPr="00F503E4" w:rsidP="008D79A0" w14:paraId="30E2AD81" w14:textId="77777777">
            <w:pPr>
              <w:rPr>
                <w:rFonts w:ascii="Arial" w:eastAsia="Times New Roman" w:hAnsi="Arial" w:cs="Arial"/>
                <w:color w:val="000000"/>
                <w:sz w:val="18"/>
                <w:szCs w:val="18"/>
                <w:lang w:eastAsia="cs-CZ"/>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8D79A0" w:rsidRPr="00F503E4" w:rsidP="008D79A0" w14:paraId="0326FF64" w14:textId="77777777">
            <w:pPr>
              <w:rPr>
                <w:rFonts w:ascii="Arial" w:eastAsia="Times New Roman" w:hAnsi="Arial" w:cs="Arial"/>
                <w:color w:val="000000"/>
                <w:sz w:val="18"/>
                <w:szCs w:val="18"/>
                <w:lang w:eastAsia="cs-CZ"/>
              </w:rPr>
            </w:pPr>
          </w:p>
        </w:tc>
        <w:tc>
          <w:tcPr>
            <w:tcW w:w="354" w:type="pct"/>
            <w:vMerge/>
            <w:tcBorders>
              <w:top w:val="single" w:sz="4" w:space="0" w:color="auto"/>
              <w:left w:val="single" w:sz="4" w:space="0" w:color="auto"/>
              <w:bottom w:val="single" w:sz="4" w:space="0" w:color="auto"/>
              <w:right w:val="single" w:sz="4" w:space="0" w:color="auto"/>
            </w:tcBorders>
            <w:vAlign w:val="center"/>
            <w:hideMark/>
          </w:tcPr>
          <w:p w:rsidR="008D79A0" w:rsidRPr="00F503E4" w:rsidP="008D79A0" w14:paraId="0A20446C" w14:textId="77777777">
            <w:pPr>
              <w:rPr>
                <w:rFonts w:ascii="Arial" w:eastAsia="Times New Roman" w:hAnsi="Arial" w:cs="Arial"/>
                <w:color w:val="000000"/>
                <w:sz w:val="18"/>
                <w:szCs w:val="18"/>
                <w:lang w:eastAsia="cs-CZ"/>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8D79A0" w:rsidRPr="00F503E4" w:rsidP="008D79A0" w14:paraId="12ED9358" w14:textId="77777777">
            <w:pPr>
              <w:rPr>
                <w:rFonts w:ascii="Arial" w:eastAsia="Times New Roman" w:hAnsi="Arial" w:cs="Arial"/>
                <w:color w:val="000000"/>
                <w:sz w:val="18"/>
                <w:szCs w:val="18"/>
                <w:lang w:eastAsia="cs-CZ"/>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8D79A0" w:rsidRPr="00F503E4" w:rsidP="008D79A0" w14:paraId="3F3A529A" w14:textId="77777777">
            <w:pPr>
              <w:rPr>
                <w:rFonts w:ascii="Arial" w:eastAsia="Times New Roman" w:hAnsi="Arial" w:cs="Arial"/>
                <w:color w:val="000000"/>
                <w:sz w:val="18"/>
                <w:szCs w:val="18"/>
                <w:lang w:eastAsia="cs-CZ"/>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8D79A0" w:rsidRPr="00F503E4" w:rsidP="008D79A0" w14:paraId="3B7FBF04" w14:textId="77777777">
            <w:pPr>
              <w:rPr>
                <w:rFonts w:ascii="Arial" w:eastAsia="Times New Roman" w:hAnsi="Arial" w:cs="Arial"/>
                <w:color w:val="000000"/>
                <w:sz w:val="18"/>
                <w:szCs w:val="18"/>
                <w:lang w:eastAsia="cs-CZ"/>
              </w:rPr>
            </w:pPr>
          </w:p>
        </w:tc>
      </w:tr>
      <w:tr w14:paraId="11F832F1" w14:textId="77777777" w:rsidTr="007B5F16">
        <w:tblPrEx>
          <w:tblW w:w="5000" w:type="pct"/>
          <w:tblCellMar>
            <w:left w:w="70" w:type="dxa"/>
            <w:right w:w="70" w:type="dxa"/>
          </w:tblCellMar>
          <w:tblLook w:val="04A0"/>
        </w:tblPrEx>
        <w:trPr>
          <w:trHeight w:val="450"/>
        </w:trPr>
        <w:tc>
          <w:tcPr>
            <w:tcW w:w="115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9A0" w:rsidRPr="00F503E4" w:rsidP="008D79A0" w14:paraId="754BB933"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Materiál</w:t>
            </w:r>
          </w:p>
        </w:tc>
        <w:tc>
          <w:tcPr>
            <w:tcW w:w="380" w:type="pct"/>
            <w:vMerge w:val="restart"/>
            <w:tcBorders>
              <w:top w:val="nil"/>
              <w:left w:val="single" w:sz="4" w:space="0" w:color="auto"/>
              <w:bottom w:val="single" w:sz="4" w:space="0" w:color="auto"/>
              <w:right w:val="single" w:sz="4" w:space="0" w:color="auto"/>
            </w:tcBorders>
            <w:shd w:val="clear" w:color="auto" w:fill="auto"/>
            <w:vAlign w:val="center"/>
            <w:hideMark/>
          </w:tcPr>
          <w:p w:rsidR="008D79A0" w:rsidRPr="00F503E4" w:rsidP="008D79A0" w14:paraId="750CE125"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Obaly, za něž nese osoba odpovědnost</w:t>
            </w:r>
          </w:p>
        </w:tc>
        <w:tc>
          <w:tcPr>
            <w:tcW w:w="293" w:type="pct"/>
            <w:vMerge w:val="restart"/>
            <w:tcBorders>
              <w:top w:val="nil"/>
              <w:left w:val="single" w:sz="4" w:space="0" w:color="auto"/>
              <w:bottom w:val="single" w:sz="4" w:space="0" w:color="000000"/>
              <w:right w:val="single" w:sz="4" w:space="0" w:color="auto"/>
            </w:tcBorders>
            <w:shd w:val="clear" w:color="auto" w:fill="auto"/>
            <w:vAlign w:val="center"/>
            <w:hideMark/>
          </w:tcPr>
          <w:p w:rsidR="008D79A0" w:rsidRPr="00F503E4" w:rsidP="008D79A0" w14:paraId="0A263FF5"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Zpětně odebráno</w:t>
            </w:r>
          </w:p>
        </w:tc>
        <w:tc>
          <w:tcPr>
            <w:tcW w:w="345" w:type="pct"/>
            <w:vMerge w:val="restart"/>
            <w:tcBorders>
              <w:top w:val="nil"/>
              <w:left w:val="single" w:sz="4" w:space="0" w:color="auto"/>
              <w:bottom w:val="single" w:sz="4" w:space="0" w:color="000000"/>
              <w:right w:val="single" w:sz="4" w:space="0" w:color="auto"/>
            </w:tcBorders>
            <w:shd w:val="clear" w:color="auto" w:fill="auto"/>
            <w:vAlign w:val="center"/>
            <w:hideMark/>
          </w:tcPr>
          <w:p w:rsidR="008D79A0" w:rsidRPr="00F503E4" w:rsidP="008D79A0" w14:paraId="787042B0"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Opakovaně použito</w:t>
            </w:r>
          </w:p>
        </w:tc>
        <w:tc>
          <w:tcPr>
            <w:tcW w:w="309" w:type="pct"/>
            <w:vMerge w:val="restart"/>
            <w:tcBorders>
              <w:top w:val="nil"/>
              <w:left w:val="single" w:sz="4" w:space="0" w:color="auto"/>
              <w:bottom w:val="single" w:sz="4" w:space="0" w:color="auto"/>
              <w:right w:val="single" w:sz="4" w:space="0" w:color="auto"/>
            </w:tcBorders>
            <w:shd w:val="clear" w:color="auto" w:fill="auto"/>
            <w:vAlign w:val="center"/>
            <w:hideMark/>
          </w:tcPr>
          <w:p w:rsidR="008D79A0" w:rsidRPr="00F503E4" w:rsidP="008D79A0" w14:paraId="05BB4BFB"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Základ povinnosti</w:t>
            </w:r>
          </w:p>
        </w:tc>
        <w:tc>
          <w:tcPr>
            <w:tcW w:w="978" w:type="pct"/>
            <w:gridSpan w:val="3"/>
            <w:tcBorders>
              <w:top w:val="single" w:sz="4" w:space="0" w:color="auto"/>
              <w:left w:val="nil"/>
              <w:bottom w:val="single" w:sz="4" w:space="0" w:color="auto"/>
              <w:right w:val="single" w:sz="4" w:space="0" w:color="000000"/>
            </w:tcBorders>
            <w:shd w:val="clear" w:color="auto" w:fill="auto"/>
            <w:vAlign w:val="center"/>
            <w:hideMark/>
          </w:tcPr>
          <w:p w:rsidR="008D79A0" w:rsidRPr="00F503E4" w:rsidP="008D79A0" w14:paraId="7D5EA157" w14:textId="77777777">
            <w:pPr>
              <w:jc w:val="center"/>
              <w:rPr>
                <w:rFonts w:ascii="Arial" w:eastAsia="Times New Roman" w:hAnsi="Arial" w:cs="Arial"/>
                <w:bCs/>
                <w:color w:val="000000"/>
                <w:sz w:val="18"/>
                <w:szCs w:val="18"/>
                <w:lang w:eastAsia="cs-CZ"/>
              </w:rPr>
            </w:pPr>
            <w:r w:rsidRPr="00F503E4">
              <w:rPr>
                <w:rFonts w:ascii="Arial" w:eastAsia="Times New Roman" w:hAnsi="Arial" w:cs="Arial"/>
                <w:bCs/>
                <w:color w:val="000000"/>
                <w:sz w:val="18"/>
                <w:szCs w:val="18"/>
                <w:lang w:eastAsia="cs-CZ"/>
              </w:rPr>
              <w:t>Recyklace</w:t>
            </w:r>
          </w:p>
        </w:tc>
        <w:tc>
          <w:tcPr>
            <w:tcW w:w="315" w:type="pct"/>
            <w:vMerge w:val="restart"/>
            <w:tcBorders>
              <w:top w:val="nil"/>
              <w:left w:val="single" w:sz="4" w:space="0" w:color="auto"/>
              <w:bottom w:val="single" w:sz="4" w:space="0" w:color="000000"/>
              <w:right w:val="single" w:sz="4" w:space="0" w:color="auto"/>
            </w:tcBorders>
            <w:shd w:val="clear" w:color="auto" w:fill="auto"/>
            <w:vAlign w:val="center"/>
            <w:hideMark/>
          </w:tcPr>
          <w:p w:rsidR="008D79A0" w:rsidRPr="00F503E4" w:rsidP="008D79A0" w14:paraId="3260798C" w14:textId="77777777">
            <w:pPr>
              <w:jc w:val="center"/>
              <w:rPr>
                <w:rFonts w:ascii="Arial" w:eastAsia="Times New Roman" w:hAnsi="Arial" w:cs="Arial"/>
                <w:bCs/>
                <w:color w:val="000000"/>
                <w:sz w:val="18"/>
                <w:szCs w:val="18"/>
                <w:lang w:eastAsia="cs-CZ"/>
              </w:rPr>
            </w:pPr>
            <w:r w:rsidRPr="00F503E4">
              <w:rPr>
                <w:rFonts w:ascii="Arial" w:eastAsia="Times New Roman" w:hAnsi="Arial" w:cs="Arial"/>
                <w:bCs/>
                <w:color w:val="000000"/>
                <w:sz w:val="18"/>
                <w:szCs w:val="18"/>
                <w:lang w:eastAsia="cs-CZ"/>
              </w:rPr>
              <w:t>Opravy dřevěných obalů</w:t>
            </w:r>
          </w:p>
        </w:tc>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rsidR="008D79A0" w:rsidRPr="00F503E4" w:rsidP="008D79A0" w14:paraId="3A23BBEA" w14:textId="77777777">
            <w:pPr>
              <w:jc w:val="center"/>
              <w:rPr>
                <w:rFonts w:ascii="Arial" w:eastAsia="Times New Roman" w:hAnsi="Arial" w:cs="Arial"/>
                <w:bCs/>
                <w:color w:val="000000"/>
                <w:sz w:val="18"/>
                <w:szCs w:val="18"/>
                <w:lang w:eastAsia="cs-CZ"/>
              </w:rPr>
            </w:pPr>
            <w:r w:rsidRPr="00F503E4">
              <w:rPr>
                <w:rFonts w:ascii="Arial" w:eastAsia="Times New Roman" w:hAnsi="Arial" w:cs="Arial"/>
                <w:bCs/>
                <w:color w:val="000000"/>
                <w:sz w:val="18"/>
                <w:szCs w:val="18"/>
                <w:lang w:eastAsia="cs-CZ"/>
              </w:rPr>
              <w:t>Energetické využití</w:t>
            </w:r>
          </w:p>
        </w:tc>
        <w:tc>
          <w:tcPr>
            <w:tcW w:w="211" w:type="pct"/>
            <w:vMerge w:val="restart"/>
            <w:tcBorders>
              <w:top w:val="nil"/>
              <w:left w:val="single" w:sz="4" w:space="0" w:color="auto"/>
              <w:bottom w:val="single" w:sz="4" w:space="0" w:color="000000"/>
              <w:right w:val="single" w:sz="4" w:space="0" w:color="auto"/>
            </w:tcBorders>
            <w:shd w:val="clear" w:color="auto" w:fill="auto"/>
            <w:vAlign w:val="center"/>
            <w:hideMark/>
          </w:tcPr>
          <w:p w:rsidR="008D79A0" w:rsidRPr="00F503E4" w:rsidP="008D79A0" w14:paraId="07ECC180" w14:textId="77777777">
            <w:pPr>
              <w:jc w:val="center"/>
              <w:rPr>
                <w:rFonts w:ascii="Arial" w:eastAsia="Times New Roman" w:hAnsi="Arial" w:cs="Arial"/>
                <w:bCs/>
                <w:color w:val="000000"/>
                <w:sz w:val="18"/>
                <w:szCs w:val="18"/>
                <w:lang w:eastAsia="cs-CZ"/>
              </w:rPr>
            </w:pPr>
            <w:r w:rsidRPr="00F503E4">
              <w:rPr>
                <w:rFonts w:ascii="Arial" w:eastAsia="Times New Roman" w:hAnsi="Arial" w:cs="Arial"/>
                <w:bCs/>
                <w:color w:val="000000"/>
                <w:sz w:val="18"/>
                <w:szCs w:val="18"/>
                <w:lang w:eastAsia="cs-CZ"/>
              </w:rPr>
              <w:t xml:space="preserve"> Jiné využití</w:t>
            </w:r>
          </w:p>
        </w:tc>
        <w:tc>
          <w:tcPr>
            <w:tcW w:w="315" w:type="pct"/>
            <w:tcBorders>
              <w:top w:val="nil"/>
              <w:left w:val="nil"/>
              <w:bottom w:val="single" w:sz="4" w:space="0" w:color="auto"/>
              <w:right w:val="single" w:sz="4" w:space="0" w:color="auto"/>
            </w:tcBorders>
            <w:shd w:val="clear" w:color="auto" w:fill="auto"/>
            <w:noWrap/>
            <w:vAlign w:val="center"/>
            <w:hideMark/>
          </w:tcPr>
          <w:p w:rsidR="008D79A0" w:rsidRPr="00F503E4" w:rsidP="008D79A0" w14:paraId="20C7F589" w14:textId="77777777">
            <w:pPr>
              <w:rPr>
                <w:rFonts w:ascii="Arial" w:eastAsia="Times New Roman" w:hAnsi="Arial" w:cs="Arial"/>
                <w:bCs/>
                <w:color w:val="000000"/>
                <w:sz w:val="18"/>
                <w:szCs w:val="18"/>
                <w:lang w:eastAsia="cs-CZ"/>
              </w:rPr>
            </w:pPr>
            <w:r w:rsidRPr="00F503E4">
              <w:rPr>
                <w:rFonts w:ascii="Arial" w:eastAsia="Times New Roman" w:hAnsi="Arial" w:cs="Arial"/>
                <w:bCs/>
                <w:color w:val="000000"/>
                <w:sz w:val="18"/>
                <w:szCs w:val="18"/>
                <w:lang w:eastAsia="cs-CZ"/>
              </w:rPr>
              <w:t xml:space="preserve">Recyklace </w:t>
            </w:r>
          </w:p>
        </w:tc>
        <w:tc>
          <w:tcPr>
            <w:tcW w:w="348" w:type="pct"/>
            <w:tcBorders>
              <w:top w:val="nil"/>
              <w:left w:val="nil"/>
              <w:bottom w:val="single" w:sz="4" w:space="0" w:color="auto"/>
              <w:right w:val="single" w:sz="4" w:space="0" w:color="auto"/>
            </w:tcBorders>
            <w:shd w:val="clear" w:color="auto" w:fill="auto"/>
            <w:vAlign w:val="center"/>
            <w:hideMark/>
          </w:tcPr>
          <w:p w:rsidR="008D79A0" w:rsidRPr="00F503E4" w:rsidP="008D79A0" w14:paraId="32235ECA" w14:textId="77777777">
            <w:pPr>
              <w:jc w:val="center"/>
              <w:rPr>
                <w:rFonts w:ascii="Arial" w:eastAsia="Times New Roman" w:hAnsi="Arial" w:cs="Arial"/>
                <w:bCs/>
                <w:color w:val="000000"/>
                <w:sz w:val="18"/>
                <w:szCs w:val="18"/>
                <w:lang w:eastAsia="cs-CZ"/>
              </w:rPr>
            </w:pPr>
            <w:r w:rsidRPr="00F503E4">
              <w:rPr>
                <w:rFonts w:ascii="Arial" w:eastAsia="Times New Roman" w:hAnsi="Arial" w:cs="Arial"/>
                <w:bCs/>
                <w:color w:val="000000"/>
                <w:sz w:val="18"/>
                <w:szCs w:val="18"/>
                <w:lang w:eastAsia="cs-CZ"/>
              </w:rPr>
              <w:t>Recyklace a energetické využití</w:t>
            </w:r>
          </w:p>
        </w:tc>
      </w:tr>
      <w:tr w14:paraId="4A2C5C0D" w14:textId="77777777" w:rsidTr="007B5F16">
        <w:tblPrEx>
          <w:tblW w:w="5000" w:type="pct"/>
          <w:tblCellMar>
            <w:left w:w="70" w:type="dxa"/>
            <w:right w:w="70" w:type="dxa"/>
          </w:tblCellMar>
          <w:tblLook w:val="04A0"/>
        </w:tblPrEx>
        <w:trPr>
          <w:trHeight w:val="300"/>
        </w:trPr>
        <w:tc>
          <w:tcPr>
            <w:tcW w:w="1151" w:type="pct"/>
            <w:gridSpan w:val="2"/>
            <w:vMerge/>
            <w:tcBorders>
              <w:top w:val="single" w:sz="4" w:space="0" w:color="auto"/>
              <w:left w:val="single" w:sz="4" w:space="0" w:color="auto"/>
              <w:bottom w:val="single" w:sz="4" w:space="0" w:color="auto"/>
              <w:right w:val="single" w:sz="4" w:space="0" w:color="auto"/>
            </w:tcBorders>
            <w:vAlign w:val="center"/>
            <w:hideMark/>
          </w:tcPr>
          <w:p w:rsidR="008D79A0" w:rsidRPr="00F503E4" w:rsidP="008D79A0" w14:paraId="79C70CEE" w14:textId="77777777">
            <w:pPr>
              <w:rPr>
                <w:rFonts w:ascii="Arial" w:eastAsia="Times New Roman" w:hAnsi="Arial" w:cs="Arial"/>
                <w:color w:val="000000"/>
                <w:sz w:val="18"/>
                <w:szCs w:val="18"/>
                <w:lang w:eastAsia="cs-CZ"/>
              </w:rPr>
            </w:pPr>
          </w:p>
        </w:tc>
        <w:tc>
          <w:tcPr>
            <w:tcW w:w="380" w:type="pct"/>
            <w:vMerge/>
            <w:tcBorders>
              <w:top w:val="nil"/>
              <w:left w:val="single" w:sz="4" w:space="0" w:color="auto"/>
              <w:bottom w:val="single" w:sz="4" w:space="0" w:color="auto"/>
              <w:right w:val="single" w:sz="4" w:space="0" w:color="auto"/>
            </w:tcBorders>
            <w:vAlign w:val="center"/>
            <w:hideMark/>
          </w:tcPr>
          <w:p w:rsidR="008D79A0" w:rsidRPr="00F503E4" w:rsidP="008D79A0" w14:paraId="64480E4E" w14:textId="77777777">
            <w:pPr>
              <w:rPr>
                <w:rFonts w:ascii="Arial" w:eastAsia="Times New Roman" w:hAnsi="Arial" w:cs="Arial"/>
                <w:color w:val="000000"/>
                <w:sz w:val="18"/>
                <w:szCs w:val="18"/>
                <w:lang w:eastAsia="cs-CZ"/>
              </w:rPr>
            </w:pPr>
          </w:p>
        </w:tc>
        <w:tc>
          <w:tcPr>
            <w:tcW w:w="293" w:type="pct"/>
            <w:vMerge/>
            <w:tcBorders>
              <w:top w:val="nil"/>
              <w:left w:val="single" w:sz="4" w:space="0" w:color="auto"/>
              <w:bottom w:val="single" w:sz="4" w:space="0" w:color="000000"/>
              <w:right w:val="single" w:sz="4" w:space="0" w:color="auto"/>
            </w:tcBorders>
            <w:vAlign w:val="center"/>
            <w:hideMark/>
          </w:tcPr>
          <w:p w:rsidR="008D79A0" w:rsidRPr="00F503E4" w:rsidP="008D79A0" w14:paraId="3B59AC50" w14:textId="77777777">
            <w:pPr>
              <w:rPr>
                <w:rFonts w:ascii="Arial" w:eastAsia="Times New Roman" w:hAnsi="Arial" w:cs="Arial"/>
                <w:color w:val="000000"/>
                <w:sz w:val="18"/>
                <w:szCs w:val="18"/>
                <w:lang w:eastAsia="cs-CZ"/>
              </w:rPr>
            </w:pPr>
          </w:p>
        </w:tc>
        <w:tc>
          <w:tcPr>
            <w:tcW w:w="345" w:type="pct"/>
            <w:vMerge/>
            <w:tcBorders>
              <w:top w:val="nil"/>
              <w:left w:val="single" w:sz="4" w:space="0" w:color="auto"/>
              <w:bottom w:val="single" w:sz="4" w:space="0" w:color="000000"/>
              <w:right w:val="single" w:sz="4" w:space="0" w:color="auto"/>
            </w:tcBorders>
            <w:vAlign w:val="center"/>
            <w:hideMark/>
          </w:tcPr>
          <w:p w:rsidR="008D79A0" w:rsidRPr="00F503E4" w:rsidP="008D79A0" w14:paraId="7A345B11" w14:textId="77777777">
            <w:pPr>
              <w:rPr>
                <w:rFonts w:ascii="Arial" w:eastAsia="Times New Roman" w:hAnsi="Arial" w:cs="Arial"/>
                <w:color w:val="000000"/>
                <w:sz w:val="18"/>
                <w:szCs w:val="18"/>
                <w:lang w:eastAsia="cs-CZ"/>
              </w:rPr>
            </w:pPr>
          </w:p>
        </w:tc>
        <w:tc>
          <w:tcPr>
            <w:tcW w:w="309" w:type="pct"/>
            <w:vMerge/>
            <w:tcBorders>
              <w:top w:val="nil"/>
              <w:left w:val="single" w:sz="4" w:space="0" w:color="auto"/>
              <w:bottom w:val="single" w:sz="4" w:space="0" w:color="auto"/>
              <w:right w:val="single" w:sz="4" w:space="0" w:color="auto"/>
            </w:tcBorders>
            <w:vAlign w:val="center"/>
            <w:hideMark/>
          </w:tcPr>
          <w:p w:rsidR="008D79A0" w:rsidRPr="00F503E4" w:rsidP="008D79A0" w14:paraId="45968B7E" w14:textId="77777777">
            <w:pPr>
              <w:rPr>
                <w:rFonts w:ascii="Arial" w:eastAsia="Times New Roman" w:hAnsi="Arial" w:cs="Arial"/>
                <w:color w:val="000000"/>
                <w:sz w:val="18"/>
                <w:szCs w:val="18"/>
                <w:lang w:eastAsia="cs-CZ"/>
              </w:rPr>
            </w:pPr>
          </w:p>
        </w:tc>
        <w:tc>
          <w:tcPr>
            <w:tcW w:w="315" w:type="pct"/>
            <w:vMerge w:val="restart"/>
            <w:tcBorders>
              <w:top w:val="nil"/>
              <w:left w:val="single" w:sz="4" w:space="0" w:color="auto"/>
              <w:bottom w:val="single" w:sz="4" w:space="0" w:color="000000"/>
              <w:right w:val="nil"/>
            </w:tcBorders>
            <w:shd w:val="clear" w:color="auto" w:fill="auto"/>
            <w:vAlign w:val="center"/>
            <w:hideMark/>
          </w:tcPr>
          <w:p w:rsidR="008D79A0" w:rsidRPr="00F503E4" w:rsidP="008D79A0" w14:paraId="3B724567" w14:textId="77777777">
            <w:pPr>
              <w:jc w:val="center"/>
              <w:rPr>
                <w:rFonts w:ascii="Arial" w:eastAsia="Times New Roman" w:hAnsi="Arial" w:cs="Arial"/>
                <w:bCs/>
                <w:color w:val="000000"/>
                <w:sz w:val="18"/>
                <w:szCs w:val="18"/>
                <w:lang w:eastAsia="cs-CZ"/>
              </w:rPr>
            </w:pPr>
            <w:r w:rsidRPr="00F503E4">
              <w:rPr>
                <w:rFonts w:ascii="Arial" w:eastAsia="Times New Roman" w:hAnsi="Arial" w:cs="Arial"/>
                <w:bCs/>
                <w:color w:val="000000"/>
                <w:sz w:val="18"/>
                <w:szCs w:val="18"/>
                <w:lang w:eastAsia="cs-CZ"/>
              </w:rPr>
              <w:t>Recyklace v ČR</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8D79A0" w:rsidRPr="00F503E4" w:rsidP="008D79A0" w14:paraId="29DD5816" w14:textId="77777777">
            <w:pPr>
              <w:jc w:val="center"/>
              <w:rPr>
                <w:rFonts w:ascii="Arial" w:eastAsia="Times New Roman" w:hAnsi="Arial" w:cs="Arial"/>
                <w:bCs/>
                <w:color w:val="000000"/>
                <w:sz w:val="18"/>
                <w:szCs w:val="18"/>
                <w:lang w:eastAsia="cs-CZ"/>
              </w:rPr>
            </w:pPr>
            <w:r w:rsidRPr="00F503E4">
              <w:rPr>
                <w:rFonts w:ascii="Arial" w:eastAsia="Times New Roman" w:hAnsi="Arial" w:cs="Arial"/>
                <w:bCs/>
                <w:color w:val="000000"/>
                <w:sz w:val="18"/>
                <w:szCs w:val="18"/>
                <w:lang w:eastAsia="cs-CZ"/>
              </w:rPr>
              <w:t>Recyklace v jiných členských státech EU</w:t>
            </w:r>
          </w:p>
        </w:tc>
        <w:tc>
          <w:tcPr>
            <w:tcW w:w="316" w:type="pct"/>
            <w:vMerge w:val="restart"/>
            <w:tcBorders>
              <w:top w:val="nil"/>
              <w:left w:val="nil"/>
              <w:bottom w:val="single" w:sz="4" w:space="0" w:color="000000"/>
              <w:right w:val="single" w:sz="4" w:space="0" w:color="auto"/>
            </w:tcBorders>
            <w:shd w:val="clear" w:color="auto" w:fill="auto"/>
            <w:vAlign w:val="center"/>
            <w:hideMark/>
          </w:tcPr>
          <w:p w:rsidR="008D79A0" w:rsidRPr="00F503E4" w:rsidP="008D79A0" w14:paraId="2B890B67" w14:textId="77777777">
            <w:pPr>
              <w:jc w:val="center"/>
              <w:rPr>
                <w:rFonts w:ascii="Arial" w:eastAsia="Times New Roman" w:hAnsi="Arial" w:cs="Arial"/>
                <w:bCs/>
                <w:color w:val="000000"/>
                <w:sz w:val="18"/>
                <w:szCs w:val="18"/>
                <w:lang w:eastAsia="cs-CZ"/>
              </w:rPr>
            </w:pPr>
            <w:r w:rsidRPr="00F503E4">
              <w:rPr>
                <w:rFonts w:ascii="Arial" w:eastAsia="Times New Roman" w:hAnsi="Arial" w:cs="Arial"/>
                <w:bCs/>
                <w:color w:val="000000"/>
                <w:sz w:val="18"/>
                <w:szCs w:val="18"/>
                <w:lang w:eastAsia="cs-CZ"/>
              </w:rPr>
              <w:t>Recyklace mimo EU</w:t>
            </w:r>
          </w:p>
        </w:tc>
        <w:tc>
          <w:tcPr>
            <w:tcW w:w="315" w:type="pct"/>
            <w:vMerge/>
            <w:tcBorders>
              <w:top w:val="nil"/>
              <w:left w:val="single" w:sz="4" w:space="0" w:color="auto"/>
              <w:bottom w:val="single" w:sz="4" w:space="0" w:color="000000"/>
              <w:right w:val="single" w:sz="4" w:space="0" w:color="auto"/>
            </w:tcBorders>
            <w:vAlign w:val="center"/>
            <w:hideMark/>
          </w:tcPr>
          <w:p w:rsidR="008D79A0" w:rsidRPr="00F503E4" w:rsidP="008D79A0" w14:paraId="438725DD" w14:textId="77777777">
            <w:pPr>
              <w:rPr>
                <w:rFonts w:ascii="Arial" w:eastAsia="Times New Roman" w:hAnsi="Arial" w:cs="Arial"/>
                <w:bCs/>
                <w:color w:val="000000"/>
                <w:sz w:val="18"/>
                <w:szCs w:val="18"/>
                <w:lang w:eastAsia="cs-CZ"/>
              </w:rPr>
            </w:pPr>
          </w:p>
        </w:tc>
        <w:tc>
          <w:tcPr>
            <w:tcW w:w="354" w:type="pct"/>
            <w:vMerge/>
            <w:tcBorders>
              <w:top w:val="nil"/>
              <w:left w:val="single" w:sz="4" w:space="0" w:color="auto"/>
              <w:bottom w:val="single" w:sz="4" w:space="0" w:color="auto"/>
              <w:right w:val="single" w:sz="4" w:space="0" w:color="auto"/>
            </w:tcBorders>
            <w:vAlign w:val="center"/>
            <w:hideMark/>
          </w:tcPr>
          <w:p w:rsidR="008D79A0" w:rsidRPr="00F503E4" w:rsidP="008D79A0" w14:paraId="32C47903" w14:textId="77777777">
            <w:pPr>
              <w:rPr>
                <w:rFonts w:ascii="Arial" w:eastAsia="Times New Roman" w:hAnsi="Arial" w:cs="Arial"/>
                <w:bCs/>
                <w:color w:val="000000"/>
                <w:sz w:val="18"/>
                <w:szCs w:val="18"/>
                <w:lang w:eastAsia="cs-CZ"/>
              </w:rPr>
            </w:pPr>
          </w:p>
        </w:tc>
        <w:tc>
          <w:tcPr>
            <w:tcW w:w="211" w:type="pct"/>
            <w:vMerge/>
            <w:tcBorders>
              <w:top w:val="nil"/>
              <w:left w:val="single" w:sz="4" w:space="0" w:color="auto"/>
              <w:bottom w:val="single" w:sz="4" w:space="0" w:color="000000"/>
              <w:right w:val="single" w:sz="4" w:space="0" w:color="auto"/>
            </w:tcBorders>
            <w:vAlign w:val="center"/>
            <w:hideMark/>
          </w:tcPr>
          <w:p w:rsidR="008D79A0" w:rsidRPr="00F503E4" w:rsidP="008D79A0" w14:paraId="366326E1" w14:textId="77777777">
            <w:pPr>
              <w:rPr>
                <w:rFonts w:ascii="Arial" w:eastAsia="Times New Roman" w:hAnsi="Arial" w:cs="Arial"/>
                <w:bCs/>
                <w:color w:val="000000"/>
                <w:sz w:val="18"/>
                <w:szCs w:val="18"/>
                <w:lang w:eastAsia="cs-CZ"/>
              </w:rPr>
            </w:pPr>
          </w:p>
        </w:tc>
        <w:tc>
          <w:tcPr>
            <w:tcW w:w="31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D79A0" w:rsidRPr="00F503E4" w:rsidP="008D79A0" w14:paraId="14D767D3" w14:textId="77777777">
            <w:pPr>
              <w:jc w:val="center"/>
              <w:rPr>
                <w:rFonts w:ascii="Arial" w:eastAsia="Times New Roman" w:hAnsi="Arial" w:cs="Arial"/>
                <w:bCs/>
                <w:color w:val="000000"/>
                <w:sz w:val="18"/>
                <w:szCs w:val="18"/>
                <w:lang w:eastAsia="cs-CZ"/>
              </w:rPr>
            </w:pPr>
            <w:r w:rsidRPr="00F503E4">
              <w:rPr>
                <w:rFonts w:ascii="Arial" w:eastAsia="Times New Roman" w:hAnsi="Arial" w:cs="Arial"/>
                <w:bCs/>
                <w:color w:val="000000"/>
                <w:sz w:val="18"/>
                <w:szCs w:val="18"/>
                <w:lang w:eastAsia="cs-CZ"/>
              </w:rPr>
              <w:t>%</w:t>
            </w:r>
          </w:p>
        </w:tc>
        <w:tc>
          <w:tcPr>
            <w:tcW w:w="3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D79A0" w:rsidRPr="00F503E4" w:rsidP="008D79A0" w14:paraId="26B6B437" w14:textId="77777777">
            <w:pPr>
              <w:jc w:val="center"/>
              <w:rPr>
                <w:rFonts w:ascii="Arial" w:eastAsia="Times New Roman" w:hAnsi="Arial" w:cs="Arial"/>
                <w:bCs/>
                <w:color w:val="000000"/>
                <w:sz w:val="18"/>
                <w:szCs w:val="18"/>
                <w:lang w:eastAsia="cs-CZ"/>
              </w:rPr>
            </w:pPr>
            <w:r w:rsidRPr="00F503E4">
              <w:rPr>
                <w:rFonts w:ascii="Arial" w:eastAsia="Times New Roman" w:hAnsi="Arial" w:cs="Arial"/>
                <w:bCs/>
                <w:color w:val="000000"/>
                <w:sz w:val="18"/>
                <w:szCs w:val="18"/>
                <w:lang w:eastAsia="cs-CZ"/>
              </w:rPr>
              <w:t>%</w:t>
            </w:r>
          </w:p>
        </w:tc>
      </w:tr>
      <w:tr w14:paraId="29522846" w14:textId="77777777" w:rsidTr="007B5F16">
        <w:tblPrEx>
          <w:tblW w:w="5000" w:type="pct"/>
          <w:tblCellMar>
            <w:left w:w="70" w:type="dxa"/>
            <w:right w:w="70" w:type="dxa"/>
          </w:tblCellMar>
          <w:tblLook w:val="04A0"/>
        </w:tblPrEx>
        <w:trPr>
          <w:trHeight w:val="405"/>
        </w:trPr>
        <w:tc>
          <w:tcPr>
            <w:tcW w:w="1151" w:type="pct"/>
            <w:gridSpan w:val="2"/>
            <w:vMerge/>
            <w:tcBorders>
              <w:top w:val="single" w:sz="4" w:space="0" w:color="auto"/>
              <w:left w:val="single" w:sz="4" w:space="0" w:color="auto"/>
              <w:bottom w:val="single" w:sz="4" w:space="0" w:color="auto"/>
              <w:right w:val="single" w:sz="4" w:space="0" w:color="auto"/>
            </w:tcBorders>
            <w:vAlign w:val="center"/>
            <w:hideMark/>
          </w:tcPr>
          <w:p w:rsidR="008D79A0" w:rsidRPr="00F503E4" w:rsidP="008D79A0" w14:paraId="22D42FCC" w14:textId="77777777">
            <w:pPr>
              <w:rPr>
                <w:rFonts w:ascii="Arial" w:eastAsia="Times New Roman" w:hAnsi="Arial" w:cs="Arial"/>
                <w:color w:val="000000"/>
                <w:sz w:val="18"/>
                <w:szCs w:val="18"/>
                <w:lang w:eastAsia="cs-CZ"/>
              </w:rPr>
            </w:pPr>
          </w:p>
        </w:tc>
        <w:tc>
          <w:tcPr>
            <w:tcW w:w="380" w:type="pct"/>
            <w:vMerge/>
            <w:tcBorders>
              <w:top w:val="nil"/>
              <w:left w:val="single" w:sz="4" w:space="0" w:color="auto"/>
              <w:bottom w:val="single" w:sz="4" w:space="0" w:color="auto"/>
              <w:right w:val="single" w:sz="4" w:space="0" w:color="auto"/>
            </w:tcBorders>
            <w:vAlign w:val="center"/>
            <w:hideMark/>
          </w:tcPr>
          <w:p w:rsidR="008D79A0" w:rsidRPr="0035066C" w:rsidP="008D79A0" w14:paraId="413A6D1E" w14:textId="77777777">
            <w:pPr>
              <w:rPr>
                <w:rFonts w:ascii="Arial" w:eastAsia="Times New Roman" w:hAnsi="Arial" w:cs="Arial"/>
                <w:color w:val="000000"/>
                <w:sz w:val="18"/>
                <w:szCs w:val="18"/>
                <w:lang w:eastAsia="cs-CZ"/>
              </w:rPr>
            </w:pPr>
          </w:p>
        </w:tc>
        <w:tc>
          <w:tcPr>
            <w:tcW w:w="293" w:type="pct"/>
            <w:vMerge/>
            <w:tcBorders>
              <w:top w:val="nil"/>
              <w:left w:val="single" w:sz="4" w:space="0" w:color="auto"/>
              <w:bottom w:val="single" w:sz="4" w:space="0" w:color="000000"/>
              <w:right w:val="single" w:sz="4" w:space="0" w:color="auto"/>
            </w:tcBorders>
            <w:vAlign w:val="center"/>
            <w:hideMark/>
          </w:tcPr>
          <w:p w:rsidR="008D79A0" w:rsidRPr="0035066C" w:rsidP="008D79A0" w14:paraId="7978E0BA" w14:textId="77777777">
            <w:pPr>
              <w:rPr>
                <w:rFonts w:ascii="Arial" w:eastAsia="Times New Roman" w:hAnsi="Arial" w:cs="Arial"/>
                <w:color w:val="000000"/>
                <w:sz w:val="18"/>
                <w:szCs w:val="18"/>
                <w:lang w:eastAsia="cs-CZ"/>
              </w:rPr>
            </w:pPr>
          </w:p>
        </w:tc>
        <w:tc>
          <w:tcPr>
            <w:tcW w:w="345" w:type="pct"/>
            <w:vMerge/>
            <w:tcBorders>
              <w:top w:val="nil"/>
              <w:left w:val="single" w:sz="4" w:space="0" w:color="auto"/>
              <w:bottom w:val="single" w:sz="4" w:space="0" w:color="000000"/>
              <w:right w:val="single" w:sz="4" w:space="0" w:color="auto"/>
            </w:tcBorders>
            <w:vAlign w:val="center"/>
            <w:hideMark/>
          </w:tcPr>
          <w:p w:rsidR="008D79A0" w:rsidRPr="0035066C" w:rsidP="008D79A0" w14:paraId="2D522EB1" w14:textId="77777777">
            <w:pPr>
              <w:rPr>
                <w:rFonts w:ascii="Arial" w:eastAsia="Times New Roman" w:hAnsi="Arial" w:cs="Arial"/>
                <w:color w:val="000000"/>
                <w:sz w:val="18"/>
                <w:szCs w:val="18"/>
                <w:lang w:eastAsia="cs-CZ"/>
              </w:rPr>
            </w:pPr>
          </w:p>
        </w:tc>
        <w:tc>
          <w:tcPr>
            <w:tcW w:w="309" w:type="pct"/>
            <w:vMerge/>
            <w:tcBorders>
              <w:top w:val="nil"/>
              <w:left w:val="single" w:sz="4" w:space="0" w:color="auto"/>
              <w:bottom w:val="single" w:sz="4" w:space="0" w:color="auto"/>
              <w:right w:val="single" w:sz="4" w:space="0" w:color="auto"/>
            </w:tcBorders>
            <w:vAlign w:val="center"/>
            <w:hideMark/>
          </w:tcPr>
          <w:p w:rsidR="008D79A0" w:rsidRPr="0035066C" w:rsidP="008D79A0" w14:paraId="44D5FE2A" w14:textId="77777777">
            <w:pPr>
              <w:rPr>
                <w:rFonts w:ascii="Arial" w:eastAsia="Times New Roman" w:hAnsi="Arial" w:cs="Arial"/>
                <w:color w:val="000000"/>
                <w:sz w:val="18"/>
                <w:szCs w:val="18"/>
                <w:lang w:eastAsia="cs-CZ"/>
              </w:rPr>
            </w:pPr>
          </w:p>
        </w:tc>
        <w:tc>
          <w:tcPr>
            <w:tcW w:w="315" w:type="pct"/>
            <w:vMerge/>
            <w:tcBorders>
              <w:top w:val="nil"/>
              <w:left w:val="single" w:sz="4" w:space="0" w:color="auto"/>
              <w:bottom w:val="single" w:sz="4" w:space="0" w:color="000000"/>
              <w:right w:val="nil"/>
            </w:tcBorders>
            <w:vAlign w:val="center"/>
            <w:hideMark/>
          </w:tcPr>
          <w:p w:rsidR="008D79A0" w:rsidRPr="0035066C" w:rsidP="008D79A0" w14:paraId="60845E22" w14:textId="77777777">
            <w:pPr>
              <w:rPr>
                <w:rFonts w:ascii="Arial" w:eastAsia="Times New Roman" w:hAnsi="Arial" w:cs="Arial"/>
                <w:b/>
                <w:bCs/>
                <w:color w:val="000000"/>
                <w:sz w:val="18"/>
                <w:szCs w:val="18"/>
                <w:lang w:eastAsia="cs-CZ"/>
              </w:rPr>
            </w:pPr>
          </w:p>
        </w:tc>
        <w:tc>
          <w:tcPr>
            <w:tcW w:w="347" w:type="pct"/>
            <w:vMerge/>
            <w:tcBorders>
              <w:top w:val="nil"/>
              <w:left w:val="single" w:sz="4" w:space="0" w:color="auto"/>
              <w:bottom w:val="single" w:sz="4" w:space="0" w:color="000000"/>
              <w:right w:val="single" w:sz="4" w:space="0" w:color="auto"/>
            </w:tcBorders>
            <w:vAlign w:val="center"/>
            <w:hideMark/>
          </w:tcPr>
          <w:p w:rsidR="008D79A0" w:rsidRPr="0035066C" w:rsidP="008D79A0" w14:paraId="511C2620" w14:textId="77777777">
            <w:pPr>
              <w:rPr>
                <w:rFonts w:ascii="Arial" w:eastAsia="Times New Roman" w:hAnsi="Arial" w:cs="Arial"/>
                <w:b/>
                <w:bCs/>
                <w:color w:val="000000"/>
                <w:sz w:val="18"/>
                <w:szCs w:val="18"/>
                <w:lang w:eastAsia="cs-CZ"/>
              </w:rPr>
            </w:pPr>
          </w:p>
        </w:tc>
        <w:tc>
          <w:tcPr>
            <w:tcW w:w="316" w:type="pct"/>
            <w:vMerge/>
            <w:tcBorders>
              <w:top w:val="nil"/>
              <w:left w:val="nil"/>
              <w:bottom w:val="single" w:sz="4" w:space="0" w:color="000000"/>
              <w:right w:val="single" w:sz="4" w:space="0" w:color="auto"/>
            </w:tcBorders>
            <w:vAlign w:val="center"/>
            <w:hideMark/>
          </w:tcPr>
          <w:p w:rsidR="008D79A0" w:rsidRPr="0035066C" w:rsidP="008D79A0" w14:paraId="3FEF896B" w14:textId="77777777">
            <w:pPr>
              <w:rPr>
                <w:rFonts w:ascii="Arial" w:eastAsia="Times New Roman" w:hAnsi="Arial" w:cs="Arial"/>
                <w:b/>
                <w:bCs/>
                <w:color w:val="000000"/>
                <w:sz w:val="18"/>
                <w:szCs w:val="18"/>
                <w:lang w:eastAsia="cs-CZ"/>
              </w:rPr>
            </w:pPr>
          </w:p>
        </w:tc>
        <w:tc>
          <w:tcPr>
            <w:tcW w:w="315" w:type="pct"/>
            <w:vMerge/>
            <w:tcBorders>
              <w:top w:val="nil"/>
              <w:left w:val="single" w:sz="4" w:space="0" w:color="auto"/>
              <w:bottom w:val="single" w:sz="4" w:space="0" w:color="000000"/>
              <w:right w:val="single" w:sz="4" w:space="0" w:color="auto"/>
            </w:tcBorders>
            <w:vAlign w:val="center"/>
            <w:hideMark/>
          </w:tcPr>
          <w:p w:rsidR="008D79A0" w:rsidRPr="0035066C" w:rsidP="008D79A0" w14:paraId="6377A802" w14:textId="77777777">
            <w:pPr>
              <w:rPr>
                <w:rFonts w:ascii="Arial" w:eastAsia="Times New Roman" w:hAnsi="Arial" w:cs="Arial"/>
                <w:b/>
                <w:bCs/>
                <w:color w:val="000000"/>
                <w:sz w:val="18"/>
                <w:szCs w:val="18"/>
                <w:lang w:eastAsia="cs-CZ"/>
              </w:rPr>
            </w:pPr>
          </w:p>
        </w:tc>
        <w:tc>
          <w:tcPr>
            <w:tcW w:w="354" w:type="pct"/>
            <w:vMerge/>
            <w:tcBorders>
              <w:top w:val="nil"/>
              <w:left w:val="single" w:sz="4" w:space="0" w:color="auto"/>
              <w:bottom w:val="single" w:sz="4" w:space="0" w:color="auto"/>
              <w:right w:val="single" w:sz="4" w:space="0" w:color="auto"/>
            </w:tcBorders>
            <w:vAlign w:val="center"/>
            <w:hideMark/>
          </w:tcPr>
          <w:p w:rsidR="008D79A0" w:rsidRPr="0035066C" w:rsidP="008D79A0" w14:paraId="00754247" w14:textId="77777777">
            <w:pPr>
              <w:rPr>
                <w:rFonts w:ascii="Arial" w:eastAsia="Times New Roman" w:hAnsi="Arial" w:cs="Arial"/>
                <w:b/>
                <w:bCs/>
                <w:color w:val="000000"/>
                <w:sz w:val="18"/>
                <w:szCs w:val="18"/>
                <w:lang w:eastAsia="cs-CZ"/>
              </w:rPr>
            </w:pPr>
          </w:p>
        </w:tc>
        <w:tc>
          <w:tcPr>
            <w:tcW w:w="211" w:type="pct"/>
            <w:vMerge/>
            <w:tcBorders>
              <w:top w:val="nil"/>
              <w:left w:val="single" w:sz="4" w:space="0" w:color="auto"/>
              <w:bottom w:val="single" w:sz="4" w:space="0" w:color="000000"/>
              <w:right w:val="single" w:sz="4" w:space="0" w:color="auto"/>
            </w:tcBorders>
            <w:vAlign w:val="center"/>
            <w:hideMark/>
          </w:tcPr>
          <w:p w:rsidR="008D79A0" w:rsidRPr="0035066C" w:rsidP="008D79A0" w14:paraId="2D7C4056" w14:textId="77777777">
            <w:pPr>
              <w:rPr>
                <w:rFonts w:ascii="Arial" w:eastAsia="Times New Roman" w:hAnsi="Arial" w:cs="Arial"/>
                <w:b/>
                <w:bCs/>
                <w:color w:val="000000"/>
                <w:sz w:val="18"/>
                <w:szCs w:val="18"/>
                <w:lang w:eastAsia="cs-CZ"/>
              </w:rPr>
            </w:pPr>
          </w:p>
        </w:tc>
        <w:tc>
          <w:tcPr>
            <w:tcW w:w="315" w:type="pct"/>
            <w:vMerge/>
            <w:tcBorders>
              <w:top w:val="nil"/>
              <w:left w:val="single" w:sz="4" w:space="0" w:color="auto"/>
              <w:bottom w:val="single" w:sz="4" w:space="0" w:color="000000"/>
              <w:right w:val="single" w:sz="4" w:space="0" w:color="auto"/>
            </w:tcBorders>
            <w:vAlign w:val="center"/>
            <w:hideMark/>
          </w:tcPr>
          <w:p w:rsidR="008D79A0" w:rsidRPr="0035066C" w:rsidP="008D79A0" w14:paraId="12BCF2F8" w14:textId="77777777">
            <w:pPr>
              <w:rPr>
                <w:rFonts w:ascii="Arial" w:eastAsia="Times New Roman" w:hAnsi="Arial" w:cs="Arial"/>
                <w:b/>
                <w:bCs/>
                <w:color w:val="000000"/>
                <w:sz w:val="18"/>
                <w:szCs w:val="18"/>
                <w:lang w:eastAsia="cs-CZ"/>
              </w:rPr>
            </w:pPr>
          </w:p>
        </w:tc>
        <w:tc>
          <w:tcPr>
            <w:tcW w:w="348" w:type="pct"/>
            <w:vMerge/>
            <w:tcBorders>
              <w:top w:val="nil"/>
              <w:left w:val="single" w:sz="4" w:space="0" w:color="auto"/>
              <w:bottom w:val="single" w:sz="4" w:space="0" w:color="000000"/>
              <w:right w:val="single" w:sz="4" w:space="0" w:color="auto"/>
            </w:tcBorders>
            <w:vAlign w:val="center"/>
            <w:hideMark/>
          </w:tcPr>
          <w:p w:rsidR="008D79A0" w:rsidRPr="0035066C" w:rsidP="008D79A0" w14:paraId="75C1DD42" w14:textId="77777777">
            <w:pPr>
              <w:rPr>
                <w:rFonts w:ascii="Arial" w:eastAsia="Times New Roman" w:hAnsi="Arial" w:cs="Arial"/>
                <w:b/>
                <w:bCs/>
                <w:color w:val="000000"/>
                <w:sz w:val="18"/>
                <w:szCs w:val="18"/>
                <w:lang w:eastAsia="cs-CZ"/>
              </w:rPr>
            </w:pPr>
          </w:p>
        </w:tc>
      </w:tr>
      <w:tr w14:paraId="2AB951FE" w14:textId="77777777" w:rsidTr="007B5F16">
        <w:tblPrEx>
          <w:tblW w:w="5000" w:type="pct"/>
          <w:tblCellMar>
            <w:left w:w="70" w:type="dxa"/>
            <w:right w:w="70" w:type="dxa"/>
          </w:tblCellMar>
          <w:tblLook w:val="04A0"/>
        </w:tblPrEx>
        <w:trPr>
          <w:trHeight w:val="300"/>
        </w:trPr>
        <w:tc>
          <w:tcPr>
            <w:tcW w:w="11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9A0" w:rsidRPr="00F503E4" w:rsidP="008D79A0" w14:paraId="4FDFC7E4" w14:textId="77777777">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Sklo</w:t>
            </w:r>
          </w:p>
        </w:tc>
        <w:tc>
          <w:tcPr>
            <w:tcW w:w="380" w:type="pct"/>
            <w:tcBorders>
              <w:top w:val="nil"/>
              <w:left w:val="nil"/>
              <w:bottom w:val="single" w:sz="4" w:space="0" w:color="auto"/>
              <w:right w:val="single" w:sz="4" w:space="0" w:color="auto"/>
            </w:tcBorders>
            <w:shd w:val="clear" w:color="auto" w:fill="auto"/>
            <w:vAlign w:val="center"/>
            <w:hideMark/>
          </w:tcPr>
          <w:p w:rsidR="008D79A0" w:rsidRPr="0035066C" w:rsidP="008D79A0" w14:paraId="57045416" w14:textId="77777777">
            <w:pPr>
              <w:jc w:val="cente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293" w:type="pct"/>
            <w:tcBorders>
              <w:top w:val="nil"/>
              <w:left w:val="nil"/>
              <w:bottom w:val="single" w:sz="4" w:space="0" w:color="auto"/>
              <w:right w:val="single" w:sz="4" w:space="0" w:color="auto"/>
            </w:tcBorders>
            <w:shd w:val="clear" w:color="auto" w:fill="auto"/>
            <w:vAlign w:val="center"/>
            <w:hideMark/>
          </w:tcPr>
          <w:p w:rsidR="008D79A0" w:rsidRPr="0035066C" w:rsidP="008D79A0" w14:paraId="5C1ABD29" w14:textId="77777777">
            <w:pPr>
              <w:jc w:val="cente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45" w:type="pct"/>
            <w:tcBorders>
              <w:top w:val="nil"/>
              <w:left w:val="nil"/>
              <w:bottom w:val="single" w:sz="4" w:space="0" w:color="auto"/>
              <w:right w:val="single" w:sz="4" w:space="0" w:color="auto"/>
            </w:tcBorders>
            <w:shd w:val="clear" w:color="auto" w:fill="auto"/>
            <w:vAlign w:val="center"/>
            <w:hideMark/>
          </w:tcPr>
          <w:p w:rsidR="008D79A0" w:rsidRPr="0035066C" w:rsidP="008D79A0" w14:paraId="08D7C0B0" w14:textId="77777777">
            <w:pPr>
              <w:jc w:val="cente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09" w:type="pct"/>
            <w:tcBorders>
              <w:top w:val="nil"/>
              <w:left w:val="nil"/>
              <w:bottom w:val="single" w:sz="4" w:space="0" w:color="auto"/>
              <w:right w:val="single" w:sz="4" w:space="0" w:color="auto"/>
            </w:tcBorders>
            <w:shd w:val="clear" w:color="auto" w:fill="auto"/>
            <w:vAlign w:val="center"/>
            <w:hideMark/>
          </w:tcPr>
          <w:p w:rsidR="008D79A0" w:rsidRPr="0035066C" w:rsidP="008D79A0" w14:paraId="5807DDE7" w14:textId="77777777">
            <w:pPr>
              <w:jc w:val="cente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15" w:type="pct"/>
            <w:tcBorders>
              <w:top w:val="nil"/>
              <w:left w:val="nil"/>
              <w:bottom w:val="single" w:sz="4" w:space="0" w:color="auto"/>
              <w:right w:val="single" w:sz="4" w:space="0" w:color="auto"/>
            </w:tcBorders>
            <w:shd w:val="clear" w:color="auto" w:fill="auto"/>
            <w:vAlign w:val="center"/>
            <w:hideMark/>
          </w:tcPr>
          <w:p w:rsidR="008D79A0" w:rsidRPr="0035066C" w:rsidP="008D79A0" w14:paraId="40D8C913" w14:textId="77777777">
            <w:pPr>
              <w:jc w:val="cente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347" w:type="pct"/>
            <w:tcBorders>
              <w:top w:val="nil"/>
              <w:left w:val="nil"/>
              <w:bottom w:val="single" w:sz="4" w:space="0" w:color="auto"/>
              <w:right w:val="single" w:sz="4" w:space="0" w:color="auto"/>
            </w:tcBorders>
            <w:shd w:val="clear" w:color="auto" w:fill="auto"/>
            <w:vAlign w:val="center"/>
            <w:hideMark/>
          </w:tcPr>
          <w:p w:rsidR="008D79A0" w:rsidRPr="0035066C" w:rsidP="008D79A0" w14:paraId="57A6B5CB" w14:textId="77777777">
            <w:pPr>
              <w:jc w:val="cente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316" w:type="pct"/>
            <w:tcBorders>
              <w:top w:val="nil"/>
              <w:left w:val="nil"/>
              <w:bottom w:val="single" w:sz="4" w:space="0" w:color="auto"/>
              <w:right w:val="single" w:sz="4" w:space="0" w:color="auto"/>
            </w:tcBorders>
            <w:shd w:val="clear" w:color="auto" w:fill="auto"/>
            <w:vAlign w:val="center"/>
            <w:hideMark/>
          </w:tcPr>
          <w:p w:rsidR="008D79A0" w:rsidRPr="0035066C" w:rsidP="008D79A0" w14:paraId="3199090F" w14:textId="77777777">
            <w:pPr>
              <w:jc w:val="cente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315" w:type="pct"/>
            <w:tcBorders>
              <w:top w:val="nil"/>
              <w:left w:val="nil"/>
              <w:bottom w:val="single" w:sz="4" w:space="0" w:color="auto"/>
              <w:right w:val="single" w:sz="4" w:space="0" w:color="auto"/>
            </w:tcBorders>
            <w:shd w:val="clear" w:color="auto" w:fill="7F7F7F" w:themeFill="text1" w:themeFillTint="80"/>
            <w:vAlign w:val="center"/>
            <w:hideMark/>
          </w:tcPr>
          <w:p w:rsidR="008D79A0" w:rsidRPr="0035066C" w:rsidP="008D79A0" w14:paraId="56FD55E5" w14:textId="77777777">
            <w:pPr>
              <w:jc w:val="cente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354" w:type="pct"/>
            <w:tcBorders>
              <w:top w:val="nil"/>
              <w:left w:val="nil"/>
              <w:bottom w:val="single" w:sz="4" w:space="0" w:color="auto"/>
              <w:right w:val="single" w:sz="4" w:space="0" w:color="auto"/>
            </w:tcBorders>
            <w:shd w:val="clear" w:color="auto" w:fill="7F7F7F" w:themeFill="text1" w:themeFillTint="80"/>
            <w:vAlign w:val="center"/>
            <w:hideMark/>
          </w:tcPr>
          <w:p w:rsidR="008D79A0" w:rsidRPr="0035066C" w:rsidP="008D79A0" w14:paraId="4FD51D0A" w14:textId="77777777">
            <w:pPr>
              <w:jc w:val="cente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211" w:type="pct"/>
            <w:tcBorders>
              <w:top w:val="nil"/>
              <w:left w:val="nil"/>
              <w:bottom w:val="single" w:sz="4" w:space="0" w:color="auto"/>
              <w:right w:val="single" w:sz="4" w:space="0" w:color="auto"/>
            </w:tcBorders>
            <w:shd w:val="clear" w:color="auto" w:fill="auto"/>
            <w:vAlign w:val="center"/>
            <w:hideMark/>
          </w:tcPr>
          <w:p w:rsidR="008D79A0" w:rsidRPr="0035066C" w:rsidP="008D79A0" w14:paraId="3DC7E339" w14:textId="77777777">
            <w:pPr>
              <w:jc w:val="cente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315" w:type="pct"/>
            <w:tcBorders>
              <w:top w:val="nil"/>
              <w:left w:val="nil"/>
              <w:bottom w:val="single" w:sz="4" w:space="0" w:color="auto"/>
              <w:right w:val="single" w:sz="4" w:space="0" w:color="auto"/>
            </w:tcBorders>
            <w:shd w:val="clear" w:color="auto" w:fill="auto"/>
            <w:vAlign w:val="center"/>
            <w:hideMark/>
          </w:tcPr>
          <w:p w:rsidR="008D79A0" w:rsidRPr="0035066C" w:rsidP="008D79A0" w14:paraId="3864CC56" w14:textId="77777777">
            <w:pPr>
              <w:jc w:val="cente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348" w:type="pct"/>
            <w:tcBorders>
              <w:top w:val="nil"/>
              <w:left w:val="nil"/>
              <w:bottom w:val="single" w:sz="4" w:space="0" w:color="auto"/>
              <w:right w:val="single" w:sz="4" w:space="0" w:color="auto"/>
            </w:tcBorders>
            <w:shd w:val="clear" w:color="auto" w:fill="auto"/>
            <w:noWrap/>
            <w:vAlign w:val="bottom"/>
            <w:hideMark/>
          </w:tcPr>
          <w:p w:rsidR="008D79A0" w:rsidRPr="0035066C" w:rsidP="008D79A0" w14:paraId="0DFFD5CA" w14:textId="77777777">
            <w:pP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r>
      <w:tr w14:paraId="75E8FF40" w14:textId="77777777" w:rsidTr="007B5F16">
        <w:tblPrEx>
          <w:tblW w:w="5000" w:type="pct"/>
          <w:tblCellMar>
            <w:left w:w="70" w:type="dxa"/>
            <w:right w:w="70" w:type="dxa"/>
          </w:tblCellMar>
          <w:tblLook w:val="04A0"/>
        </w:tblPrEx>
        <w:trPr>
          <w:trHeight w:val="300"/>
        </w:trPr>
        <w:tc>
          <w:tcPr>
            <w:tcW w:w="115" w:type="pct"/>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8D79A0" w:rsidRPr="00F503E4" w:rsidP="00B548AA" w14:paraId="228B4C2D" w14:textId="6199E6C0">
            <w:pPr>
              <w:jc w:val="center"/>
              <w:rPr>
                <w:rFonts w:ascii="Arial" w:eastAsia="Times New Roman" w:hAnsi="Arial" w:cs="Arial"/>
                <w:color w:val="000000"/>
                <w:sz w:val="18"/>
                <w:szCs w:val="18"/>
                <w:lang w:eastAsia="cs-CZ"/>
              </w:rPr>
            </w:pPr>
            <w:r w:rsidRPr="00F503E4">
              <w:rPr>
                <w:rFonts w:ascii="Arial" w:hAnsi="Arial" w:cs="Arial"/>
                <w:sz w:val="18"/>
                <w:szCs w:val="16"/>
              </w:rPr>
              <w:t>Plasty*</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8D79A0" w:rsidRPr="00F503E4" w:rsidP="008D79A0" w14:paraId="54F61816" w14:textId="77777777">
            <w:pPr>
              <w:rPr>
                <w:rFonts w:ascii="Arial" w:eastAsia="Times New Roman" w:hAnsi="Arial" w:cs="Arial"/>
                <w:color w:val="000000"/>
                <w:sz w:val="18"/>
                <w:szCs w:val="18"/>
                <w:lang w:eastAsia="cs-CZ"/>
              </w:rPr>
            </w:pPr>
            <w:r w:rsidRPr="00F503E4">
              <w:rPr>
                <w:rFonts w:ascii="Arial" w:hAnsi="Arial" w:cs="Arial"/>
                <w:sz w:val="16"/>
                <w:szCs w:val="16"/>
              </w:rPr>
              <w:t>PET</w:t>
            </w:r>
          </w:p>
        </w:tc>
        <w:tc>
          <w:tcPr>
            <w:tcW w:w="380" w:type="pct"/>
            <w:tcBorders>
              <w:top w:val="nil"/>
              <w:left w:val="nil"/>
              <w:bottom w:val="single" w:sz="4" w:space="0" w:color="auto"/>
              <w:right w:val="single" w:sz="4" w:space="0" w:color="auto"/>
            </w:tcBorders>
            <w:shd w:val="clear" w:color="auto" w:fill="auto"/>
            <w:vAlign w:val="center"/>
            <w:hideMark/>
          </w:tcPr>
          <w:p w:rsidR="008D79A0" w:rsidRPr="0035066C" w:rsidP="008D79A0" w14:paraId="0006F79C" w14:textId="77777777">
            <w:pPr>
              <w:jc w:val="cente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293" w:type="pct"/>
            <w:tcBorders>
              <w:top w:val="nil"/>
              <w:left w:val="nil"/>
              <w:bottom w:val="single" w:sz="4" w:space="0" w:color="auto"/>
              <w:right w:val="single" w:sz="4" w:space="0" w:color="auto"/>
            </w:tcBorders>
            <w:shd w:val="clear" w:color="auto" w:fill="auto"/>
            <w:vAlign w:val="center"/>
            <w:hideMark/>
          </w:tcPr>
          <w:p w:rsidR="008D79A0" w:rsidRPr="0035066C" w:rsidP="008D79A0" w14:paraId="2655D991" w14:textId="77777777">
            <w:pPr>
              <w:jc w:val="cente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45" w:type="pct"/>
            <w:tcBorders>
              <w:top w:val="nil"/>
              <w:left w:val="nil"/>
              <w:bottom w:val="single" w:sz="4" w:space="0" w:color="auto"/>
              <w:right w:val="single" w:sz="4" w:space="0" w:color="auto"/>
            </w:tcBorders>
            <w:shd w:val="clear" w:color="auto" w:fill="auto"/>
            <w:vAlign w:val="center"/>
            <w:hideMark/>
          </w:tcPr>
          <w:p w:rsidR="008D79A0" w:rsidRPr="0035066C" w:rsidP="008D79A0" w14:paraId="46884480" w14:textId="77777777">
            <w:pPr>
              <w:jc w:val="cente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09" w:type="pct"/>
            <w:tcBorders>
              <w:top w:val="nil"/>
              <w:left w:val="nil"/>
              <w:bottom w:val="single" w:sz="4" w:space="0" w:color="auto"/>
              <w:right w:val="single" w:sz="4" w:space="0" w:color="auto"/>
            </w:tcBorders>
            <w:shd w:val="clear" w:color="auto" w:fill="auto"/>
            <w:vAlign w:val="center"/>
            <w:hideMark/>
          </w:tcPr>
          <w:p w:rsidR="008D79A0" w:rsidRPr="0035066C" w:rsidP="008D79A0" w14:paraId="74B8CC25" w14:textId="77777777">
            <w:pPr>
              <w:jc w:val="cente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15" w:type="pct"/>
            <w:tcBorders>
              <w:top w:val="nil"/>
              <w:left w:val="nil"/>
              <w:bottom w:val="single" w:sz="4" w:space="0" w:color="auto"/>
              <w:right w:val="single" w:sz="4" w:space="0" w:color="auto"/>
            </w:tcBorders>
            <w:shd w:val="clear" w:color="auto" w:fill="auto"/>
            <w:vAlign w:val="center"/>
            <w:hideMark/>
          </w:tcPr>
          <w:p w:rsidR="008D79A0" w:rsidRPr="0035066C" w:rsidP="008D79A0" w14:paraId="707CABFD" w14:textId="77777777">
            <w:pPr>
              <w:jc w:val="cente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347" w:type="pct"/>
            <w:tcBorders>
              <w:top w:val="nil"/>
              <w:left w:val="nil"/>
              <w:bottom w:val="single" w:sz="4" w:space="0" w:color="auto"/>
              <w:right w:val="single" w:sz="4" w:space="0" w:color="auto"/>
            </w:tcBorders>
            <w:shd w:val="clear" w:color="auto" w:fill="auto"/>
            <w:vAlign w:val="center"/>
            <w:hideMark/>
          </w:tcPr>
          <w:p w:rsidR="008D79A0" w:rsidRPr="0035066C" w:rsidP="008D79A0" w14:paraId="79DEEF2F" w14:textId="77777777">
            <w:pPr>
              <w:jc w:val="cente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316" w:type="pct"/>
            <w:tcBorders>
              <w:top w:val="nil"/>
              <w:left w:val="nil"/>
              <w:bottom w:val="single" w:sz="4" w:space="0" w:color="auto"/>
              <w:right w:val="single" w:sz="4" w:space="0" w:color="auto"/>
            </w:tcBorders>
            <w:shd w:val="clear" w:color="auto" w:fill="auto"/>
            <w:vAlign w:val="center"/>
            <w:hideMark/>
          </w:tcPr>
          <w:p w:rsidR="008D79A0" w:rsidRPr="0035066C" w:rsidP="008D79A0" w14:paraId="788ADC07" w14:textId="77777777">
            <w:pPr>
              <w:jc w:val="cente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315" w:type="pct"/>
            <w:tcBorders>
              <w:top w:val="nil"/>
              <w:left w:val="nil"/>
              <w:bottom w:val="single" w:sz="4" w:space="0" w:color="auto"/>
              <w:right w:val="single" w:sz="4" w:space="0" w:color="auto"/>
            </w:tcBorders>
            <w:shd w:val="clear" w:color="auto" w:fill="7F7F7F" w:themeFill="text1" w:themeFillTint="80"/>
            <w:vAlign w:val="center"/>
            <w:hideMark/>
          </w:tcPr>
          <w:p w:rsidR="008D79A0" w:rsidRPr="0035066C" w:rsidP="008D79A0" w14:paraId="0227DF6C" w14:textId="77777777">
            <w:pPr>
              <w:jc w:val="cente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354" w:type="pct"/>
            <w:tcBorders>
              <w:top w:val="nil"/>
              <w:left w:val="nil"/>
              <w:bottom w:val="single" w:sz="4" w:space="0" w:color="auto"/>
              <w:right w:val="single" w:sz="4" w:space="0" w:color="auto"/>
            </w:tcBorders>
            <w:shd w:val="clear" w:color="auto" w:fill="auto"/>
            <w:vAlign w:val="center"/>
            <w:hideMark/>
          </w:tcPr>
          <w:p w:rsidR="008D79A0" w:rsidRPr="0035066C" w:rsidP="008D79A0" w14:paraId="4EB2F4D8" w14:textId="77777777">
            <w:pPr>
              <w:jc w:val="cente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211" w:type="pct"/>
            <w:tcBorders>
              <w:top w:val="nil"/>
              <w:left w:val="nil"/>
              <w:bottom w:val="single" w:sz="4" w:space="0" w:color="auto"/>
              <w:right w:val="single" w:sz="4" w:space="0" w:color="auto"/>
            </w:tcBorders>
            <w:shd w:val="clear" w:color="auto" w:fill="auto"/>
            <w:vAlign w:val="center"/>
            <w:hideMark/>
          </w:tcPr>
          <w:p w:rsidR="008D79A0" w:rsidRPr="0035066C" w:rsidP="008D79A0" w14:paraId="4267EEAB" w14:textId="77777777">
            <w:pPr>
              <w:jc w:val="cente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315" w:type="pct"/>
            <w:tcBorders>
              <w:top w:val="nil"/>
              <w:left w:val="nil"/>
              <w:bottom w:val="single" w:sz="4" w:space="0" w:color="auto"/>
              <w:right w:val="single" w:sz="4" w:space="0" w:color="auto"/>
            </w:tcBorders>
            <w:shd w:val="clear" w:color="auto" w:fill="auto"/>
            <w:textDirection w:val="btLr"/>
            <w:vAlign w:val="center"/>
            <w:hideMark/>
          </w:tcPr>
          <w:p w:rsidR="008D79A0" w:rsidRPr="0035066C" w:rsidP="008D79A0" w14:paraId="283BEBB1" w14:textId="77777777">
            <w:pP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348" w:type="pct"/>
            <w:tcBorders>
              <w:top w:val="nil"/>
              <w:left w:val="nil"/>
              <w:bottom w:val="single" w:sz="4" w:space="0" w:color="auto"/>
              <w:right w:val="single" w:sz="4" w:space="0" w:color="auto"/>
            </w:tcBorders>
            <w:shd w:val="clear" w:color="auto" w:fill="auto"/>
            <w:noWrap/>
            <w:vAlign w:val="bottom"/>
            <w:hideMark/>
          </w:tcPr>
          <w:p w:rsidR="008D79A0" w:rsidRPr="0035066C" w:rsidP="008D79A0" w14:paraId="1DCDA96A" w14:textId="77777777">
            <w:pP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r>
      <w:tr w14:paraId="772E3BDB" w14:textId="77777777" w:rsidTr="007B5F16">
        <w:tblPrEx>
          <w:tblW w:w="5000" w:type="pct"/>
          <w:tblCellMar>
            <w:left w:w="70" w:type="dxa"/>
            <w:right w:w="70" w:type="dxa"/>
          </w:tblCellMar>
          <w:tblLook w:val="04A0"/>
        </w:tblPrEx>
        <w:trPr>
          <w:trHeight w:val="300"/>
        </w:trPr>
        <w:tc>
          <w:tcPr>
            <w:tcW w:w="115" w:type="pct"/>
            <w:vMerge/>
            <w:tcBorders>
              <w:left w:val="single" w:sz="4" w:space="0" w:color="auto"/>
              <w:right w:val="single" w:sz="4" w:space="0" w:color="auto"/>
            </w:tcBorders>
            <w:shd w:val="clear" w:color="auto" w:fill="auto"/>
            <w:noWrap/>
            <w:vAlign w:val="center"/>
          </w:tcPr>
          <w:p w:rsidR="008D79A0" w:rsidRPr="00C878AA" w:rsidP="008D79A0" w14:paraId="06953FDA" w14:textId="77777777">
            <w:pPr>
              <w:rPr>
                <w:rFonts w:ascii="Arial" w:eastAsia="Times New Roman" w:hAnsi="Arial" w:cs="Arial"/>
                <w:color w:val="000000"/>
                <w:sz w:val="18"/>
                <w:szCs w:val="18"/>
                <w:u w:val="single"/>
                <w:lang w:eastAsia="cs-CZ"/>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8D79A0" w:rsidRPr="00F503E4" w:rsidP="008D79A0" w14:paraId="26BF3C94" w14:textId="77777777">
            <w:pPr>
              <w:rPr>
                <w:rFonts w:ascii="Arial" w:eastAsia="Times New Roman" w:hAnsi="Arial" w:cs="Arial"/>
                <w:color w:val="000000"/>
                <w:sz w:val="18"/>
                <w:szCs w:val="18"/>
                <w:lang w:eastAsia="cs-CZ"/>
              </w:rPr>
            </w:pPr>
            <w:r w:rsidRPr="00F503E4">
              <w:rPr>
                <w:rFonts w:ascii="Arial" w:hAnsi="Arial" w:cs="Arial"/>
                <w:sz w:val="16"/>
                <w:szCs w:val="16"/>
              </w:rPr>
              <w:t>PVC</w:t>
            </w:r>
          </w:p>
        </w:tc>
        <w:tc>
          <w:tcPr>
            <w:tcW w:w="380" w:type="pct"/>
            <w:tcBorders>
              <w:top w:val="nil"/>
              <w:left w:val="nil"/>
              <w:bottom w:val="single" w:sz="4" w:space="0" w:color="auto"/>
              <w:right w:val="single" w:sz="4" w:space="0" w:color="auto"/>
            </w:tcBorders>
            <w:shd w:val="clear" w:color="auto" w:fill="auto"/>
            <w:vAlign w:val="center"/>
          </w:tcPr>
          <w:p w:rsidR="008D79A0" w:rsidRPr="0035066C" w:rsidP="008D79A0" w14:paraId="1183BDF4" w14:textId="77777777">
            <w:pPr>
              <w:jc w:val="center"/>
              <w:rPr>
                <w:rFonts w:ascii="Arial" w:eastAsia="Times New Roman" w:hAnsi="Arial" w:cs="Arial"/>
                <w:color w:val="000000"/>
                <w:sz w:val="18"/>
                <w:szCs w:val="18"/>
                <w:lang w:eastAsia="cs-CZ"/>
              </w:rPr>
            </w:pPr>
          </w:p>
        </w:tc>
        <w:tc>
          <w:tcPr>
            <w:tcW w:w="293" w:type="pct"/>
            <w:tcBorders>
              <w:top w:val="nil"/>
              <w:left w:val="nil"/>
              <w:bottom w:val="single" w:sz="4" w:space="0" w:color="auto"/>
              <w:right w:val="single" w:sz="4" w:space="0" w:color="auto"/>
            </w:tcBorders>
            <w:shd w:val="clear" w:color="auto" w:fill="auto"/>
            <w:vAlign w:val="center"/>
          </w:tcPr>
          <w:p w:rsidR="008D79A0" w:rsidRPr="0035066C" w:rsidP="008D79A0" w14:paraId="061AF85C" w14:textId="77777777">
            <w:pPr>
              <w:jc w:val="center"/>
              <w:rPr>
                <w:rFonts w:ascii="Arial" w:eastAsia="Times New Roman" w:hAnsi="Arial" w:cs="Arial"/>
                <w:color w:val="000000"/>
                <w:sz w:val="18"/>
                <w:szCs w:val="18"/>
                <w:lang w:eastAsia="cs-CZ"/>
              </w:rPr>
            </w:pPr>
          </w:p>
        </w:tc>
        <w:tc>
          <w:tcPr>
            <w:tcW w:w="345" w:type="pct"/>
            <w:tcBorders>
              <w:top w:val="nil"/>
              <w:left w:val="nil"/>
              <w:bottom w:val="single" w:sz="4" w:space="0" w:color="auto"/>
              <w:right w:val="single" w:sz="4" w:space="0" w:color="auto"/>
            </w:tcBorders>
            <w:shd w:val="clear" w:color="auto" w:fill="auto"/>
            <w:vAlign w:val="center"/>
          </w:tcPr>
          <w:p w:rsidR="008D79A0" w:rsidRPr="0035066C" w:rsidP="008D79A0" w14:paraId="53B6962C" w14:textId="77777777">
            <w:pPr>
              <w:jc w:val="center"/>
              <w:rPr>
                <w:rFonts w:ascii="Arial" w:eastAsia="Times New Roman" w:hAnsi="Arial" w:cs="Arial"/>
                <w:color w:val="000000"/>
                <w:sz w:val="18"/>
                <w:szCs w:val="18"/>
                <w:lang w:eastAsia="cs-CZ"/>
              </w:rPr>
            </w:pPr>
          </w:p>
        </w:tc>
        <w:tc>
          <w:tcPr>
            <w:tcW w:w="309" w:type="pct"/>
            <w:tcBorders>
              <w:top w:val="nil"/>
              <w:left w:val="nil"/>
              <w:bottom w:val="single" w:sz="4" w:space="0" w:color="auto"/>
              <w:right w:val="single" w:sz="4" w:space="0" w:color="auto"/>
            </w:tcBorders>
            <w:shd w:val="clear" w:color="auto" w:fill="auto"/>
            <w:vAlign w:val="center"/>
          </w:tcPr>
          <w:p w:rsidR="008D79A0" w:rsidRPr="0035066C" w:rsidP="008D79A0" w14:paraId="1EABEB08" w14:textId="77777777">
            <w:pPr>
              <w:jc w:val="center"/>
              <w:rPr>
                <w:rFonts w:ascii="Arial" w:eastAsia="Times New Roman" w:hAnsi="Arial" w:cs="Arial"/>
                <w:color w:val="000000"/>
                <w:sz w:val="18"/>
                <w:szCs w:val="18"/>
                <w:lang w:eastAsia="cs-CZ"/>
              </w:rPr>
            </w:pPr>
          </w:p>
        </w:tc>
        <w:tc>
          <w:tcPr>
            <w:tcW w:w="315" w:type="pct"/>
            <w:tcBorders>
              <w:top w:val="nil"/>
              <w:left w:val="nil"/>
              <w:bottom w:val="single" w:sz="4" w:space="0" w:color="auto"/>
              <w:right w:val="single" w:sz="4" w:space="0" w:color="auto"/>
            </w:tcBorders>
            <w:shd w:val="clear" w:color="auto" w:fill="auto"/>
            <w:vAlign w:val="center"/>
          </w:tcPr>
          <w:p w:rsidR="008D79A0" w:rsidRPr="0035066C" w:rsidP="008D79A0" w14:paraId="44644B9A" w14:textId="77777777">
            <w:pPr>
              <w:jc w:val="center"/>
              <w:rPr>
                <w:rFonts w:ascii="Arial" w:eastAsia="Times New Roman" w:hAnsi="Arial" w:cs="Arial"/>
                <w:b/>
                <w:bCs/>
                <w:color w:val="000000"/>
                <w:sz w:val="18"/>
                <w:szCs w:val="18"/>
                <w:lang w:eastAsia="cs-CZ"/>
              </w:rPr>
            </w:pPr>
          </w:p>
        </w:tc>
        <w:tc>
          <w:tcPr>
            <w:tcW w:w="347" w:type="pct"/>
            <w:tcBorders>
              <w:top w:val="nil"/>
              <w:left w:val="nil"/>
              <w:bottom w:val="single" w:sz="4" w:space="0" w:color="auto"/>
              <w:right w:val="single" w:sz="4" w:space="0" w:color="auto"/>
            </w:tcBorders>
            <w:shd w:val="clear" w:color="auto" w:fill="auto"/>
            <w:vAlign w:val="center"/>
          </w:tcPr>
          <w:p w:rsidR="008D79A0" w:rsidRPr="0035066C" w:rsidP="008D79A0" w14:paraId="56B5278A" w14:textId="77777777">
            <w:pPr>
              <w:jc w:val="center"/>
              <w:rPr>
                <w:rFonts w:ascii="Arial" w:eastAsia="Times New Roman" w:hAnsi="Arial" w:cs="Arial"/>
                <w:b/>
                <w:bCs/>
                <w:color w:val="000000"/>
                <w:sz w:val="18"/>
                <w:szCs w:val="18"/>
                <w:lang w:eastAsia="cs-CZ"/>
              </w:rPr>
            </w:pPr>
          </w:p>
        </w:tc>
        <w:tc>
          <w:tcPr>
            <w:tcW w:w="316" w:type="pct"/>
            <w:tcBorders>
              <w:top w:val="nil"/>
              <w:left w:val="nil"/>
              <w:bottom w:val="single" w:sz="4" w:space="0" w:color="auto"/>
              <w:right w:val="single" w:sz="4" w:space="0" w:color="auto"/>
            </w:tcBorders>
            <w:shd w:val="clear" w:color="auto" w:fill="auto"/>
            <w:vAlign w:val="center"/>
          </w:tcPr>
          <w:p w:rsidR="008D79A0" w:rsidRPr="0035066C" w:rsidP="008D79A0" w14:paraId="7EBAB5BE" w14:textId="77777777">
            <w:pPr>
              <w:jc w:val="center"/>
              <w:rPr>
                <w:rFonts w:ascii="Arial" w:eastAsia="Times New Roman" w:hAnsi="Arial" w:cs="Arial"/>
                <w:b/>
                <w:bCs/>
                <w:color w:val="000000"/>
                <w:sz w:val="18"/>
                <w:szCs w:val="18"/>
                <w:lang w:eastAsia="cs-CZ"/>
              </w:rPr>
            </w:pPr>
          </w:p>
        </w:tc>
        <w:tc>
          <w:tcPr>
            <w:tcW w:w="315" w:type="pct"/>
            <w:tcBorders>
              <w:top w:val="nil"/>
              <w:left w:val="nil"/>
              <w:bottom w:val="single" w:sz="4" w:space="0" w:color="auto"/>
              <w:right w:val="single" w:sz="4" w:space="0" w:color="auto"/>
            </w:tcBorders>
            <w:shd w:val="clear" w:color="auto" w:fill="7F7F7F" w:themeFill="text1" w:themeFillTint="80"/>
            <w:vAlign w:val="center"/>
          </w:tcPr>
          <w:p w:rsidR="008D79A0" w:rsidRPr="0035066C" w:rsidP="008D79A0" w14:paraId="5BDB2758" w14:textId="77777777">
            <w:pPr>
              <w:jc w:val="center"/>
              <w:rPr>
                <w:rFonts w:ascii="Arial" w:eastAsia="Times New Roman" w:hAnsi="Arial" w:cs="Arial"/>
                <w:b/>
                <w:bCs/>
                <w:color w:val="000000"/>
                <w:sz w:val="18"/>
                <w:szCs w:val="18"/>
                <w:lang w:eastAsia="cs-CZ"/>
              </w:rPr>
            </w:pPr>
          </w:p>
        </w:tc>
        <w:tc>
          <w:tcPr>
            <w:tcW w:w="354" w:type="pct"/>
            <w:tcBorders>
              <w:top w:val="nil"/>
              <w:left w:val="nil"/>
              <w:bottom w:val="single" w:sz="4" w:space="0" w:color="auto"/>
              <w:right w:val="single" w:sz="4" w:space="0" w:color="auto"/>
            </w:tcBorders>
            <w:shd w:val="clear" w:color="auto" w:fill="auto"/>
            <w:vAlign w:val="center"/>
          </w:tcPr>
          <w:p w:rsidR="008D79A0" w:rsidRPr="0035066C" w:rsidP="008D79A0" w14:paraId="01813569" w14:textId="77777777">
            <w:pPr>
              <w:jc w:val="center"/>
              <w:rPr>
                <w:rFonts w:ascii="Arial" w:eastAsia="Times New Roman" w:hAnsi="Arial" w:cs="Arial"/>
                <w:b/>
                <w:bCs/>
                <w:color w:val="000000"/>
                <w:sz w:val="18"/>
                <w:szCs w:val="18"/>
                <w:lang w:eastAsia="cs-CZ"/>
              </w:rPr>
            </w:pPr>
          </w:p>
        </w:tc>
        <w:tc>
          <w:tcPr>
            <w:tcW w:w="211" w:type="pct"/>
            <w:tcBorders>
              <w:top w:val="nil"/>
              <w:left w:val="nil"/>
              <w:bottom w:val="single" w:sz="4" w:space="0" w:color="auto"/>
              <w:right w:val="single" w:sz="4" w:space="0" w:color="auto"/>
            </w:tcBorders>
            <w:shd w:val="clear" w:color="auto" w:fill="auto"/>
            <w:vAlign w:val="center"/>
          </w:tcPr>
          <w:p w:rsidR="008D79A0" w:rsidRPr="0035066C" w:rsidP="008D79A0" w14:paraId="54EAB9D6" w14:textId="77777777">
            <w:pPr>
              <w:jc w:val="center"/>
              <w:rPr>
                <w:rFonts w:ascii="Arial" w:eastAsia="Times New Roman" w:hAnsi="Arial" w:cs="Arial"/>
                <w:b/>
                <w:bCs/>
                <w:color w:val="000000"/>
                <w:sz w:val="18"/>
                <w:szCs w:val="18"/>
                <w:lang w:eastAsia="cs-CZ"/>
              </w:rPr>
            </w:pPr>
          </w:p>
        </w:tc>
        <w:tc>
          <w:tcPr>
            <w:tcW w:w="315" w:type="pct"/>
            <w:tcBorders>
              <w:top w:val="nil"/>
              <w:left w:val="nil"/>
              <w:bottom w:val="single" w:sz="4" w:space="0" w:color="auto"/>
              <w:right w:val="single" w:sz="4" w:space="0" w:color="auto"/>
            </w:tcBorders>
            <w:shd w:val="clear" w:color="auto" w:fill="auto"/>
            <w:textDirection w:val="btLr"/>
            <w:vAlign w:val="center"/>
          </w:tcPr>
          <w:p w:rsidR="008D79A0" w:rsidRPr="0035066C" w:rsidP="008D79A0" w14:paraId="4BE82587" w14:textId="77777777">
            <w:pPr>
              <w:rPr>
                <w:rFonts w:ascii="Arial" w:eastAsia="Times New Roman" w:hAnsi="Arial" w:cs="Arial"/>
                <w:b/>
                <w:bCs/>
                <w:color w:val="000000"/>
                <w:sz w:val="18"/>
                <w:szCs w:val="18"/>
                <w:lang w:eastAsia="cs-CZ"/>
              </w:rPr>
            </w:pPr>
          </w:p>
        </w:tc>
        <w:tc>
          <w:tcPr>
            <w:tcW w:w="348" w:type="pct"/>
            <w:tcBorders>
              <w:top w:val="nil"/>
              <w:left w:val="nil"/>
              <w:bottom w:val="single" w:sz="4" w:space="0" w:color="auto"/>
              <w:right w:val="single" w:sz="4" w:space="0" w:color="auto"/>
            </w:tcBorders>
            <w:shd w:val="clear" w:color="auto" w:fill="auto"/>
            <w:noWrap/>
            <w:vAlign w:val="bottom"/>
          </w:tcPr>
          <w:p w:rsidR="008D79A0" w:rsidRPr="0035066C" w:rsidP="008D79A0" w14:paraId="23F488BB" w14:textId="77777777">
            <w:pPr>
              <w:rPr>
                <w:rFonts w:ascii="Arial" w:eastAsia="Times New Roman" w:hAnsi="Arial" w:cs="Arial"/>
                <w:b/>
                <w:bCs/>
                <w:color w:val="000000"/>
                <w:sz w:val="18"/>
                <w:szCs w:val="18"/>
                <w:lang w:eastAsia="cs-CZ"/>
              </w:rPr>
            </w:pPr>
          </w:p>
        </w:tc>
      </w:tr>
      <w:tr w14:paraId="21E25713" w14:textId="77777777" w:rsidTr="007B5F16">
        <w:tblPrEx>
          <w:tblW w:w="5000" w:type="pct"/>
          <w:tblCellMar>
            <w:left w:w="70" w:type="dxa"/>
            <w:right w:w="70" w:type="dxa"/>
          </w:tblCellMar>
          <w:tblLook w:val="04A0"/>
        </w:tblPrEx>
        <w:trPr>
          <w:trHeight w:val="300"/>
        </w:trPr>
        <w:tc>
          <w:tcPr>
            <w:tcW w:w="115" w:type="pct"/>
            <w:vMerge/>
            <w:tcBorders>
              <w:left w:val="single" w:sz="4" w:space="0" w:color="auto"/>
              <w:right w:val="single" w:sz="4" w:space="0" w:color="auto"/>
            </w:tcBorders>
            <w:shd w:val="clear" w:color="auto" w:fill="auto"/>
            <w:noWrap/>
            <w:vAlign w:val="center"/>
          </w:tcPr>
          <w:p w:rsidR="008D79A0" w:rsidRPr="00C878AA" w:rsidP="008D79A0" w14:paraId="43BB3D2A" w14:textId="77777777">
            <w:pPr>
              <w:rPr>
                <w:rFonts w:ascii="Arial" w:eastAsia="Times New Roman" w:hAnsi="Arial" w:cs="Arial"/>
                <w:color w:val="000000"/>
                <w:sz w:val="18"/>
                <w:szCs w:val="18"/>
                <w:u w:val="single"/>
                <w:lang w:eastAsia="cs-CZ"/>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8D79A0" w:rsidRPr="00F503E4" w:rsidP="008D79A0" w14:paraId="012650CC" w14:textId="77777777">
            <w:pPr>
              <w:rPr>
                <w:rFonts w:ascii="Arial" w:eastAsia="Times New Roman" w:hAnsi="Arial" w:cs="Arial"/>
                <w:color w:val="000000"/>
                <w:sz w:val="18"/>
                <w:szCs w:val="18"/>
                <w:lang w:eastAsia="cs-CZ"/>
              </w:rPr>
            </w:pPr>
            <w:r w:rsidRPr="00F503E4">
              <w:rPr>
                <w:rFonts w:ascii="Arial" w:hAnsi="Arial" w:cs="Arial"/>
                <w:sz w:val="16"/>
                <w:szCs w:val="16"/>
              </w:rPr>
              <w:t>PE</w:t>
            </w:r>
          </w:p>
        </w:tc>
        <w:tc>
          <w:tcPr>
            <w:tcW w:w="380" w:type="pct"/>
            <w:tcBorders>
              <w:top w:val="nil"/>
              <w:left w:val="nil"/>
              <w:bottom w:val="single" w:sz="4" w:space="0" w:color="auto"/>
              <w:right w:val="single" w:sz="4" w:space="0" w:color="auto"/>
            </w:tcBorders>
            <w:shd w:val="clear" w:color="auto" w:fill="auto"/>
            <w:vAlign w:val="center"/>
          </w:tcPr>
          <w:p w:rsidR="008D79A0" w:rsidRPr="0035066C" w:rsidP="008D79A0" w14:paraId="35F66219" w14:textId="77777777">
            <w:pPr>
              <w:jc w:val="center"/>
              <w:rPr>
                <w:rFonts w:ascii="Arial" w:eastAsia="Times New Roman" w:hAnsi="Arial" w:cs="Arial"/>
                <w:color w:val="000000"/>
                <w:sz w:val="18"/>
                <w:szCs w:val="18"/>
                <w:lang w:eastAsia="cs-CZ"/>
              </w:rPr>
            </w:pPr>
          </w:p>
        </w:tc>
        <w:tc>
          <w:tcPr>
            <w:tcW w:w="293" w:type="pct"/>
            <w:tcBorders>
              <w:top w:val="nil"/>
              <w:left w:val="nil"/>
              <w:bottom w:val="single" w:sz="4" w:space="0" w:color="auto"/>
              <w:right w:val="single" w:sz="4" w:space="0" w:color="auto"/>
            </w:tcBorders>
            <w:shd w:val="clear" w:color="auto" w:fill="auto"/>
            <w:vAlign w:val="center"/>
          </w:tcPr>
          <w:p w:rsidR="008D79A0" w:rsidRPr="0035066C" w:rsidP="008D79A0" w14:paraId="481E3791" w14:textId="77777777">
            <w:pPr>
              <w:jc w:val="center"/>
              <w:rPr>
                <w:rFonts w:ascii="Arial" w:eastAsia="Times New Roman" w:hAnsi="Arial" w:cs="Arial"/>
                <w:color w:val="000000"/>
                <w:sz w:val="18"/>
                <w:szCs w:val="18"/>
                <w:lang w:eastAsia="cs-CZ"/>
              </w:rPr>
            </w:pPr>
          </w:p>
        </w:tc>
        <w:tc>
          <w:tcPr>
            <w:tcW w:w="345" w:type="pct"/>
            <w:tcBorders>
              <w:top w:val="nil"/>
              <w:left w:val="nil"/>
              <w:bottom w:val="single" w:sz="4" w:space="0" w:color="auto"/>
              <w:right w:val="single" w:sz="4" w:space="0" w:color="auto"/>
            </w:tcBorders>
            <w:shd w:val="clear" w:color="auto" w:fill="auto"/>
            <w:vAlign w:val="center"/>
          </w:tcPr>
          <w:p w:rsidR="008D79A0" w:rsidRPr="0035066C" w:rsidP="008D79A0" w14:paraId="4A469CDA" w14:textId="77777777">
            <w:pPr>
              <w:jc w:val="center"/>
              <w:rPr>
                <w:rFonts w:ascii="Arial" w:eastAsia="Times New Roman" w:hAnsi="Arial" w:cs="Arial"/>
                <w:color w:val="000000"/>
                <w:sz w:val="18"/>
                <w:szCs w:val="18"/>
                <w:lang w:eastAsia="cs-CZ"/>
              </w:rPr>
            </w:pPr>
          </w:p>
        </w:tc>
        <w:tc>
          <w:tcPr>
            <w:tcW w:w="309" w:type="pct"/>
            <w:tcBorders>
              <w:top w:val="nil"/>
              <w:left w:val="nil"/>
              <w:bottom w:val="single" w:sz="4" w:space="0" w:color="auto"/>
              <w:right w:val="single" w:sz="4" w:space="0" w:color="auto"/>
            </w:tcBorders>
            <w:shd w:val="clear" w:color="auto" w:fill="auto"/>
            <w:vAlign w:val="center"/>
          </w:tcPr>
          <w:p w:rsidR="008D79A0" w:rsidRPr="0035066C" w:rsidP="008D79A0" w14:paraId="11FC359C" w14:textId="77777777">
            <w:pPr>
              <w:jc w:val="center"/>
              <w:rPr>
                <w:rFonts w:ascii="Arial" w:eastAsia="Times New Roman" w:hAnsi="Arial" w:cs="Arial"/>
                <w:color w:val="000000"/>
                <w:sz w:val="18"/>
                <w:szCs w:val="18"/>
                <w:lang w:eastAsia="cs-CZ"/>
              </w:rPr>
            </w:pPr>
          </w:p>
        </w:tc>
        <w:tc>
          <w:tcPr>
            <w:tcW w:w="315" w:type="pct"/>
            <w:tcBorders>
              <w:top w:val="nil"/>
              <w:left w:val="nil"/>
              <w:bottom w:val="single" w:sz="4" w:space="0" w:color="auto"/>
              <w:right w:val="single" w:sz="4" w:space="0" w:color="auto"/>
            </w:tcBorders>
            <w:shd w:val="clear" w:color="auto" w:fill="auto"/>
            <w:vAlign w:val="center"/>
          </w:tcPr>
          <w:p w:rsidR="008D79A0" w:rsidRPr="0035066C" w:rsidP="008D79A0" w14:paraId="13A1500E" w14:textId="77777777">
            <w:pPr>
              <w:jc w:val="center"/>
              <w:rPr>
                <w:rFonts w:ascii="Arial" w:eastAsia="Times New Roman" w:hAnsi="Arial" w:cs="Arial"/>
                <w:b/>
                <w:bCs/>
                <w:color w:val="000000"/>
                <w:sz w:val="18"/>
                <w:szCs w:val="18"/>
                <w:lang w:eastAsia="cs-CZ"/>
              </w:rPr>
            </w:pPr>
          </w:p>
        </w:tc>
        <w:tc>
          <w:tcPr>
            <w:tcW w:w="347" w:type="pct"/>
            <w:tcBorders>
              <w:top w:val="nil"/>
              <w:left w:val="nil"/>
              <w:bottom w:val="single" w:sz="4" w:space="0" w:color="auto"/>
              <w:right w:val="single" w:sz="4" w:space="0" w:color="auto"/>
            </w:tcBorders>
            <w:shd w:val="clear" w:color="auto" w:fill="auto"/>
            <w:vAlign w:val="center"/>
          </w:tcPr>
          <w:p w:rsidR="008D79A0" w:rsidRPr="0035066C" w:rsidP="008D79A0" w14:paraId="2E88ED46" w14:textId="77777777">
            <w:pPr>
              <w:jc w:val="center"/>
              <w:rPr>
                <w:rFonts w:ascii="Arial" w:eastAsia="Times New Roman" w:hAnsi="Arial" w:cs="Arial"/>
                <w:b/>
                <w:bCs/>
                <w:color w:val="000000"/>
                <w:sz w:val="18"/>
                <w:szCs w:val="18"/>
                <w:lang w:eastAsia="cs-CZ"/>
              </w:rPr>
            </w:pPr>
          </w:p>
        </w:tc>
        <w:tc>
          <w:tcPr>
            <w:tcW w:w="316" w:type="pct"/>
            <w:tcBorders>
              <w:top w:val="nil"/>
              <w:left w:val="nil"/>
              <w:bottom w:val="single" w:sz="4" w:space="0" w:color="auto"/>
              <w:right w:val="single" w:sz="4" w:space="0" w:color="auto"/>
            </w:tcBorders>
            <w:shd w:val="clear" w:color="auto" w:fill="auto"/>
            <w:vAlign w:val="center"/>
          </w:tcPr>
          <w:p w:rsidR="008D79A0" w:rsidRPr="0035066C" w:rsidP="008D79A0" w14:paraId="56035525" w14:textId="77777777">
            <w:pPr>
              <w:jc w:val="center"/>
              <w:rPr>
                <w:rFonts w:ascii="Arial" w:eastAsia="Times New Roman" w:hAnsi="Arial" w:cs="Arial"/>
                <w:b/>
                <w:bCs/>
                <w:color w:val="000000"/>
                <w:sz w:val="18"/>
                <w:szCs w:val="18"/>
                <w:lang w:eastAsia="cs-CZ"/>
              </w:rPr>
            </w:pPr>
          </w:p>
        </w:tc>
        <w:tc>
          <w:tcPr>
            <w:tcW w:w="315" w:type="pct"/>
            <w:tcBorders>
              <w:top w:val="nil"/>
              <w:left w:val="nil"/>
              <w:bottom w:val="single" w:sz="4" w:space="0" w:color="auto"/>
              <w:right w:val="single" w:sz="4" w:space="0" w:color="auto"/>
            </w:tcBorders>
            <w:shd w:val="clear" w:color="auto" w:fill="7F7F7F" w:themeFill="text1" w:themeFillTint="80"/>
            <w:vAlign w:val="center"/>
          </w:tcPr>
          <w:p w:rsidR="008D79A0" w:rsidRPr="0035066C" w:rsidP="008D79A0" w14:paraId="58E6478E" w14:textId="77777777">
            <w:pPr>
              <w:jc w:val="center"/>
              <w:rPr>
                <w:rFonts w:ascii="Arial" w:eastAsia="Times New Roman" w:hAnsi="Arial" w:cs="Arial"/>
                <w:b/>
                <w:bCs/>
                <w:color w:val="000000"/>
                <w:sz w:val="18"/>
                <w:szCs w:val="18"/>
                <w:lang w:eastAsia="cs-CZ"/>
              </w:rPr>
            </w:pPr>
          </w:p>
        </w:tc>
        <w:tc>
          <w:tcPr>
            <w:tcW w:w="354" w:type="pct"/>
            <w:tcBorders>
              <w:top w:val="nil"/>
              <w:left w:val="nil"/>
              <w:bottom w:val="single" w:sz="4" w:space="0" w:color="auto"/>
              <w:right w:val="single" w:sz="4" w:space="0" w:color="auto"/>
            </w:tcBorders>
            <w:shd w:val="clear" w:color="auto" w:fill="auto"/>
            <w:vAlign w:val="center"/>
          </w:tcPr>
          <w:p w:rsidR="008D79A0" w:rsidRPr="0035066C" w:rsidP="008D79A0" w14:paraId="1553E7A2" w14:textId="77777777">
            <w:pPr>
              <w:jc w:val="center"/>
              <w:rPr>
                <w:rFonts w:ascii="Arial" w:eastAsia="Times New Roman" w:hAnsi="Arial" w:cs="Arial"/>
                <w:b/>
                <w:bCs/>
                <w:color w:val="000000"/>
                <w:sz w:val="18"/>
                <w:szCs w:val="18"/>
                <w:lang w:eastAsia="cs-CZ"/>
              </w:rPr>
            </w:pPr>
          </w:p>
        </w:tc>
        <w:tc>
          <w:tcPr>
            <w:tcW w:w="211" w:type="pct"/>
            <w:tcBorders>
              <w:top w:val="nil"/>
              <w:left w:val="nil"/>
              <w:bottom w:val="single" w:sz="4" w:space="0" w:color="auto"/>
              <w:right w:val="single" w:sz="4" w:space="0" w:color="auto"/>
            </w:tcBorders>
            <w:shd w:val="clear" w:color="auto" w:fill="auto"/>
            <w:vAlign w:val="center"/>
          </w:tcPr>
          <w:p w:rsidR="008D79A0" w:rsidRPr="0035066C" w:rsidP="008D79A0" w14:paraId="4EE9EB8C" w14:textId="77777777">
            <w:pPr>
              <w:jc w:val="center"/>
              <w:rPr>
                <w:rFonts w:ascii="Arial" w:eastAsia="Times New Roman" w:hAnsi="Arial" w:cs="Arial"/>
                <w:b/>
                <w:bCs/>
                <w:color w:val="000000"/>
                <w:sz w:val="18"/>
                <w:szCs w:val="18"/>
                <w:lang w:eastAsia="cs-CZ"/>
              </w:rPr>
            </w:pPr>
          </w:p>
        </w:tc>
        <w:tc>
          <w:tcPr>
            <w:tcW w:w="315" w:type="pct"/>
            <w:tcBorders>
              <w:top w:val="nil"/>
              <w:left w:val="nil"/>
              <w:bottom w:val="single" w:sz="4" w:space="0" w:color="auto"/>
              <w:right w:val="single" w:sz="4" w:space="0" w:color="auto"/>
            </w:tcBorders>
            <w:shd w:val="clear" w:color="auto" w:fill="auto"/>
            <w:textDirection w:val="btLr"/>
            <w:vAlign w:val="center"/>
          </w:tcPr>
          <w:p w:rsidR="008D79A0" w:rsidRPr="0035066C" w:rsidP="008D79A0" w14:paraId="7EFE2E73" w14:textId="77777777">
            <w:pPr>
              <w:rPr>
                <w:rFonts w:ascii="Arial" w:eastAsia="Times New Roman" w:hAnsi="Arial" w:cs="Arial"/>
                <w:b/>
                <w:bCs/>
                <w:color w:val="000000"/>
                <w:sz w:val="18"/>
                <w:szCs w:val="18"/>
                <w:lang w:eastAsia="cs-CZ"/>
              </w:rPr>
            </w:pPr>
          </w:p>
        </w:tc>
        <w:tc>
          <w:tcPr>
            <w:tcW w:w="348" w:type="pct"/>
            <w:tcBorders>
              <w:top w:val="nil"/>
              <w:left w:val="nil"/>
              <w:bottom w:val="single" w:sz="4" w:space="0" w:color="auto"/>
              <w:right w:val="single" w:sz="4" w:space="0" w:color="auto"/>
            </w:tcBorders>
            <w:shd w:val="clear" w:color="auto" w:fill="auto"/>
            <w:noWrap/>
            <w:vAlign w:val="bottom"/>
          </w:tcPr>
          <w:p w:rsidR="008D79A0" w:rsidRPr="0035066C" w:rsidP="008D79A0" w14:paraId="7848F4C0" w14:textId="77777777">
            <w:pPr>
              <w:rPr>
                <w:rFonts w:ascii="Arial" w:eastAsia="Times New Roman" w:hAnsi="Arial" w:cs="Arial"/>
                <w:b/>
                <w:bCs/>
                <w:color w:val="000000"/>
                <w:sz w:val="18"/>
                <w:szCs w:val="18"/>
                <w:lang w:eastAsia="cs-CZ"/>
              </w:rPr>
            </w:pPr>
          </w:p>
        </w:tc>
      </w:tr>
      <w:tr w14:paraId="11399264" w14:textId="77777777" w:rsidTr="007B5F16">
        <w:tblPrEx>
          <w:tblW w:w="5000" w:type="pct"/>
          <w:tblCellMar>
            <w:left w:w="70" w:type="dxa"/>
            <w:right w:w="70" w:type="dxa"/>
          </w:tblCellMar>
          <w:tblLook w:val="04A0"/>
        </w:tblPrEx>
        <w:trPr>
          <w:trHeight w:val="300"/>
        </w:trPr>
        <w:tc>
          <w:tcPr>
            <w:tcW w:w="115" w:type="pct"/>
            <w:vMerge/>
            <w:tcBorders>
              <w:left w:val="single" w:sz="4" w:space="0" w:color="auto"/>
              <w:right w:val="single" w:sz="4" w:space="0" w:color="auto"/>
            </w:tcBorders>
            <w:shd w:val="clear" w:color="auto" w:fill="auto"/>
            <w:noWrap/>
            <w:vAlign w:val="center"/>
          </w:tcPr>
          <w:p w:rsidR="008D79A0" w:rsidRPr="00C878AA" w:rsidP="008D79A0" w14:paraId="033327FB" w14:textId="77777777">
            <w:pPr>
              <w:rPr>
                <w:rFonts w:ascii="Arial" w:eastAsia="Times New Roman" w:hAnsi="Arial" w:cs="Arial"/>
                <w:color w:val="000000"/>
                <w:sz w:val="18"/>
                <w:szCs w:val="18"/>
                <w:u w:val="single"/>
                <w:lang w:eastAsia="cs-CZ"/>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8D79A0" w:rsidRPr="00F503E4" w:rsidP="008D79A0" w14:paraId="5C9184E0" w14:textId="77777777">
            <w:pPr>
              <w:rPr>
                <w:rFonts w:ascii="Arial" w:eastAsia="Times New Roman" w:hAnsi="Arial" w:cs="Arial"/>
                <w:color w:val="000000"/>
                <w:sz w:val="18"/>
                <w:szCs w:val="18"/>
                <w:lang w:eastAsia="cs-CZ"/>
              </w:rPr>
            </w:pPr>
            <w:r w:rsidRPr="00F503E4">
              <w:rPr>
                <w:rFonts w:ascii="Arial" w:hAnsi="Arial" w:cs="Arial"/>
                <w:sz w:val="16"/>
                <w:szCs w:val="16"/>
              </w:rPr>
              <w:t>PP</w:t>
            </w:r>
          </w:p>
        </w:tc>
        <w:tc>
          <w:tcPr>
            <w:tcW w:w="380" w:type="pct"/>
            <w:tcBorders>
              <w:top w:val="nil"/>
              <w:left w:val="nil"/>
              <w:bottom w:val="single" w:sz="4" w:space="0" w:color="auto"/>
              <w:right w:val="single" w:sz="4" w:space="0" w:color="auto"/>
            </w:tcBorders>
            <w:shd w:val="clear" w:color="auto" w:fill="auto"/>
            <w:vAlign w:val="center"/>
          </w:tcPr>
          <w:p w:rsidR="008D79A0" w:rsidRPr="0035066C" w:rsidP="008D79A0" w14:paraId="55A36429" w14:textId="77777777">
            <w:pPr>
              <w:jc w:val="center"/>
              <w:rPr>
                <w:rFonts w:ascii="Arial" w:eastAsia="Times New Roman" w:hAnsi="Arial" w:cs="Arial"/>
                <w:color w:val="000000"/>
                <w:sz w:val="18"/>
                <w:szCs w:val="18"/>
                <w:lang w:eastAsia="cs-CZ"/>
              </w:rPr>
            </w:pPr>
          </w:p>
        </w:tc>
        <w:tc>
          <w:tcPr>
            <w:tcW w:w="293" w:type="pct"/>
            <w:tcBorders>
              <w:top w:val="nil"/>
              <w:left w:val="nil"/>
              <w:bottom w:val="single" w:sz="4" w:space="0" w:color="auto"/>
              <w:right w:val="single" w:sz="4" w:space="0" w:color="auto"/>
            </w:tcBorders>
            <w:shd w:val="clear" w:color="auto" w:fill="auto"/>
            <w:vAlign w:val="center"/>
          </w:tcPr>
          <w:p w:rsidR="008D79A0" w:rsidRPr="0035066C" w:rsidP="008D79A0" w14:paraId="7846611E" w14:textId="77777777">
            <w:pPr>
              <w:jc w:val="center"/>
              <w:rPr>
                <w:rFonts w:ascii="Arial" w:eastAsia="Times New Roman" w:hAnsi="Arial" w:cs="Arial"/>
                <w:color w:val="000000"/>
                <w:sz w:val="18"/>
                <w:szCs w:val="18"/>
                <w:lang w:eastAsia="cs-CZ"/>
              </w:rPr>
            </w:pPr>
          </w:p>
        </w:tc>
        <w:tc>
          <w:tcPr>
            <w:tcW w:w="345" w:type="pct"/>
            <w:tcBorders>
              <w:top w:val="nil"/>
              <w:left w:val="nil"/>
              <w:bottom w:val="single" w:sz="4" w:space="0" w:color="auto"/>
              <w:right w:val="single" w:sz="4" w:space="0" w:color="auto"/>
            </w:tcBorders>
            <w:shd w:val="clear" w:color="auto" w:fill="auto"/>
            <w:vAlign w:val="center"/>
          </w:tcPr>
          <w:p w:rsidR="008D79A0" w:rsidRPr="0035066C" w:rsidP="008D79A0" w14:paraId="3F08AF23" w14:textId="77777777">
            <w:pPr>
              <w:jc w:val="center"/>
              <w:rPr>
                <w:rFonts w:ascii="Arial" w:eastAsia="Times New Roman" w:hAnsi="Arial" w:cs="Arial"/>
                <w:color w:val="000000"/>
                <w:sz w:val="18"/>
                <w:szCs w:val="18"/>
                <w:lang w:eastAsia="cs-CZ"/>
              </w:rPr>
            </w:pPr>
          </w:p>
        </w:tc>
        <w:tc>
          <w:tcPr>
            <w:tcW w:w="309" w:type="pct"/>
            <w:tcBorders>
              <w:top w:val="nil"/>
              <w:left w:val="nil"/>
              <w:bottom w:val="single" w:sz="4" w:space="0" w:color="auto"/>
              <w:right w:val="single" w:sz="4" w:space="0" w:color="auto"/>
            </w:tcBorders>
            <w:shd w:val="clear" w:color="auto" w:fill="auto"/>
            <w:vAlign w:val="center"/>
          </w:tcPr>
          <w:p w:rsidR="008D79A0" w:rsidRPr="0035066C" w:rsidP="008D79A0" w14:paraId="4B33B9A4" w14:textId="77777777">
            <w:pPr>
              <w:jc w:val="center"/>
              <w:rPr>
                <w:rFonts w:ascii="Arial" w:eastAsia="Times New Roman" w:hAnsi="Arial" w:cs="Arial"/>
                <w:color w:val="000000"/>
                <w:sz w:val="18"/>
                <w:szCs w:val="18"/>
                <w:lang w:eastAsia="cs-CZ"/>
              </w:rPr>
            </w:pPr>
          </w:p>
        </w:tc>
        <w:tc>
          <w:tcPr>
            <w:tcW w:w="315" w:type="pct"/>
            <w:tcBorders>
              <w:top w:val="nil"/>
              <w:left w:val="nil"/>
              <w:bottom w:val="single" w:sz="4" w:space="0" w:color="auto"/>
              <w:right w:val="single" w:sz="4" w:space="0" w:color="auto"/>
            </w:tcBorders>
            <w:shd w:val="clear" w:color="auto" w:fill="auto"/>
            <w:vAlign w:val="center"/>
          </w:tcPr>
          <w:p w:rsidR="008D79A0" w:rsidRPr="0035066C" w:rsidP="008D79A0" w14:paraId="1A659FF2" w14:textId="77777777">
            <w:pPr>
              <w:jc w:val="center"/>
              <w:rPr>
                <w:rFonts w:ascii="Arial" w:eastAsia="Times New Roman" w:hAnsi="Arial" w:cs="Arial"/>
                <w:b/>
                <w:bCs/>
                <w:color w:val="000000"/>
                <w:sz w:val="18"/>
                <w:szCs w:val="18"/>
                <w:lang w:eastAsia="cs-CZ"/>
              </w:rPr>
            </w:pPr>
          </w:p>
        </w:tc>
        <w:tc>
          <w:tcPr>
            <w:tcW w:w="347" w:type="pct"/>
            <w:tcBorders>
              <w:top w:val="nil"/>
              <w:left w:val="nil"/>
              <w:bottom w:val="single" w:sz="4" w:space="0" w:color="auto"/>
              <w:right w:val="single" w:sz="4" w:space="0" w:color="auto"/>
            </w:tcBorders>
            <w:shd w:val="clear" w:color="auto" w:fill="auto"/>
            <w:vAlign w:val="center"/>
          </w:tcPr>
          <w:p w:rsidR="008D79A0" w:rsidRPr="0035066C" w:rsidP="008D79A0" w14:paraId="47B5D8CF" w14:textId="77777777">
            <w:pPr>
              <w:jc w:val="center"/>
              <w:rPr>
                <w:rFonts w:ascii="Arial" w:eastAsia="Times New Roman" w:hAnsi="Arial" w:cs="Arial"/>
                <w:b/>
                <w:bCs/>
                <w:color w:val="000000"/>
                <w:sz w:val="18"/>
                <w:szCs w:val="18"/>
                <w:lang w:eastAsia="cs-CZ"/>
              </w:rPr>
            </w:pPr>
          </w:p>
        </w:tc>
        <w:tc>
          <w:tcPr>
            <w:tcW w:w="316" w:type="pct"/>
            <w:tcBorders>
              <w:top w:val="nil"/>
              <w:left w:val="nil"/>
              <w:bottom w:val="single" w:sz="4" w:space="0" w:color="auto"/>
              <w:right w:val="single" w:sz="4" w:space="0" w:color="auto"/>
            </w:tcBorders>
            <w:shd w:val="clear" w:color="auto" w:fill="auto"/>
            <w:vAlign w:val="center"/>
          </w:tcPr>
          <w:p w:rsidR="008D79A0" w:rsidRPr="0035066C" w:rsidP="008D79A0" w14:paraId="264B6B7F" w14:textId="77777777">
            <w:pPr>
              <w:jc w:val="center"/>
              <w:rPr>
                <w:rFonts w:ascii="Arial" w:eastAsia="Times New Roman" w:hAnsi="Arial" w:cs="Arial"/>
                <w:b/>
                <w:bCs/>
                <w:color w:val="000000"/>
                <w:sz w:val="18"/>
                <w:szCs w:val="18"/>
                <w:lang w:eastAsia="cs-CZ"/>
              </w:rPr>
            </w:pPr>
          </w:p>
        </w:tc>
        <w:tc>
          <w:tcPr>
            <w:tcW w:w="315" w:type="pct"/>
            <w:tcBorders>
              <w:top w:val="nil"/>
              <w:left w:val="nil"/>
              <w:bottom w:val="single" w:sz="4" w:space="0" w:color="auto"/>
              <w:right w:val="single" w:sz="4" w:space="0" w:color="auto"/>
            </w:tcBorders>
            <w:shd w:val="clear" w:color="auto" w:fill="7F7F7F" w:themeFill="text1" w:themeFillTint="80"/>
            <w:vAlign w:val="center"/>
          </w:tcPr>
          <w:p w:rsidR="008D79A0" w:rsidRPr="0035066C" w:rsidP="008D79A0" w14:paraId="3667A900" w14:textId="77777777">
            <w:pPr>
              <w:jc w:val="center"/>
              <w:rPr>
                <w:rFonts w:ascii="Arial" w:eastAsia="Times New Roman" w:hAnsi="Arial" w:cs="Arial"/>
                <w:b/>
                <w:bCs/>
                <w:color w:val="000000"/>
                <w:sz w:val="18"/>
                <w:szCs w:val="18"/>
                <w:lang w:eastAsia="cs-CZ"/>
              </w:rPr>
            </w:pPr>
          </w:p>
        </w:tc>
        <w:tc>
          <w:tcPr>
            <w:tcW w:w="354" w:type="pct"/>
            <w:tcBorders>
              <w:top w:val="nil"/>
              <w:left w:val="nil"/>
              <w:bottom w:val="single" w:sz="4" w:space="0" w:color="auto"/>
              <w:right w:val="single" w:sz="4" w:space="0" w:color="auto"/>
            </w:tcBorders>
            <w:shd w:val="clear" w:color="auto" w:fill="auto"/>
            <w:vAlign w:val="center"/>
          </w:tcPr>
          <w:p w:rsidR="008D79A0" w:rsidRPr="0035066C" w:rsidP="008D79A0" w14:paraId="41CB31E0" w14:textId="77777777">
            <w:pPr>
              <w:jc w:val="center"/>
              <w:rPr>
                <w:rFonts w:ascii="Arial" w:eastAsia="Times New Roman" w:hAnsi="Arial" w:cs="Arial"/>
                <w:b/>
                <w:bCs/>
                <w:color w:val="000000"/>
                <w:sz w:val="18"/>
                <w:szCs w:val="18"/>
                <w:lang w:eastAsia="cs-CZ"/>
              </w:rPr>
            </w:pPr>
          </w:p>
        </w:tc>
        <w:tc>
          <w:tcPr>
            <w:tcW w:w="211" w:type="pct"/>
            <w:tcBorders>
              <w:top w:val="nil"/>
              <w:left w:val="nil"/>
              <w:bottom w:val="single" w:sz="4" w:space="0" w:color="auto"/>
              <w:right w:val="single" w:sz="4" w:space="0" w:color="auto"/>
            </w:tcBorders>
            <w:shd w:val="clear" w:color="auto" w:fill="auto"/>
            <w:vAlign w:val="center"/>
          </w:tcPr>
          <w:p w:rsidR="008D79A0" w:rsidRPr="0035066C" w:rsidP="008D79A0" w14:paraId="2B454627" w14:textId="77777777">
            <w:pPr>
              <w:jc w:val="center"/>
              <w:rPr>
                <w:rFonts w:ascii="Arial" w:eastAsia="Times New Roman" w:hAnsi="Arial" w:cs="Arial"/>
                <w:b/>
                <w:bCs/>
                <w:color w:val="000000"/>
                <w:sz w:val="18"/>
                <w:szCs w:val="18"/>
                <w:lang w:eastAsia="cs-CZ"/>
              </w:rPr>
            </w:pPr>
          </w:p>
        </w:tc>
        <w:tc>
          <w:tcPr>
            <w:tcW w:w="315" w:type="pct"/>
            <w:tcBorders>
              <w:top w:val="nil"/>
              <w:left w:val="nil"/>
              <w:bottom w:val="single" w:sz="4" w:space="0" w:color="auto"/>
              <w:right w:val="single" w:sz="4" w:space="0" w:color="auto"/>
            </w:tcBorders>
            <w:shd w:val="clear" w:color="auto" w:fill="auto"/>
            <w:textDirection w:val="btLr"/>
            <w:vAlign w:val="center"/>
          </w:tcPr>
          <w:p w:rsidR="008D79A0" w:rsidRPr="0035066C" w:rsidP="008D79A0" w14:paraId="1BA10F9A" w14:textId="77777777">
            <w:pPr>
              <w:rPr>
                <w:rFonts w:ascii="Arial" w:eastAsia="Times New Roman" w:hAnsi="Arial" w:cs="Arial"/>
                <w:b/>
                <w:bCs/>
                <w:color w:val="000000"/>
                <w:sz w:val="18"/>
                <w:szCs w:val="18"/>
                <w:lang w:eastAsia="cs-CZ"/>
              </w:rPr>
            </w:pPr>
          </w:p>
        </w:tc>
        <w:tc>
          <w:tcPr>
            <w:tcW w:w="348" w:type="pct"/>
            <w:tcBorders>
              <w:top w:val="nil"/>
              <w:left w:val="nil"/>
              <w:bottom w:val="single" w:sz="4" w:space="0" w:color="auto"/>
              <w:right w:val="single" w:sz="4" w:space="0" w:color="auto"/>
            </w:tcBorders>
            <w:shd w:val="clear" w:color="auto" w:fill="auto"/>
            <w:noWrap/>
            <w:vAlign w:val="bottom"/>
          </w:tcPr>
          <w:p w:rsidR="008D79A0" w:rsidRPr="0035066C" w:rsidP="008D79A0" w14:paraId="0CE03AB9" w14:textId="77777777">
            <w:pPr>
              <w:rPr>
                <w:rFonts w:ascii="Arial" w:eastAsia="Times New Roman" w:hAnsi="Arial" w:cs="Arial"/>
                <w:b/>
                <w:bCs/>
                <w:color w:val="000000"/>
                <w:sz w:val="18"/>
                <w:szCs w:val="18"/>
                <w:lang w:eastAsia="cs-CZ"/>
              </w:rPr>
            </w:pPr>
          </w:p>
        </w:tc>
      </w:tr>
      <w:tr w14:paraId="4C9B06F3" w14:textId="77777777" w:rsidTr="007B5F16">
        <w:tblPrEx>
          <w:tblW w:w="5000" w:type="pct"/>
          <w:tblCellMar>
            <w:left w:w="70" w:type="dxa"/>
            <w:right w:w="70" w:type="dxa"/>
          </w:tblCellMar>
          <w:tblLook w:val="04A0"/>
        </w:tblPrEx>
        <w:trPr>
          <w:trHeight w:val="300"/>
        </w:trPr>
        <w:tc>
          <w:tcPr>
            <w:tcW w:w="115" w:type="pct"/>
            <w:vMerge/>
            <w:tcBorders>
              <w:left w:val="single" w:sz="4" w:space="0" w:color="auto"/>
              <w:right w:val="single" w:sz="4" w:space="0" w:color="auto"/>
            </w:tcBorders>
            <w:shd w:val="clear" w:color="auto" w:fill="auto"/>
            <w:noWrap/>
            <w:vAlign w:val="center"/>
          </w:tcPr>
          <w:p w:rsidR="008D79A0" w:rsidRPr="00C878AA" w:rsidP="008D79A0" w14:paraId="68B1CF3B" w14:textId="77777777">
            <w:pPr>
              <w:rPr>
                <w:rFonts w:ascii="Arial" w:eastAsia="Times New Roman" w:hAnsi="Arial" w:cs="Arial"/>
                <w:color w:val="000000"/>
                <w:sz w:val="18"/>
                <w:szCs w:val="18"/>
                <w:u w:val="single"/>
                <w:lang w:eastAsia="cs-CZ"/>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8D79A0" w:rsidRPr="00F503E4" w:rsidP="008D79A0" w14:paraId="08680086" w14:textId="77777777">
            <w:pPr>
              <w:rPr>
                <w:rFonts w:ascii="Arial" w:eastAsia="Times New Roman" w:hAnsi="Arial" w:cs="Arial"/>
                <w:color w:val="000000"/>
                <w:sz w:val="18"/>
                <w:szCs w:val="18"/>
                <w:lang w:eastAsia="cs-CZ"/>
              </w:rPr>
            </w:pPr>
            <w:r w:rsidRPr="00F503E4">
              <w:rPr>
                <w:rFonts w:ascii="Arial" w:hAnsi="Arial" w:cs="Arial"/>
                <w:sz w:val="16"/>
                <w:szCs w:val="16"/>
              </w:rPr>
              <w:t>PS</w:t>
            </w:r>
          </w:p>
        </w:tc>
        <w:tc>
          <w:tcPr>
            <w:tcW w:w="380" w:type="pct"/>
            <w:tcBorders>
              <w:top w:val="nil"/>
              <w:left w:val="nil"/>
              <w:bottom w:val="single" w:sz="4" w:space="0" w:color="auto"/>
              <w:right w:val="single" w:sz="4" w:space="0" w:color="auto"/>
            </w:tcBorders>
            <w:shd w:val="clear" w:color="auto" w:fill="auto"/>
            <w:vAlign w:val="center"/>
          </w:tcPr>
          <w:p w:rsidR="008D79A0" w:rsidRPr="0035066C" w:rsidP="008D79A0" w14:paraId="18E8D259" w14:textId="77777777">
            <w:pPr>
              <w:jc w:val="center"/>
              <w:rPr>
                <w:rFonts w:ascii="Arial" w:eastAsia="Times New Roman" w:hAnsi="Arial" w:cs="Arial"/>
                <w:color w:val="000000"/>
                <w:sz w:val="18"/>
                <w:szCs w:val="18"/>
                <w:lang w:eastAsia="cs-CZ"/>
              </w:rPr>
            </w:pPr>
          </w:p>
        </w:tc>
        <w:tc>
          <w:tcPr>
            <w:tcW w:w="293" w:type="pct"/>
            <w:tcBorders>
              <w:top w:val="nil"/>
              <w:left w:val="nil"/>
              <w:bottom w:val="single" w:sz="4" w:space="0" w:color="auto"/>
              <w:right w:val="single" w:sz="4" w:space="0" w:color="auto"/>
            </w:tcBorders>
            <w:shd w:val="clear" w:color="auto" w:fill="auto"/>
            <w:vAlign w:val="center"/>
          </w:tcPr>
          <w:p w:rsidR="008D79A0" w:rsidRPr="0035066C" w:rsidP="008D79A0" w14:paraId="36DA669E" w14:textId="77777777">
            <w:pPr>
              <w:jc w:val="center"/>
              <w:rPr>
                <w:rFonts w:ascii="Arial" w:eastAsia="Times New Roman" w:hAnsi="Arial" w:cs="Arial"/>
                <w:color w:val="000000"/>
                <w:sz w:val="18"/>
                <w:szCs w:val="18"/>
                <w:lang w:eastAsia="cs-CZ"/>
              </w:rPr>
            </w:pPr>
          </w:p>
        </w:tc>
        <w:tc>
          <w:tcPr>
            <w:tcW w:w="345" w:type="pct"/>
            <w:tcBorders>
              <w:top w:val="nil"/>
              <w:left w:val="nil"/>
              <w:bottom w:val="single" w:sz="4" w:space="0" w:color="auto"/>
              <w:right w:val="single" w:sz="4" w:space="0" w:color="auto"/>
            </w:tcBorders>
            <w:shd w:val="clear" w:color="auto" w:fill="auto"/>
            <w:vAlign w:val="center"/>
          </w:tcPr>
          <w:p w:rsidR="008D79A0" w:rsidRPr="0035066C" w:rsidP="008D79A0" w14:paraId="739F7D68" w14:textId="77777777">
            <w:pPr>
              <w:jc w:val="center"/>
              <w:rPr>
                <w:rFonts w:ascii="Arial" w:eastAsia="Times New Roman" w:hAnsi="Arial" w:cs="Arial"/>
                <w:color w:val="000000"/>
                <w:sz w:val="18"/>
                <w:szCs w:val="18"/>
                <w:lang w:eastAsia="cs-CZ"/>
              </w:rPr>
            </w:pPr>
          </w:p>
        </w:tc>
        <w:tc>
          <w:tcPr>
            <w:tcW w:w="309" w:type="pct"/>
            <w:tcBorders>
              <w:top w:val="nil"/>
              <w:left w:val="nil"/>
              <w:bottom w:val="single" w:sz="4" w:space="0" w:color="auto"/>
              <w:right w:val="single" w:sz="4" w:space="0" w:color="auto"/>
            </w:tcBorders>
            <w:shd w:val="clear" w:color="auto" w:fill="auto"/>
            <w:vAlign w:val="center"/>
          </w:tcPr>
          <w:p w:rsidR="008D79A0" w:rsidRPr="0035066C" w:rsidP="008D79A0" w14:paraId="489AFFF5" w14:textId="77777777">
            <w:pPr>
              <w:jc w:val="center"/>
              <w:rPr>
                <w:rFonts w:ascii="Arial" w:eastAsia="Times New Roman" w:hAnsi="Arial" w:cs="Arial"/>
                <w:color w:val="000000"/>
                <w:sz w:val="18"/>
                <w:szCs w:val="18"/>
                <w:lang w:eastAsia="cs-CZ"/>
              </w:rPr>
            </w:pPr>
          </w:p>
        </w:tc>
        <w:tc>
          <w:tcPr>
            <w:tcW w:w="315" w:type="pct"/>
            <w:tcBorders>
              <w:top w:val="nil"/>
              <w:left w:val="nil"/>
              <w:bottom w:val="single" w:sz="4" w:space="0" w:color="auto"/>
              <w:right w:val="single" w:sz="4" w:space="0" w:color="auto"/>
            </w:tcBorders>
            <w:shd w:val="clear" w:color="auto" w:fill="auto"/>
            <w:vAlign w:val="center"/>
          </w:tcPr>
          <w:p w:rsidR="008D79A0" w:rsidRPr="0035066C" w:rsidP="008D79A0" w14:paraId="7D5A3989" w14:textId="77777777">
            <w:pPr>
              <w:jc w:val="center"/>
              <w:rPr>
                <w:rFonts w:ascii="Arial" w:eastAsia="Times New Roman" w:hAnsi="Arial" w:cs="Arial"/>
                <w:b/>
                <w:bCs/>
                <w:color w:val="000000"/>
                <w:sz w:val="18"/>
                <w:szCs w:val="18"/>
                <w:lang w:eastAsia="cs-CZ"/>
              </w:rPr>
            </w:pPr>
          </w:p>
        </w:tc>
        <w:tc>
          <w:tcPr>
            <w:tcW w:w="347" w:type="pct"/>
            <w:tcBorders>
              <w:top w:val="nil"/>
              <w:left w:val="nil"/>
              <w:bottom w:val="single" w:sz="4" w:space="0" w:color="auto"/>
              <w:right w:val="single" w:sz="4" w:space="0" w:color="auto"/>
            </w:tcBorders>
            <w:shd w:val="clear" w:color="auto" w:fill="auto"/>
            <w:vAlign w:val="center"/>
          </w:tcPr>
          <w:p w:rsidR="008D79A0" w:rsidRPr="0035066C" w:rsidP="008D79A0" w14:paraId="095E2D51" w14:textId="77777777">
            <w:pPr>
              <w:jc w:val="center"/>
              <w:rPr>
                <w:rFonts w:ascii="Arial" w:eastAsia="Times New Roman" w:hAnsi="Arial" w:cs="Arial"/>
                <w:b/>
                <w:bCs/>
                <w:color w:val="000000"/>
                <w:sz w:val="18"/>
                <w:szCs w:val="18"/>
                <w:lang w:eastAsia="cs-CZ"/>
              </w:rPr>
            </w:pPr>
          </w:p>
        </w:tc>
        <w:tc>
          <w:tcPr>
            <w:tcW w:w="316" w:type="pct"/>
            <w:tcBorders>
              <w:top w:val="nil"/>
              <w:left w:val="nil"/>
              <w:bottom w:val="single" w:sz="4" w:space="0" w:color="auto"/>
              <w:right w:val="single" w:sz="4" w:space="0" w:color="auto"/>
            </w:tcBorders>
            <w:shd w:val="clear" w:color="auto" w:fill="auto"/>
            <w:vAlign w:val="center"/>
          </w:tcPr>
          <w:p w:rsidR="008D79A0" w:rsidRPr="0035066C" w:rsidP="008D79A0" w14:paraId="7CFD294E" w14:textId="77777777">
            <w:pPr>
              <w:jc w:val="center"/>
              <w:rPr>
                <w:rFonts w:ascii="Arial" w:eastAsia="Times New Roman" w:hAnsi="Arial" w:cs="Arial"/>
                <w:b/>
                <w:bCs/>
                <w:color w:val="000000"/>
                <w:sz w:val="18"/>
                <w:szCs w:val="18"/>
                <w:lang w:eastAsia="cs-CZ"/>
              </w:rPr>
            </w:pPr>
          </w:p>
        </w:tc>
        <w:tc>
          <w:tcPr>
            <w:tcW w:w="315" w:type="pct"/>
            <w:tcBorders>
              <w:top w:val="nil"/>
              <w:left w:val="nil"/>
              <w:bottom w:val="single" w:sz="4" w:space="0" w:color="auto"/>
              <w:right w:val="single" w:sz="4" w:space="0" w:color="auto"/>
            </w:tcBorders>
            <w:shd w:val="clear" w:color="auto" w:fill="7F7F7F" w:themeFill="text1" w:themeFillTint="80"/>
            <w:vAlign w:val="center"/>
          </w:tcPr>
          <w:p w:rsidR="008D79A0" w:rsidRPr="0035066C" w:rsidP="008D79A0" w14:paraId="17268DF9" w14:textId="77777777">
            <w:pPr>
              <w:jc w:val="center"/>
              <w:rPr>
                <w:rFonts w:ascii="Arial" w:eastAsia="Times New Roman" w:hAnsi="Arial" w:cs="Arial"/>
                <w:b/>
                <w:bCs/>
                <w:color w:val="000000"/>
                <w:sz w:val="18"/>
                <w:szCs w:val="18"/>
                <w:lang w:eastAsia="cs-CZ"/>
              </w:rPr>
            </w:pPr>
          </w:p>
        </w:tc>
        <w:tc>
          <w:tcPr>
            <w:tcW w:w="354" w:type="pct"/>
            <w:tcBorders>
              <w:top w:val="nil"/>
              <w:left w:val="nil"/>
              <w:bottom w:val="single" w:sz="4" w:space="0" w:color="auto"/>
              <w:right w:val="single" w:sz="4" w:space="0" w:color="auto"/>
            </w:tcBorders>
            <w:shd w:val="clear" w:color="auto" w:fill="auto"/>
            <w:vAlign w:val="center"/>
          </w:tcPr>
          <w:p w:rsidR="008D79A0" w:rsidRPr="0035066C" w:rsidP="008D79A0" w14:paraId="3D214E04" w14:textId="77777777">
            <w:pPr>
              <w:jc w:val="center"/>
              <w:rPr>
                <w:rFonts w:ascii="Arial" w:eastAsia="Times New Roman" w:hAnsi="Arial" w:cs="Arial"/>
                <w:b/>
                <w:bCs/>
                <w:color w:val="000000"/>
                <w:sz w:val="18"/>
                <w:szCs w:val="18"/>
                <w:lang w:eastAsia="cs-CZ"/>
              </w:rPr>
            </w:pPr>
          </w:p>
        </w:tc>
        <w:tc>
          <w:tcPr>
            <w:tcW w:w="211" w:type="pct"/>
            <w:tcBorders>
              <w:top w:val="nil"/>
              <w:left w:val="nil"/>
              <w:bottom w:val="single" w:sz="4" w:space="0" w:color="auto"/>
              <w:right w:val="single" w:sz="4" w:space="0" w:color="auto"/>
            </w:tcBorders>
            <w:shd w:val="clear" w:color="auto" w:fill="auto"/>
            <w:vAlign w:val="center"/>
          </w:tcPr>
          <w:p w:rsidR="008D79A0" w:rsidRPr="0035066C" w:rsidP="008D79A0" w14:paraId="41BAD103" w14:textId="77777777">
            <w:pPr>
              <w:jc w:val="center"/>
              <w:rPr>
                <w:rFonts w:ascii="Arial" w:eastAsia="Times New Roman" w:hAnsi="Arial" w:cs="Arial"/>
                <w:b/>
                <w:bCs/>
                <w:color w:val="000000"/>
                <w:sz w:val="18"/>
                <w:szCs w:val="18"/>
                <w:lang w:eastAsia="cs-CZ"/>
              </w:rPr>
            </w:pPr>
          </w:p>
        </w:tc>
        <w:tc>
          <w:tcPr>
            <w:tcW w:w="315" w:type="pct"/>
            <w:tcBorders>
              <w:top w:val="nil"/>
              <w:left w:val="nil"/>
              <w:bottom w:val="single" w:sz="4" w:space="0" w:color="auto"/>
              <w:right w:val="single" w:sz="4" w:space="0" w:color="auto"/>
            </w:tcBorders>
            <w:shd w:val="clear" w:color="auto" w:fill="auto"/>
            <w:textDirection w:val="btLr"/>
            <w:vAlign w:val="center"/>
          </w:tcPr>
          <w:p w:rsidR="008D79A0" w:rsidRPr="0035066C" w:rsidP="008D79A0" w14:paraId="36F12699" w14:textId="77777777">
            <w:pPr>
              <w:rPr>
                <w:rFonts w:ascii="Arial" w:eastAsia="Times New Roman" w:hAnsi="Arial" w:cs="Arial"/>
                <w:b/>
                <w:bCs/>
                <w:color w:val="000000"/>
                <w:sz w:val="18"/>
                <w:szCs w:val="18"/>
                <w:lang w:eastAsia="cs-CZ"/>
              </w:rPr>
            </w:pPr>
          </w:p>
        </w:tc>
        <w:tc>
          <w:tcPr>
            <w:tcW w:w="348" w:type="pct"/>
            <w:tcBorders>
              <w:top w:val="nil"/>
              <w:left w:val="nil"/>
              <w:bottom w:val="single" w:sz="4" w:space="0" w:color="auto"/>
              <w:right w:val="single" w:sz="4" w:space="0" w:color="auto"/>
            </w:tcBorders>
            <w:shd w:val="clear" w:color="auto" w:fill="auto"/>
            <w:noWrap/>
            <w:vAlign w:val="bottom"/>
          </w:tcPr>
          <w:p w:rsidR="008D79A0" w:rsidRPr="0035066C" w:rsidP="008D79A0" w14:paraId="5C62927F" w14:textId="77777777">
            <w:pPr>
              <w:rPr>
                <w:rFonts w:ascii="Arial" w:eastAsia="Times New Roman" w:hAnsi="Arial" w:cs="Arial"/>
                <w:b/>
                <w:bCs/>
                <w:color w:val="000000"/>
                <w:sz w:val="18"/>
                <w:szCs w:val="18"/>
                <w:lang w:eastAsia="cs-CZ"/>
              </w:rPr>
            </w:pPr>
          </w:p>
        </w:tc>
      </w:tr>
      <w:tr w14:paraId="7E00FBB4" w14:textId="77777777" w:rsidTr="007B5F16">
        <w:tblPrEx>
          <w:tblW w:w="5000" w:type="pct"/>
          <w:tblCellMar>
            <w:left w:w="70" w:type="dxa"/>
            <w:right w:w="70" w:type="dxa"/>
          </w:tblCellMar>
          <w:tblLook w:val="04A0"/>
        </w:tblPrEx>
        <w:trPr>
          <w:trHeight w:val="300"/>
        </w:trPr>
        <w:tc>
          <w:tcPr>
            <w:tcW w:w="115" w:type="pct"/>
            <w:vMerge/>
            <w:tcBorders>
              <w:left w:val="single" w:sz="4" w:space="0" w:color="auto"/>
              <w:right w:val="single" w:sz="4" w:space="0" w:color="auto"/>
            </w:tcBorders>
            <w:shd w:val="clear" w:color="auto" w:fill="auto"/>
            <w:noWrap/>
            <w:vAlign w:val="center"/>
          </w:tcPr>
          <w:p w:rsidR="008D79A0" w:rsidRPr="00C878AA" w:rsidP="008D79A0" w14:paraId="726678EF" w14:textId="77777777">
            <w:pPr>
              <w:rPr>
                <w:rFonts w:ascii="Arial" w:eastAsia="Times New Roman" w:hAnsi="Arial" w:cs="Arial"/>
                <w:color w:val="000000"/>
                <w:sz w:val="18"/>
                <w:szCs w:val="18"/>
                <w:u w:val="single"/>
                <w:lang w:eastAsia="cs-CZ"/>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8D79A0" w:rsidRPr="00F503E4" w:rsidP="008D79A0" w14:paraId="603A4ECD" w14:textId="77777777">
            <w:pPr>
              <w:rPr>
                <w:rFonts w:ascii="Arial" w:eastAsia="Times New Roman" w:hAnsi="Arial" w:cs="Arial"/>
                <w:color w:val="000000"/>
                <w:sz w:val="18"/>
                <w:szCs w:val="18"/>
                <w:lang w:eastAsia="cs-CZ"/>
              </w:rPr>
            </w:pPr>
            <w:r w:rsidRPr="00F503E4">
              <w:rPr>
                <w:rFonts w:ascii="Arial" w:hAnsi="Arial" w:cs="Arial"/>
                <w:sz w:val="16"/>
                <w:szCs w:val="16"/>
              </w:rPr>
              <w:t>Jiné</w:t>
            </w:r>
          </w:p>
        </w:tc>
        <w:tc>
          <w:tcPr>
            <w:tcW w:w="380" w:type="pct"/>
            <w:tcBorders>
              <w:top w:val="nil"/>
              <w:left w:val="nil"/>
              <w:bottom w:val="single" w:sz="4" w:space="0" w:color="auto"/>
              <w:right w:val="single" w:sz="4" w:space="0" w:color="auto"/>
            </w:tcBorders>
            <w:shd w:val="clear" w:color="auto" w:fill="auto"/>
            <w:vAlign w:val="center"/>
          </w:tcPr>
          <w:p w:rsidR="008D79A0" w:rsidRPr="0035066C" w:rsidP="008D79A0" w14:paraId="37EDF08E" w14:textId="77777777">
            <w:pPr>
              <w:jc w:val="center"/>
              <w:rPr>
                <w:rFonts w:ascii="Arial" w:eastAsia="Times New Roman" w:hAnsi="Arial" w:cs="Arial"/>
                <w:color w:val="000000"/>
                <w:sz w:val="18"/>
                <w:szCs w:val="18"/>
                <w:lang w:eastAsia="cs-CZ"/>
              </w:rPr>
            </w:pPr>
          </w:p>
        </w:tc>
        <w:tc>
          <w:tcPr>
            <w:tcW w:w="293" w:type="pct"/>
            <w:tcBorders>
              <w:top w:val="nil"/>
              <w:left w:val="nil"/>
              <w:bottom w:val="single" w:sz="4" w:space="0" w:color="auto"/>
              <w:right w:val="single" w:sz="4" w:space="0" w:color="auto"/>
            </w:tcBorders>
            <w:shd w:val="clear" w:color="auto" w:fill="auto"/>
            <w:vAlign w:val="center"/>
          </w:tcPr>
          <w:p w:rsidR="008D79A0" w:rsidRPr="0035066C" w:rsidP="008D79A0" w14:paraId="3E324882" w14:textId="77777777">
            <w:pPr>
              <w:jc w:val="center"/>
              <w:rPr>
                <w:rFonts w:ascii="Arial" w:eastAsia="Times New Roman" w:hAnsi="Arial" w:cs="Arial"/>
                <w:color w:val="000000"/>
                <w:sz w:val="18"/>
                <w:szCs w:val="18"/>
                <w:lang w:eastAsia="cs-CZ"/>
              </w:rPr>
            </w:pPr>
          </w:p>
        </w:tc>
        <w:tc>
          <w:tcPr>
            <w:tcW w:w="345" w:type="pct"/>
            <w:tcBorders>
              <w:top w:val="nil"/>
              <w:left w:val="nil"/>
              <w:bottom w:val="single" w:sz="4" w:space="0" w:color="auto"/>
              <w:right w:val="single" w:sz="4" w:space="0" w:color="auto"/>
            </w:tcBorders>
            <w:shd w:val="clear" w:color="auto" w:fill="auto"/>
            <w:vAlign w:val="center"/>
          </w:tcPr>
          <w:p w:rsidR="008D79A0" w:rsidRPr="0035066C" w:rsidP="008D79A0" w14:paraId="2A1483A9" w14:textId="77777777">
            <w:pPr>
              <w:jc w:val="center"/>
              <w:rPr>
                <w:rFonts w:ascii="Arial" w:eastAsia="Times New Roman" w:hAnsi="Arial" w:cs="Arial"/>
                <w:color w:val="000000"/>
                <w:sz w:val="18"/>
                <w:szCs w:val="18"/>
                <w:lang w:eastAsia="cs-CZ"/>
              </w:rPr>
            </w:pPr>
          </w:p>
        </w:tc>
        <w:tc>
          <w:tcPr>
            <w:tcW w:w="309" w:type="pct"/>
            <w:tcBorders>
              <w:top w:val="nil"/>
              <w:left w:val="nil"/>
              <w:bottom w:val="single" w:sz="4" w:space="0" w:color="auto"/>
              <w:right w:val="single" w:sz="4" w:space="0" w:color="auto"/>
            </w:tcBorders>
            <w:shd w:val="clear" w:color="auto" w:fill="auto"/>
            <w:vAlign w:val="center"/>
          </w:tcPr>
          <w:p w:rsidR="008D79A0" w:rsidRPr="0035066C" w:rsidP="008D79A0" w14:paraId="700BBB77" w14:textId="77777777">
            <w:pPr>
              <w:jc w:val="center"/>
              <w:rPr>
                <w:rFonts w:ascii="Arial" w:eastAsia="Times New Roman" w:hAnsi="Arial" w:cs="Arial"/>
                <w:color w:val="000000"/>
                <w:sz w:val="18"/>
                <w:szCs w:val="18"/>
                <w:lang w:eastAsia="cs-CZ"/>
              </w:rPr>
            </w:pPr>
          </w:p>
        </w:tc>
        <w:tc>
          <w:tcPr>
            <w:tcW w:w="315" w:type="pct"/>
            <w:tcBorders>
              <w:top w:val="nil"/>
              <w:left w:val="nil"/>
              <w:bottom w:val="single" w:sz="4" w:space="0" w:color="auto"/>
              <w:right w:val="single" w:sz="4" w:space="0" w:color="auto"/>
            </w:tcBorders>
            <w:shd w:val="clear" w:color="auto" w:fill="auto"/>
            <w:vAlign w:val="center"/>
          </w:tcPr>
          <w:p w:rsidR="008D79A0" w:rsidRPr="0035066C" w:rsidP="008D79A0" w14:paraId="0D23B29A" w14:textId="77777777">
            <w:pPr>
              <w:jc w:val="center"/>
              <w:rPr>
                <w:rFonts w:ascii="Arial" w:eastAsia="Times New Roman" w:hAnsi="Arial" w:cs="Arial"/>
                <w:b/>
                <w:bCs/>
                <w:color w:val="000000"/>
                <w:sz w:val="18"/>
                <w:szCs w:val="18"/>
                <w:lang w:eastAsia="cs-CZ"/>
              </w:rPr>
            </w:pPr>
          </w:p>
        </w:tc>
        <w:tc>
          <w:tcPr>
            <w:tcW w:w="347" w:type="pct"/>
            <w:tcBorders>
              <w:top w:val="nil"/>
              <w:left w:val="nil"/>
              <w:bottom w:val="single" w:sz="4" w:space="0" w:color="auto"/>
              <w:right w:val="single" w:sz="4" w:space="0" w:color="auto"/>
            </w:tcBorders>
            <w:shd w:val="clear" w:color="auto" w:fill="auto"/>
            <w:vAlign w:val="center"/>
          </w:tcPr>
          <w:p w:rsidR="008D79A0" w:rsidRPr="0035066C" w:rsidP="008D79A0" w14:paraId="2D8786DA" w14:textId="77777777">
            <w:pPr>
              <w:jc w:val="center"/>
              <w:rPr>
                <w:rFonts w:ascii="Arial" w:eastAsia="Times New Roman" w:hAnsi="Arial" w:cs="Arial"/>
                <w:b/>
                <w:bCs/>
                <w:color w:val="000000"/>
                <w:sz w:val="18"/>
                <w:szCs w:val="18"/>
                <w:lang w:eastAsia="cs-CZ"/>
              </w:rPr>
            </w:pPr>
          </w:p>
        </w:tc>
        <w:tc>
          <w:tcPr>
            <w:tcW w:w="316" w:type="pct"/>
            <w:tcBorders>
              <w:top w:val="nil"/>
              <w:left w:val="nil"/>
              <w:bottom w:val="single" w:sz="4" w:space="0" w:color="auto"/>
              <w:right w:val="single" w:sz="4" w:space="0" w:color="auto"/>
            </w:tcBorders>
            <w:shd w:val="clear" w:color="auto" w:fill="auto"/>
            <w:vAlign w:val="center"/>
          </w:tcPr>
          <w:p w:rsidR="008D79A0" w:rsidRPr="0035066C" w:rsidP="008D79A0" w14:paraId="434D28EB" w14:textId="77777777">
            <w:pPr>
              <w:jc w:val="center"/>
              <w:rPr>
                <w:rFonts w:ascii="Arial" w:eastAsia="Times New Roman" w:hAnsi="Arial" w:cs="Arial"/>
                <w:b/>
                <w:bCs/>
                <w:color w:val="000000"/>
                <w:sz w:val="18"/>
                <w:szCs w:val="18"/>
                <w:lang w:eastAsia="cs-CZ"/>
              </w:rPr>
            </w:pPr>
          </w:p>
        </w:tc>
        <w:tc>
          <w:tcPr>
            <w:tcW w:w="315" w:type="pct"/>
            <w:tcBorders>
              <w:top w:val="nil"/>
              <w:left w:val="nil"/>
              <w:bottom w:val="single" w:sz="4" w:space="0" w:color="auto"/>
              <w:right w:val="single" w:sz="4" w:space="0" w:color="auto"/>
            </w:tcBorders>
            <w:shd w:val="clear" w:color="auto" w:fill="7F7F7F" w:themeFill="text1" w:themeFillTint="80"/>
            <w:vAlign w:val="center"/>
          </w:tcPr>
          <w:p w:rsidR="008D79A0" w:rsidRPr="0035066C" w:rsidP="008D79A0" w14:paraId="0227A368" w14:textId="77777777">
            <w:pPr>
              <w:jc w:val="center"/>
              <w:rPr>
                <w:rFonts w:ascii="Arial" w:eastAsia="Times New Roman" w:hAnsi="Arial" w:cs="Arial"/>
                <w:b/>
                <w:bCs/>
                <w:color w:val="000000"/>
                <w:sz w:val="18"/>
                <w:szCs w:val="18"/>
                <w:lang w:eastAsia="cs-CZ"/>
              </w:rPr>
            </w:pPr>
          </w:p>
        </w:tc>
        <w:tc>
          <w:tcPr>
            <w:tcW w:w="354" w:type="pct"/>
            <w:tcBorders>
              <w:top w:val="nil"/>
              <w:left w:val="nil"/>
              <w:bottom w:val="single" w:sz="4" w:space="0" w:color="auto"/>
              <w:right w:val="single" w:sz="4" w:space="0" w:color="auto"/>
            </w:tcBorders>
            <w:shd w:val="clear" w:color="auto" w:fill="auto"/>
            <w:vAlign w:val="center"/>
          </w:tcPr>
          <w:p w:rsidR="008D79A0" w:rsidRPr="0035066C" w:rsidP="008D79A0" w14:paraId="45B46CB3" w14:textId="77777777">
            <w:pPr>
              <w:jc w:val="center"/>
              <w:rPr>
                <w:rFonts w:ascii="Arial" w:eastAsia="Times New Roman" w:hAnsi="Arial" w:cs="Arial"/>
                <w:b/>
                <w:bCs/>
                <w:color w:val="000000"/>
                <w:sz w:val="18"/>
                <w:szCs w:val="18"/>
                <w:lang w:eastAsia="cs-CZ"/>
              </w:rPr>
            </w:pPr>
          </w:p>
        </w:tc>
        <w:tc>
          <w:tcPr>
            <w:tcW w:w="211" w:type="pct"/>
            <w:tcBorders>
              <w:top w:val="nil"/>
              <w:left w:val="nil"/>
              <w:bottom w:val="single" w:sz="4" w:space="0" w:color="auto"/>
              <w:right w:val="single" w:sz="4" w:space="0" w:color="auto"/>
            </w:tcBorders>
            <w:shd w:val="clear" w:color="auto" w:fill="auto"/>
            <w:vAlign w:val="center"/>
          </w:tcPr>
          <w:p w:rsidR="008D79A0" w:rsidRPr="0035066C" w:rsidP="008D79A0" w14:paraId="35BAF768" w14:textId="77777777">
            <w:pPr>
              <w:jc w:val="center"/>
              <w:rPr>
                <w:rFonts w:ascii="Arial" w:eastAsia="Times New Roman" w:hAnsi="Arial" w:cs="Arial"/>
                <w:b/>
                <w:bCs/>
                <w:color w:val="000000"/>
                <w:sz w:val="18"/>
                <w:szCs w:val="18"/>
                <w:lang w:eastAsia="cs-CZ"/>
              </w:rPr>
            </w:pPr>
          </w:p>
        </w:tc>
        <w:tc>
          <w:tcPr>
            <w:tcW w:w="315" w:type="pct"/>
            <w:tcBorders>
              <w:top w:val="nil"/>
              <w:left w:val="nil"/>
              <w:bottom w:val="single" w:sz="4" w:space="0" w:color="auto"/>
              <w:right w:val="single" w:sz="4" w:space="0" w:color="auto"/>
            </w:tcBorders>
            <w:shd w:val="clear" w:color="auto" w:fill="auto"/>
            <w:textDirection w:val="btLr"/>
            <w:vAlign w:val="center"/>
          </w:tcPr>
          <w:p w:rsidR="008D79A0" w:rsidRPr="0035066C" w:rsidP="008D79A0" w14:paraId="60B21C3B" w14:textId="77777777">
            <w:pPr>
              <w:rPr>
                <w:rFonts w:ascii="Arial" w:eastAsia="Times New Roman" w:hAnsi="Arial" w:cs="Arial"/>
                <w:b/>
                <w:bCs/>
                <w:color w:val="000000"/>
                <w:sz w:val="18"/>
                <w:szCs w:val="18"/>
                <w:lang w:eastAsia="cs-CZ"/>
              </w:rPr>
            </w:pPr>
          </w:p>
        </w:tc>
        <w:tc>
          <w:tcPr>
            <w:tcW w:w="348" w:type="pct"/>
            <w:tcBorders>
              <w:top w:val="nil"/>
              <w:left w:val="nil"/>
              <w:bottom w:val="single" w:sz="4" w:space="0" w:color="auto"/>
              <w:right w:val="single" w:sz="4" w:space="0" w:color="auto"/>
            </w:tcBorders>
            <w:shd w:val="clear" w:color="auto" w:fill="auto"/>
            <w:noWrap/>
            <w:vAlign w:val="bottom"/>
          </w:tcPr>
          <w:p w:rsidR="008D79A0" w:rsidRPr="0035066C" w:rsidP="008D79A0" w14:paraId="2BF20044" w14:textId="77777777">
            <w:pPr>
              <w:rPr>
                <w:rFonts w:ascii="Arial" w:eastAsia="Times New Roman" w:hAnsi="Arial" w:cs="Arial"/>
                <w:b/>
                <w:bCs/>
                <w:color w:val="000000"/>
                <w:sz w:val="18"/>
                <w:szCs w:val="18"/>
                <w:lang w:eastAsia="cs-CZ"/>
              </w:rPr>
            </w:pPr>
          </w:p>
        </w:tc>
      </w:tr>
      <w:tr w14:paraId="42D03C78" w14:textId="77777777" w:rsidTr="007B5F16">
        <w:tblPrEx>
          <w:tblW w:w="5000" w:type="pct"/>
          <w:tblCellMar>
            <w:left w:w="70" w:type="dxa"/>
            <w:right w:w="70" w:type="dxa"/>
          </w:tblCellMar>
          <w:tblLook w:val="04A0"/>
        </w:tblPrEx>
        <w:trPr>
          <w:trHeight w:val="300"/>
        </w:trPr>
        <w:tc>
          <w:tcPr>
            <w:tcW w:w="115" w:type="pct"/>
            <w:vMerge/>
            <w:tcBorders>
              <w:left w:val="single" w:sz="4" w:space="0" w:color="auto"/>
              <w:bottom w:val="single" w:sz="4" w:space="0" w:color="auto"/>
              <w:right w:val="single" w:sz="4" w:space="0" w:color="auto"/>
            </w:tcBorders>
            <w:shd w:val="clear" w:color="auto" w:fill="auto"/>
            <w:noWrap/>
            <w:vAlign w:val="center"/>
          </w:tcPr>
          <w:p w:rsidR="008D79A0" w:rsidRPr="00C878AA" w:rsidP="008D79A0" w14:paraId="06C521C7" w14:textId="77777777">
            <w:pPr>
              <w:rPr>
                <w:rFonts w:ascii="Arial" w:eastAsia="Times New Roman" w:hAnsi="Arial" w:cs="Arial"/>
                <w:color w:val="000000"/>
                <w:sz w:val="18"/>
                <w:szCs w:val="18"/>
                <w:u w:val="single"/>
                <w:lang w:eastAsia="cs-CZ"/>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8D79A0" w:rsidRPr="00F503E4" w:rsidP="008D79A0" w14:paraId="53AD8CA9" w14:textId="77777777">
            <w:pPr>
              <w:rPr>
                <w:rFonts w:ascii="Arial" w:eastAsia="Times New Roman" w:hAnsi="Arial" w:cs="Arial"/>
                <w:color w:val="000000"/>
                <w:sz w:val="18"/>
                <w:szCs w:val="18"/>
                <w:lang w:eastAsia="cs-CZ"/>
              </w:rPr>
            </w:pPr>
            <w:r w:rsidRPr="00F503E4">
              <w:rPr>
                <w:rFonts w:ascii="Arial" w:hAnsi="Arial" w:cs="Arial"/>
                <w:sz w:val="16"/>
                <w:szCs w:val="16"/>
              </w:rPr>
              <w:t>Celkem</w:t>
            </w:r>
          </w:p>
        </w:tc>
        <w:tc>
          <w:tcPr>
            <w:tcW w:w="380" w:type="pct"/>
            <w:tcBorders>
              <w:top w:val="nil"/>
              <w:left w:val="nil"/>
              <w:bottom w:val="single" w:sz="4" w:space="0" w:color="auto"/>
              <w:right w:val="single" w:sz="4" w:space="0" w:color="auto"/>
            </w:tcBorders>
            <w:shd w:val="clear" w:color="auto" w:fill="auto"/>
            <w:vAlign w:val="center"/>
          </w:tcPr>
          <w:p w:rsidR="008D79A0" w:rsidRPr="0035066C" w:rsidP="008D79A0" w14:paraId="43FA002B" w14:textId="77777777">
            <w:pPr>
              <w:jc w:val="center"/>
              <w:rPr>
                <w:rFonts w:ascii="Arial" w:eastAsia="Times New Roman" w:hAnsi="Arial" w:cs="Arial"/>
                <w:color w:val="000000"/>
                <w:sz w:val="18"/>
                <w:szCs w:val="18"/>
                <w:lang w:eastAsia="cs-CZ"/>
              </w:rPr>
            </w:pPr>
          </w:p>
        </w:tc>
        <w:tc>
          <w:tcPr>
            <w:tcW w:w="293" w:type="pct"/>
            <w:tcBorders>
              <w:top w:val="nil"/>
              <w:left w:val="nil"/>
              <w:bottom w:val="single" w:sz="4" w:space="0" w:color="auto"/>
              <w:right w:val="single" w:sz="4" w:space="0" w:color="auto"/>
            </w:tcBorders>
            <w:shd w:val="clear" w:color="auto" w:fill="auto"/>
            <w:vAlign w:val="center"/>
          </w:tcPr>
          <w:p w:rsidR="008D79A0" w:rsidRPr="0035066C" w:rsidP="008D79A0" w14:paraId="68E5441D" w14:textId="77777777">
            <w:pPr>
              <w:jc w:val="center"/>
              <w:rPr>
                <w:rFonts w:ascii="Arial" w:eastAsia="Times New Roman" w:hAnsi="Arial" w:cs="Arial"/>
                <w:color w:val="000000"/>
                <w:sz w:val="18"/>
                <w:szCs w:val="18"/>
                <w:lang w:eastAsia="cs-CZ"/>
              </w:rPr>
            </w:pPr>
          </w:p>
        </w:tc>
        <w:tc>
          <w:tcPr>
            <w:tcW w:w="345" w:type="pct"/>
            <w:tcBorders>
              <w:top w:val="nil"/>
              <w:left w:val="nil"/>
              <w:bottom w:val="single" w:sz="4" w:space="0" w:color="auto"/>
              <w:right w:val="single" w:sz="4" w:space="0" w:color="auto"/>
            </w:tcBorders>
            <w:shd w:val="clear" w:color="auto" w:fill="auto"/>
            <w:vAlign w:val="center"/>
          </w:tcPr>
          <w:p w:rsidR="008D79A0" w:rsidRPr="0035066C" w:rsidP="008D79A0" w14:paraId="3E730C37" w14:textId="77777777">
            <w:pPr>
              <w:jc w:val="center"/>
              <w:rPr>
                <w:rFonts w:ascii="Arial" w:eastAsia="Times New Roman" w:hAnsi="Arial" w:cs="Arial"/>
                <w:color w:val="000000"/>
                <w:sz w:val="18"/>
                <w:szCs w:val="18"/>
                <w:lang w:eastAsia="cs-CZ"/>
              </w:rPr>
            </w:pPr>
          </w:p>
        </w:tc>
        <w:tc>
          <w:tcPr>
            <w:tcW w:w="309" w:type="pct"/>
            <w:tcBorders>
              <w:top w:val="nil"/>
              <w:left w:val="nil"/>
              <w:bottom w:val="single" w:sz="4" w:space="0" w:color="auto"/>
              <w:right w:val="single" w:sz="4" w:space="0" w:color="auto"/>
            </w:tcBorders>
            <w:shd w:val="clear" w:color="auto" w:fill="auto"/>
            <w:vAlign w:val="center"/>
          </w:tcPr>
          <w:p w:rsidR="008D79A0" w:rsidRPr="0035066C" w:rsidP="008D79A0" w14:paraId="5EA8613C" w14:textId="77777777">
            <w:pPr>
              <w:jc w:val="center"/>
              <w:rPr>
                <w:rFonts w:ascii="Arial" w:eastAsia="Times New Roman" w:hAnsi="Arial" w:cs="Arial"/>
                <w:color w:val="000000"/>
                <w:sz w:val="18"/>
                <w:szCs w:val="18"/>
                <w:lang w:eastAsia="cs-CZ"/>
              </w:rPr>
            </w:pPr>
          </w:p>
        </w:tc>
        <w:tc>
          <w:tcPr>
            <w:tcW w:w="315" w:type="pct"/>
            <w:tcBorders>
              <w:top w:val="nil"/>
              <w:left w:val="nil"/>
              <w:bottom w:val="single" w:sz="4" w:space="0" w:color="auto"/>
              <w:right w:val="single" w:sz="4" w:space="0" w:color="auto"/>
            </w:tcBorders>
            <w:shd w:val="clear" w:color="auto" w:fill="auto"/>
            <w:vAlign w:val="center"/>
          </w:tcPr>
          <w:p w:rsidR="008D79A0" w:rsidRPr="0035066C" w:rsidP="008D79A0" w14:paraId="7CA73108" w14:textId="77777777">
            <w:pPr>
              <w:jc w:val="center"/>
              <w:rPr>
                <w:rFonts w:ascii="Arial" w:eastAsia="Times New Roman" w:hAnsi="Arial" w:cs="Arial"/>
                <w:b/>
                <w:bCs/>
                <w:color w:val="000000"/>
                <w:sz w:val="18"/>
                <w:szCs w:val="18"/>
                <w:lang w:eastAsia="cs-CZ"/>
              </w:rPr>
            </w:pPr>
          </w:p>
        </w:tc>
        <w:tc>
          <w:tcPr>
            <w:tcW w:w="347" w:type="pct"/>
            <w:tcBorders>
              <w:top w:val="nil"/>
              <w:left w:val="nil"/>
              <w:bottom w:val="single" w:sz="4" w:space="0" w:color="auto"/>
              <w:right w:val="single" w:sz="4" w:space="0" w:color="auto"/>
            </w:tcBorders>
            <w:shd w:val="clear" w:color="auto" w:fill="auto"/>
            <w:vAlign w:val="center"/>
          </w:tcPr>
          <w:p w:rsidR="008D79A0" w:rsidRPr="0035066C" w:rsidP="008D79A0" w14:paraId="3510F1E0" w14:textId="77777777">
            <w:pPr>
              <w:jc w:val="center"/>
              <w:rPr>
                <w:rFonts w:ascii="Arial" w:eastAsia="Times New Roman" w:hAnsi="Arial" w:cs="Arial"/>
                <w:b/>
                <w:bCs/>
                <w:color w:val="000000"/>
                <w:sz w:val="18"/>
                <w:szCs w:val="18"/>
                <w:lang w:eastAsia="cs-CZ"/>
              </w:rPr>
            </w:pPr>
          </w:p>
        </w:tc>
        <w:tc>
          <w:tcPr>
            <w:tcW w:w="316" w:type="pct"/>
            <w:tcBorders>
              <w:top w:val="nil"/>
              <w:left w:val="nil"/>
              <w:bottom w:val="single" w:sz="4" w:space="0" w:color="auto"/>
              <w:right w:val="single" w:sz="4" w:space="0" w:color="auto"/>
            </w:tcBorders>
            <w:shd w:val="clear" w:color="auto" w:fill="auto"/>
            <w:vAlign w:val="center"/>
          </w:tcPr>
          <w:p w:rsidR="008D79A0" w:rsidRPr="0035066C" w:rsidP="008D79A0" w14:paraId="661BDC7D" w14:textId="77777777">
            <w:pPr>
              <w:jc w:val="center"/>
              <w:rPr>
                <w:rFonts w:ascii="Arial" w:eastAsia="Times New Roman" w:hAnsi="Arial" w:cs="Arial"/>
                <w:b/>
                <w:bCs/>
                <w:color w:val="000000"/>
                <w:sz w:val="18"/>
                <w:szCs w:val="18"/>
                <w:lang w:eastAsia="cs-CZ"/>
              </w:rPr>
            </w:pPr>
          </w:p>
        </w:tc>
        <w:tc>
          <w:tcPr>
            <w:tcW w:w="315" w:type="pct"/>
            <w:tcBorders>
              <w:top w:val="nil"/>
              <w:left w:val="nil"/>
              <w:bottom w:val="single" w:sz="4" w:space="0" w:color="auto"/>
              <w:right w:val="single" w:sz="4" w:space="0" w:color="auto"/>
            </w:tcBorders>
            <w:shd w:val="clear" w:color="auto" w:fill="7F7F7F" w:themeFill="text1" w:themeFillTint="80"/>
            <w:vAlign w:val="center"/>
          </w:tcPr>
          <w:p w:rsidR="008D79A0" w:rsidRPr="0035066C" w:rsidP="008D79A0" w14:paraId="55E69780" w14:textId="77777777">
            <w:pPr>
              <w:jc w:val="center"/>
              <w:rPr>
                <w:rFonts w:ascii="Arial" w:eastAsia="Times New Roman" w:hAnsi="Arial" w:cs="Arial"/>
                <w:b/>
                <w:bCs/>
                <w:color w:val="000000"/>
                <w:sz w:val="18"/>
                <w:szCs w:val="18"/>
                <w:lang w:eastAsia="cs-CZ"/>
              </w:rPr>
            </w:pPr>
          </w:p>
        </w:tc>
        <w:tc>
          <w:tcPr>
            <w:tcW w:w="354" w:type="pct"/>
            <w:tcBorders>
              <w:top w:val="nil"/>
              <w:left w:val="nil"/>
              <w:bottom w:val="single" w:sz="4" w:space="0" w:color="auto"/>
              <w:right w:val="single" w:sz="4" w:space="0" w:color="auto"/>
            </w:tcBorders>
            <w:shd w:val="clear" w:color="auto" w:fill="auto"/>
            <w:vAlign w:val="center"/>
          </w:tcPr>
          <w:p w:rsidR="008D79A0" w:rsidRPr="0035066C" w:rsidP="008D79A0" w14:paraId="0A4EFF84" w14:textId="77777777">
            <w:pPr>
              <w:jc w:val="center"/>
              <w:rPr>
                <w:rFonts w:ascii="Arial" w:eastAsia="Times New Roman" w:hAnsi="Arial" w:cs="Arial"/>
                <w:b/>
                <w:bCs/>
                <w:color w:val="000000"/>
                <w:sz w:val="18"/>
                <w:szCs w:val="18"/>
                <w:lang w:eastAsia="cs-CZ"/>
              </w:rPr>
            </w:pPr>
          </w:p>
        </w:tc>
        <w:tc>
          <w:tcPr>
            <w:tcW w:w="211" w:type="pct"/>
            <w:tcBorders>
              <w:top w:val="nil"/>
              <w:left w:val="nil"/>
              <w:bottom w:val="single" w:sz="4" w:space="0" w:color="auto"/>
              <w:right w:val="single" w:sz="4" w:space="0" w:color="auto"/>
            </w:tcBorders>
            <w:shd w:val="clear" w:color="auto" w:fill="auto"/>
            <w:vAlign w:val="center"/>
          </w:tcPr>
          <w:p w:rsidR="008D79A0" w:rsidRPr="0035066C" w:rsidP="008D79A0" w14:paraId="13AD21A7" w14:textId="77777777">
            <w:pPr>
              <w:jc w:val="center"/>
              <w:rPr>
                <w:rFonts w:ascii="Arial" w:eastAsia="Times New Roman" w:hAnsi="Arial" w:cs="Arial"/>
                <w:b/>
                <w:bCs/>
                <w:color w:val="000000"/>
                <w:sz w:val="18"/>
                <w:szCs w:val="18"/>
                <w:lang w:eastAsia="cs-CZ"/>
              </w:rPr>
            </w:pPr>
          </w:p>
        </w:tc>
        <w:tc>
          <w:tcPr>
            <w:tcW w:w="315" w:type="pct"/>
            <w:tcBorders>
              <w:top w:val="nil"/>
              <w:left w:val="nil"/>
              <w:bottom w:val="single" w:sz="4" w:space="0" w:color="auto"/>
              <w:right w:val="single" w:sz="4" w:space="0" w:color="auto"/>
            </w:tcBorders>
            <w:shd w:val="clear" w:color="auto" w:fill="auto"/>
            <w:textDirection w:val="btLr"/>
            <w:vAlign w:val="center"/>
          </w:tcPr>
          <w:p w:rsidR="008D79A0" w:rsidRPr="0035066C" w:rsidP="008D79A0" w14:paraId="73F0CE12" w14:textId="77777777">
            <w:pPr>
              <w:rPr>
                <w:rFonts w:ascii="Arial" w:eastAsia="Times New Roman" w:hAnsi="Arial" w:cs="Arial"/>
                <w:b/>
                <w:bCs/>
                <w:color w:val="000000"/>
                <w:sz w:val="18"/>
                <w:szCs w:val="18"/>
                <w:lang w:eastAsia="cs-CZ"/>
              </w:rPr>
            </w:pPr>
          </w:p>
        </w:tc>
        <w:tc>
          <w:tcPr>
            <w:tcW w:w="348" w:type="pct"/>
            <w:tcBorders>
              <w:top w:val="nil"/>
              <w:left w:val="nil"/>
              <w:bottom w:val="single" w:sz="4" w:space="0" w:color="auto"/>
              <w:right w:val="single" w:sz="4" w:space="0" w:color="auto"/>
            </w:tcBorders>
            <w:shd w:val="clear" w:color="auto" w:fill="auto"/>
            <w:noWrap/>
            <w:vAlign w:val="bottom"/>
          </w:tcPr>
          <w:p w:rsidR="008D79A0" w:rsidRPr="0035066C" w:rsidP="008D79A0" w14:paraId="781E7089" w14:textId="77777777">
            <w:pPr>
              <w:rPr>
                <w:rFonts w:ascii="Arial" w:eastAsia="Times New Roman" w:hAnsi="Arial" w:cs="Arial"/>
                <w:b/>
                <w:bCs/>
                <w:color w:val="000000"/>
                <w:sz w:val="18"/>
                <w:szCs w:val="18"/>
                <w:lang w:eastAsia="cs-CZ"/>
              </w:rPr>
            </w:pPr>
          </w:p>
        </w:tc>
      </w:tr>
      <w:tr w14:paraId="09B086DB" w14:textId="77777777" w:rsidTr="007B5F16">
        <w:tblPrEx>
          <w:tblW w:w="5000" w:type="pct"/>
          <w:tblCellMar>
            <w:left w:w="70" w:type="dxa"/>
            <w:right w:w="70" w:type="dxa"/>
          </w:tblCellMar>
          <w:tblLook w:val="04A0"/>
        </w:tblPrEx>
        <w:trPr>
          <w:trHeight w:val="300"/>
        </w:trPr>
        <w:tc>
          <w:tcPr>
            <w:tcW w:w="115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79A0" w:rsidRPr="00F503E4" w:rsidP="008D79A0" w14:paraId="49AC9572" w14:textId="77777777">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Papír a lepenka</w:t>
            </w:r>
          </w:p>
        </w:tc>
        <w:tc>
          <w:tcPr>
            <w:tcW w:w="380" w:type="pct"/>
            <w:tcBorders>
              <w:top w:val="nil"/>
              <w:left w:val="nil"/>
              <w:bottom w:val="single" w:sz="4" w:space="0" w:color="auto"/>
              <w:right w:val="single" w:sz="4" w:space="0" w:color="auto"/>
            </w:tcBorders>
            <w:shd w:val="clear" w:color="auto" w:fill="auto"/>
            <w:vAlign w:val="center"/>
            <w:hideMark/>
          </w:tcPr>
          <w:p w:rsidR="008D79A0" w:rsidRPr="0035066C" w:rsidP="008D79A0" w14:paraId="7CEE05AF" w14:textId="77777777">
            <w:pPr>
              <w:jc w:val="cente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xml:space="preserve">  </w:t>
            </w:r>
          </w:p>
        </w:tc>
        <w:tc>
          <w:tcPr>
            <w:tcW w:w="293" w:type="pct"/>
            <w:tcBorders>
              <w:top w:val="nil"/>
              <w:left w:val="nil"/>
              <w:bottom w:val="single" w:sz="4" w:space="0" w:color="auto"/>
              <w:right w:val="single" w:sz="4" w:space="0" w:color="auto"/>
            </w:tcBorders>
            <w:shd w:val="clear" w:color="auto" w:fill="auto"/>
            <w:vAlign w:val="center"/>
            <w:hideMark/>
          </w:tcPr>
          <w:p w:rsidR="008D79A0" w:rsidRPr="0035066C" w:rsidP="008D79A0" w14:paraId="525D1185" w14:textId="77777777">
            <w:pPr>
              <w:jc w:val="cente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45" w:type="pct"/>
            <w:tcBorders>
              <w:top w:val="nil"/>
              <w:left w:val="nil"/>
              <w:bottom w:val="single" w:sz="4" w:space="0" w:color="auto"/>
              <w:right w:val="single" w:sz="4" w:space="0" w:color="auto"/>
            </w:tcBorders>
            <w:shd w:val="clear" w:color="auto" w:fill="auto"/>
            <w:vAlign w:val="center"/>
            <w:hideMark/>
          </w:tcPr>
          <w:p w:rsidR="008D79A0" w:rsidRPr="0035066C" w:rsidP="008D79A0" w14:paraId="5775FA66" w14:textId="77777777">
            <w:pPr>
              <w:jc w:val="cente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09" w:type="pct"/>
            <w:tcBorders>
              <w:top w:val="nil"/>
              <w:left w:val="nil"/>
              <w:bottom w:val="single" w:sz="4" w:space="0" w:color="auto"/>
              <w:right w:val="single" w:sz="4" w:space="0" w:color="auto"/>
            </w:tcBorders>
            <w:shd w:val="clear" w:color="auto" w:fill="auto"/>
            <w:vAlign w:val="center"/>
            <w:hideMark/>
          </w:tcPr>
          <w:p w:rsidR="008D79A0" w:rsidRPr="0035066C" w:rsidP="008D79A0" w14:paraId="64140826" w14:textId="77777777">
            <w:pPr>
              <w:jc w:val="cente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15" w:type="pct"/>
            <w:tcBorders>
              <w:top w:val="nil"/>
              <w:left w:val="nil"/>
              <w:bottom w:val="single" w:sz="4" w:space="0" w:color="auto"/>
              <w:right w:val="single" w:sz="4" w:space="0" w:color="auto"/>
            </w:tcBorders>
            <w:shd w:val="clear" w:color="auto" w:fill="auto"/>
            <w:vAlign w:val="center"/>
            <w:hideMark/>
          </w:tcPr>
          <w:p w:rsidR="008D79A0" w:rsidRPr="0035066C" w:rsidP="008D79A0" w14:paraId="6F8985A0" w14:textId="77777777">
            <w:pPr>
              <w:jc w:val="cente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347" w:type="pct"/>
            <w:tcBorders>
              <w:top w:val="nil"/>
              <w:left w:val="nil"/>
              <w:bottom w:val="single" w:sz="4" w:space="0" w:color="auto"/>
              <w:right w:val="single" w:sz="4" w:space="0" w:color="auto"/>
            </w:tcBorders>
            <w:shd w:val="clear" w:color="auto" w:fill="auto"/>
            <w:vAlign w:val="center"/>
            <w:hideMark/>
          </w:tcPr>
          <w:p w:rsidR="008D79A0" w:rsidRPr="0035066C" w:rsidP="008D79A0" w14:paraId="09D83394" w14:textId="77777777">
            <w:pPr>
              <w:jc w:val="cente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316" w:type="pct"/>
            <w:tcBorders>
              <w:top w:val="nil"/>
              <w:left w:val="nil"/>
              <w:bottom w:val="single" w:sz="4" w:space="0" w:color="auto"/>
              <w:right w:val="single" w:sz="4" w:space="0" w:color="auto"/>
            </w:tcBorders>
            <w:shd w:val="clear" w:color="auto" w:fill="auto"/>
            <w:vAlign w:val="center"/>
            <w:hideMark/>
          </w:tcPr>
          <w:p w:rsidR="008D79A0" w:rsidRPr="0035066C" w:rsidP="008D79A0" w14:paraId="463F7055" w14:textId="77777777">
            <w:pPr>
              <w:jc w:val="cente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315" w:type="pct"/>
            <w:tcBorders>
              <w:top w:val="nil"/>
              <w:left w:val="nil"/>
              <w:bottom w:val="single" w:sz="4" w:space="0" w:color="auto"/>
              <w:right w:val="single" w:sz="4" w:space="0" w:color="auto"/>
            </w:tcBorders>
            <w:shd w:val="clear" w:color="auto" w:fill="7F7F7F" w:themeFill="text1" w:themeFillTint="80"/>
            <w:vAlign w:val="center"/>
            <w:hideMark/>
          </w:tcPr>
          <w:p w:rsidR="008D79A0" w:rsidRPr="0035066C" w:rsidP="008D79A0" w14:paraId="0AC5563B" w14:textId="77777777">
            <w:pPr>
              <w:jc w:val="cente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354" w:type="pct"/>
            <w:tcBorders>
              <w:top w:val="nil"/>
              <w:left w:val="nil"/>
              <w:bottom w:val="single" w:sz="4" w:space="0" w:color="auto"/>
              <w:right w:val="single" w:sz="4" w:space="0" w:color="auto"/>
            </w:tcBorders>
            <w:shd w:val="clear" w:color="auto" w:fill="auto"/>
            <w:vAlign w:val="center"/>
            <w:hideMark/>
          </w:tcPr>
          <w:p w:rsidR="008D79A0" w:rsidRPr="0035066C" w:rsidP="008D79A0" w14:paraId="4F89D7BF" w14:textId="77777777">
            <w:pPr>
              <w:jc w:val="cente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211" w:type="pct"/>
            <w:tcBorders>
              <w:top w:val="nil"/>
              <w:left w:val="nil"/>
              <w:bottom w:val="single" w:sz="4" w:space="0" w:color="auto"/>
              <w:right w:val="single" w:sz="4" w:space="0" w:color="auto"/>
            </w:tcBorders>
            <w:shd w:val="clear" w:color="auto" w:fill="auto"/>
            <w:vAlign w:val="center"/>
            <w:hideMark/>
          </w:tcPr>
          <w:p w:rsidR="008D79A0" w:rsidRPr="0035066C" w:rsidP="008D79A0" w14:paraId="76268AB5" w14:textId="77777777">
            <w:pPr>
              <w:jc w:val="cente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315" w:type="pct"/>
            <w:tcBorders>
              <w:top w:val="nil"/>
              <w:left w:val="nil"/>
              <w:bottom w:val="single" w:sz="4" w:space="0" w:color="auto"/>
              <w:right w:val="single" w:sz="4" w:space="0" w:color="auto"/>
            </w:tcBorders>
            <w:shd w:val="clear" w:color="auto" w:fill="auto"/>
            <w:textDirection w:val="btLr"/>
            <w:vAlign w:val="center"/>
            <w:hideMark/>
          </w:tcPr>
          <w:p w:rsidR="008D79A0" w:rsidRPr="0035066C" w:rsidP="008D79A0" w14:paraId="3FA4372B" w14:textId="77777777">
            <w:pP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348" w:type="pct"/>
            <w:tcBorders>
              <w:top w:val="nil"/>
              <w:left w:val="nil"/>
              <w:bottom w:val="single" w:sz="4" w:space="0" w:color="auto"/>
              <w:right w:val="single" w:sz="4" w:space="0" w:color="auto"/>
            </w:tcBorders>
            <w:shd w:val="clear" w:color="auto" w:fill="auto"/>
            <w:noWrap/>
            <w:vAlign w:val="bottom"/>
            <w:hideMark/>
          </w:tcPr>
          <w:p w:rsidR="008D79A0" w:rsidRPr="0035066C" w:rsidP="008D79A0" w14:paraId="19E53860" w14:textId="77777777">
            <w:pP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r>
      <w:tr w14:paraId="42FC14D5" w14:textId="77777777" w:rsidTr="007B5F16">
        <w:tblPrEx>
          <w:tblW w:w="5000" w:type="pct"/>
          <w:tblCellMar>
            <w:left w:w="70" w:type="dxa"/>
            <w:right w:w="70" w:type="dxa"/>
          </w:tblCellMar>
          <w:tblLook w:val="04A0"/>
        </w:tblPrEx>
        <w:trPr>
          <w:trHeight w:val="300"/>
        </w:trPr>
        <w:tc>
          <w:tcPr>
            <w:tcW w:w="115"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D79A0" w:rsidRPr="00F503E4" w:rsidP="008D79A0" w14:paraId="54323A14" w14:textId="77777777">
            <w:pPr>
              <w:jc w:val="cente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Kovy</w:t>
            </w:r>
          </w:p>
        </w:tc>
        <w:tc>
          <w:tcPr>
            <w:tcW w:w="1037" w:type="pct"/>
            <w:tcBorders>
              <w:top w:val="nil"/>
              <w:left w:val="nil"/>
              <w:bottom w:val="single" w:sz="4" w:space="0" w:color="auto"/>
              <w:right w:val="single" w:sz="4" w:space="0" w:color="auto"/>
            </w:tcBorders>
            <w:shd w:val="clear" w:color="auto" w:fill="auto"/>
            <w:noWrap/>
            <w:vAlign w:val="center"/>
            <w:hideMark/>
          </w:tcPr>
          <w:p w:rsidR="008D79A0" w:rsidRPr="00F503E4" w:rsidP="008D79A0" w14:paraId="25EAE5C9" w14:textId="77777777">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Fe</w:t>
            </w:r>
          </w:p>
        </w:tc>
        <w:tc>
          <w:tcPr>
            <w:tcW w:w="380"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3F7E25AA"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293"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6577B5D6"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45"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3C87ACBB"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09"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3BFA618B"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15"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0F7CE2A6"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47"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450FA2EA"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16"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03E9D616"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15" w:type="pct"/>
            <w:tcBorders>
              <w:top w:val="nil"/>
              <w:left w:val="nil"/>
              <w:bottom w:val="single" w:sz="4" w:space="0" w:color="auto"/>
              <w:right w:val="single" w:sz="4" w:space="0" w:color="auto"/>
            </w:tcBorders>
            <w:shd w:val="clear" w:color="auto" w:fill="7F7F7F" w:themeFill="text1" w:themeFillTint="80"/>
            <w:noWrap/>
            <w:vAlign w:val="center"/>
            <w:hideMark/>
          </w:tcPr>
          <w:p w:rsidR="008D79A0" w:rsidRPr="0035066C" w:rsidP="008D79A0" w14:paraId="3CC6ACC2"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54" w:type="pct"/>
            <w:tcBorders>
              <w:top w:val="nil"/>
              <w:left w:val="nil"/>
              <w:bottom w:val="single" w:sz="4" w:space="0" w:color="auto"/>
              <w:right w:val="single" w:sz="4" w:space="0" w:color="auto"/>
            </w:tcBorders>
            <w:shd w:val="clear" w:color="auto" w:fill="7F7F7F" w:themeFill="text1" w:themeFillTint="80"/>
            <w:noWrap/>
            <w:vAlign w:val="center"/>
            <w:hideMark/>
          </w:tcPr>
          <w:p w:rsidR="008D79A0" w:rsidRPr="0035066C" w:rsidP="008D79A0" w14:paraId="2CDE731B"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211"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6CF2AA79"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15"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3482D1BA"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48"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19B4AA75"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r>
      <w:tr w14:paraId="440D5E95" w14:textId="77777777" w:rsidTr="007B5F16">
        <w:tblPrEx>
          <w:tblW w:w="5000" w:type="pct"/>
          <w:tblCellMar>
            <w:left w:w="70" w:type="dxa"/>
            <w:right w:w="70" w:type="dxa"/>
          </w:tblCellMar>
          <w:tblLook w:val="04A0"/>
        </w:tblPrEx>
        <w:trPr>
          <w:trHeight w:val="300"/>
        </w:trPr>
        <w:tc>
          <w:tcPr>
            <w:tcW w:w="115" w:type="pct"/>
            <w:vMerge/>
            <w:tcBorders>
              <w:top w:val="nil"/>
              <w:left w:val="single" w:sz="4" w:space="0" w:color="auto"/>
              <w:bottom w:val="single" w:sz="4" w:space="0" w:color="auto"/>
              <w:right w:val="single" w:sz="4" w:space="0" w:color="auto"/>
            </w:tcBorders>
            <w:vAlign w:val="center"/>
            <w:hideMark/>
          </w:tcPr>
          <w:p w:rsidR="008D79A0" w:rsidRPr="00C878AA" w:rsidP="008D79A0" w14:paraId="5BB81069" w14:textId="77777777">
            <w:pPr>
              <w:rPr>
                <w:rFonts w:ascii="Arial" w:eastAsia="Times New Roman" w:hAnsi="Arial" w:cs="Arial"/>
                <w:color w:val="000000"/>
                <w:sz w:val="18"/>
                <w:szCs w:val="18"/>
                <w:u w:val="single"/>
                <w:lang w:eastAsia="cs-CZ"/>
              </w:rPr>
            </w:pPr>
          </w:p>
        </w:tc>
        <w:tc>
          <w:tcPr>
            <w:tcW w:w="1037" w:type="pct"/>
            <w:tcBorders>
              <w:top w:val="nil"/>
              <w:left w:val="nil"/>
              <w:bottom w:val="single" w:sz="4" w:space="0" w:color="auto"/>
              <w:right w:val="nil"/>
            </w:tcBorders>
            <w:shd w:val="clear" w:color="auto" w:fill="auto"/>
            <w:noWrap/>
            <w:vAlign w:val="bottom"/>
            <w:hideMark/>
          </w:tcPr>
          <w:p w:rsidR="008D79A0" w:rsidRPr="00F503E4" w:rsidP="008D79A0" w14:paraId="3F5A6E9A" w14:textId="104AEDD1">
            <w:pPr>
              <w:rPr>
                <w:rFonts w:ascii="Arial" w:eastAsia="Times New Roman" w:hAnsi="Arial" w:cs="Arial"/>
                <w:bCs/>
                <w:color w:val="000000"/>
                <w:sz w:val="18"/>
                <w:szCs w:val="18"/>
                <w:lang w:eastAsia="cs-CZ"/>
              </w:rPr>
            </w:pPr>
            <w:r w:rsidRPr="00F503E4">
              <w:rPr>
                <w:rFonts w:ascii="Arial" w:eastAsia="Times New Roman" w:hAnsi="Arial" w:cs="Arial"/>
                <w:bCs/>
                <w:color w:val="000000"/>
                <w:sz w:val="18"/>
                <w:szCs w:val="18"/>
                <w:lang w:eastAsia="cs-CZ"/>
              </w:rPr>
              <w:t>Fe</w:t>
            </w:r>
            <w:r w:rsidRPr="00F503E4">
              <w:rPr>
                <w:rFonts w:ascii="Arial" w:eastAsia="Times New Roman" w:hAnsi="Arial" w:cs="Arial"/>
                <w:bCs/>
                <w:color w:val="000000"/>
                <w:sz w:val="18"/>
                <w:szCs w:val="18"/>
                <w:lang w:eastAsia="cs-CZ"/>
              </w:rPr>
              <w:t xml:space="preserve"> ze škváry ze</w:t>
            </w:r>
            <w:r w:rsidRPr="00F503E4">
              <w:rPr>
                <w:rFonts w:ascii="Arial" w:eastAsia="Times New Roman" w:hAnsi="Arial" w:cs="Arial"/>
                <w:bCs/>
                <w:color w:val="000000"/>
                <w:sz w:val="18"/>
                <w:szCs w:val="18"/>
                <w:lang w:eastAsia="cs-CZ"/>
              </w:rPr>
              <w:t xml:space="preserve"> </w:t>
            </w:r>
            <w:r w:rsidRPr="00F503E4">
              <w:rPr>
                <w:rFonts w:ascii="Arial" w:eastAsia="Times New Roman" w:hAnsi="Arial" w:cs="Arial"/>
                <w:bCs/>
                <w:color w:val="000000"/>
                <w:sz w:val="18"/>
                <w:szCs w:val="18"/>
                <w:lang w:eastAsia="cs-CZ"/>
              </w:rPr>
              <w:t>spalování</w:t>
            </w:r>
          </w:p>
        </w:tc>
        <w:tc>
          <w:tcPr>
            <w:tcW w:w="380" w:type="pct"/>
            <w:tcBorders>
              <w:top w:val="nil"/>
              <w:left w:val="single" w:sz="4" w:space="0" w:color="auto"/>
              <w:bottom w:val="single" w:sz="4" w:space="0" w:color="auto"/>
              <w:right w:val="single" w:sz="4" w:space="0" w:color="auto"/>
            </w:tcBorders>
            <w:shd w:val="clear" w:color="auto" w:fill="7F7F7F" w:themeFill="text1" w:themeFillTint="80"/>
            <w:noWrap/>
            <w:vAlign w:val="center"/>
            <w:hideMark/>
          </w:tcPr>
          <w:p w:rsidR="008D79A0" w:rsidRPr="0035066C" w:rsidP="008D79A0" w14:paraId="0B51D75A"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293" w:type="pct"/>
            <w:tcBorders>
              <w:top w:val="nil"/>
              <w:left w:val="nil"/>
              <w:bottom w:val="single" w:sz="4" w:space="0" w:color="auto"/>
              <w:right w:val="single" w:sz="4" w:space="0" w:color="auto"/>
            </w:tcBorders>
            <w:shd w:val="clear" w:color="auto" w:fill="7F7F7F" w:themeFill="text1" w:themeFillTint="80"/>
            <w:noWrap/>
            <w:vAlign w:val="center"/>
            <w:hideMark/>
          </w:tcPr>
          <w:p w:rsidR="008D79A0" w:rsidRPr="0035066C" w:rsidP="008D79A0" w14:paraId="5DBF3D28"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45" w:type="pct"/>
            <w:tcBorders>
              <w:top w:val="nil"/>
              <w:left w:val="nil"/>
              <w:bottom w:val="single" w:sz="4" w:space="0" w:color="auto"/>
              <w:right w:val="single" w:sz="4" w:space="0" w:color="auto"/>
            </w:tcBorders>
            <w:shd w:val="clear" w:color="auto" w:fill="7F7F7F" w:themeFill="text1" w:themeFillTint="80"/>
            <w:noWrap/>
            <w:vAlign w:val="center"/>
            <w:hideMark/>
          </w:tcPr>
          <w:p w:rsidR="008D79A0" w:rsidRPr="0035066C" w:rsidP="008D79A0" w14:paraId="0C9A20D8"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09" w:type="pct"/>
            <w:tcBorders>
              <w:top w:val="nil"/>
              <w:left w:val="nil"/>
              <w:bottom w:val="single" w:sz="4" w:space="0" w:color="auto"/>
              <w:right w:val="single" w:sz="4" w:space="0" w:color="auto"/>
            </w:tcBorders>
            <w:shd w:val="clear" w:color="auto" w:fill="7F7F7F" w:themeFill="text1" w:themeFillTint="80"/>
            <w:noWrap/>
            <w:vAlign w:val="center"/>
            <w:hideMark/>
          </w:tcPr>
          <w:p w:rsidR="008D79A0" w:rsidRPr="0035066C" w:rsidP="008D79A0" w14:paraId="0FEAB4DF"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15"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3A297D8B"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47"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64C20F9E"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16"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03DDFD3D"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15" w:type="pct"/>
            <w:tcBorders>
              <w:top w:val="nil"/>
              <w:left w:val="nil"/>
              <w:bottom w:val="single" w:sz="4" w:space="0" w:color="auto"/>
              <w:right w:val="single" w:sz="4" w:space="0" w:color="auto"/>
            </w:tcBorders>
            <w:shd w:val="clear" w:color="auto" w:fill="7F7F7F" w:themeFill="text1" w:themeFillTint="80"/>
            <w:noWrap/>
            <w:vAlign w:val="center"/>
            <w:hideMark/>
          </w:tcPr>
          <w:p w:rsidR="008D79A0" w:rsidRPr="0035066C" w:rsidP="008D79A0" w14:paraId="7648C2A8"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54" w:type="pct"/>
            <w:tcBorders>
              <w:top w:val="nil"/>
              <w:left w:val="nil"/>
              <w:bottom w:val="single" w:sz="4" w:space="0" w:color="auto"/>
              <w:right w:val="single" w:sz="4" w:space="0" w:color="auto"/>
            </w:tcBorders>
            <w:shd w:val="clear" w:color="auto" w:fill="7F7F7F" w:themeFill="text1" w:themeFillTint="80"/>
            <w:noWrap/>
            <w:vAlign w:val="center"/>
            <w:hideMark/>
          </w:tcPr>
          <w:p w:rsidR="008D79A0" w:rsidRPr="0035066C" w:rsidP="008D79A0" w14:paraId="60609B65"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211" w:type="pct"/>
            <w:tcBorders>
              <w:top w:val="nil"/>
              <w:left w:val="nil"/>
              <w:bottom w:val="single" w:sz="4" w:space="0" w:color="auto"/>
              <w:right w:val="single" w:sz="4" w:space="0" w:color="auto"/>
            </w:tcBorders>
            <w:shd w:val="clear" w:color="auto" w:fill="7F7F7F" w:themeFill="text1" w:themeFillTint="80"/>
            <w:noWrap/>
            <w:vAlign w:val="center"/>
            <w:hideMark/>
          </w:tcPr>
          <w:p w:rsidR="008D79A0" w:rsidRPr="0035066C" w:rsidP="008D79A0" w14:paraId="75364EF9"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15"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3F80AC21"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48"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465849A0"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r>
      <w:tr w14:paraId="2A610513" w14:textId="77777777" w:rsidTr="007B5F16">
        <w:tblPrEx>
          <w:tblW w:w="5000" w:type="pct"/>
          <w:tblCellMar>
            <w:left w:w="70" w:type="dxa"/>
            <w:right w:w="70" w:type="dxa"/>
          </w:tblCellMar>
          <w:tblLook w:val="04A0"/>
        </w:tblPrEx>
        <w:trPr>
          <w:trHeight w:val="300"/>
        </w:trPr>
        <w:tc>
          <w:tcPr>
            <w:tcW w:w="115" w:type="pct"/>
            <w:vMerge/>
            <w:tcBorders>
              <w:top w:val="single" w:sz="4" w:space="0" w:color="auto"/>
              <w:left w:val="single" w:sz="4" w:space="0" w:color="auto"/>
              <w:bottom w:val="single" w:sz="4" w:space="0" w:color="auto"/>
              <w:right w:val="single" w:sz="4" w:space="0" w:color="auto"/>
            </w:tcBorders>
            <w:vAlign w:val="center"/>
          </w:tcPr>
          <w:p w:rsidR="008D79A0" w:rsidRPr="00C878AA" w:rsidP="008D79A0" w14:paraId="4FF263B4" w14:textId="77777777">
            <w:pPr>
              <w:rPr>
                <w:rFonts w:ascii="Arial" w:eastAsia="Times New Roman" w:hAnsi="Arial" w:cs="Arial"/>
                <w:color w:val="000000"/>
                <w:sz w:val="18"/>
                <w:szCs w:val="18"/>
                <w:u w:val="single"/>
                <w:lang w:eastAsia="cs-CZ"/>
              </w:rPr>
            </w:pPr>
          </w:p>
        </w:tc>
        <w:tc>
          <w:tcPr>
            <w:tcW w:w="1037" w:type="pct"/>
            <w:tcBorders>
              <w:top w:val="single" w:sz="4" w:space="0" w:color="auto"/>
              <w:left w:val="nil"/>
              <w:bottom w:val="single" w:sz="4" w:space="0" w:color="auto"/>
              <w:right w:val="nil"/>
            </w:tcBorders>
            <w:shd w:val="clear" w:color="auto" w:fill="auto"/>
            <w:noWrap/>
            <w:vAlign w:val="bottom"/>
          </w:tcPr>
          <w:p w:rsidR="008D79A0" w:rsidRPr="00F503E4" w:rsidP="008D79A0" w14:paraId="20E7C79C" w14:textId="77777777">
            <w:pPr>
              <w:rPr>
                <w:rFonts w:ascii="Arial" w:eastAsia="Times New Roman" w:hAnsi="Arial" w:cs="Arial"/>
                <w:bCs/>
                <w:color w:val="000000"/>
                <w:sz w:val="18"/>
                <w:szCs w:val="18"/>
                <w:lang w:eastAsia="cs-CZ"/>
              </w:rPr>
            </w:pPr>
            <w:r w:rsidRPr="00F503E4">
              <w:rPr>
                <w:rFonts w:ascii="Arial" w:eastAsia="Times New Roman" w:hAnsi="Arial" w:cs="Arial"/>
                <w:bCs/>
                <w:color w:val="000000"/>
                <w:sz w:val="18"/>
                <w:szCs w:val="18"/>
                <w:lang w:eastAsia="cs-CZ"/>
              </w:rPr>
              <w:t>Fe</w:t>
            </w:r>
            <w:r w:rsidRPr="00F503E4">
              <w:rPr>
                <w:rFonts w:ascii="Arial" w:eastAsia="Times New Roman" w:hAnsi="Arial" w:cs="Arial"/>
                <w:bCs/>
                <w:color w:val="000000"/>
                <w:sz w:val="18"/>
                <w:szCs w:val="18"/>
                <w:lang w:eastAsia="cs-CZ"/>
              </w:rPr>
              <w:t xml:space="preserve"> celkem</w:t>
            </w:r>
          </w:p>
        </w:tc>
        <w:tc>
          <w:tcPr>
            <w:tcW w:w="380" w:type="pc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8D79A0" w:rsidRPr="0035066C" w:rsidP="008D79A0" w14:paraId="76E16FA1" w14:textId="77777777">
            <w:pPr>
              <w:rPr>
                <w:rFonts w:ascii="Arial" w:eastAsia="Times New Roman" w:hAnsi="Arial" w:cs="Arial"/>
                <w:color w:val="000000"/>
                <w:sz w:val="18"/>
                <w:szCs w:val="18"/>
                <w:lang w:eastAsia="cs-CZ"/>
              </w:rPr>
            </w:pPr>
          </w:p>
        </w:tc>
        <w:tc>
          <w:tcPr>
            <w:tcW w:w="293" w:type="pct"/>
            <w:tcBorders>
              <w:top w:val="single" w:sz="4" w:space="0" w:color="auto"/>
              <w:left w:val="nil"/>
              <w:bottom w:val="single" w:sz="4" w:space="0" w:color="auto"/>
              <w:right w:val="single" w:sz="4" w:space="0" w:color="auto"/>
            </w:tcBorders>
            <w:shd w:val="clear" w:color="auto" w:fill="7F7F7F" w:themeFill="text1" w:themeFillTint="80"/>
            <w:noWrap/>
            <w:vAlign w:val="center"/>
          </w:tcPr>
          <w:p w:rsidR="008D79A0" w:rsidRPr="0035066C" w:rsidP="008D79A0" w14:paraId="41846A06" w14:textId="77777777">
            <w:pPr>
              <w:rPr>
                <w:rFonts w:ascii="Arial" w:eastAsia="Times New Roman" w:hAnsi="Arial" w:cs="Arial"/>
                <w:color w:val="000000"/>
                <w:sz w:val="18"/>
                <w:szCs w:val="18"/>
                <w:lang w:eastAsia="cs-CZ"/>
              </w:rPr>
            </w:pPr>
          </w:p>
        </w:tc>
        <w:tc>
          <w:tcPr>
            <w:tcW w:w="345" w:type="pct"/>
            <w:tcBorders>
              <w:top w:val="single" w:sz="4" w:space="0" w:color="auto"/>
              <w:left w:val="nil"/>
              <w:bottom w:val="single" w:sz="4" w:space="0" w:color="auto"/>
              <w:right w:val="single" w:sz="4" w:space="0" w:color="auto"/>
            </w:tcBorders>
            <w:shd w:val="clear" w:color="auto" w:fill="7F7F7F" w:themeFill="text1" w:themeFillTint="80"/>
            <w:noWrap/>
            <w:vAlign w:val="center"/>
          </w:tcPr>
          <w:p w:rsidR="008D79A0" w:rsidRPr="0035066C" w:rsidP="008D79A0" w14:paraId="0FE44FCF" w14:textId="77777777">
            <w:pPr>
              <w:rPr>
                <w:rFonts w:ascii="Arial" w:eastAsia="Times New Roman" w:hAnsi="Arial" w:cs="Arial"/>
                <w:color w:val="000000"/>
                <w:sz w:val="18"/>
                <w:szCs w:val="18"/>
                <w:lang w:eastAsia="cs-CZ"/>
              </w:rPr>
            </w:pPr>
          </w:p>
        </w:tc>
        <w:tc>
          <w:tcPr>
            <w:tcW w:w="309" w:type="pct"/>
            <w:tcBorders>
              <w:top w:val="single" w:sz="4" w:space="0" w:color="auto"/>
              <w:left w:val="nil"/>
              <w:bottom w:val="single" w:sz="4" w:space="0" w:color="auto"/>
              <w:right w:val="single" w:sz="4" w:space="0" w:color="auto"/>
            </w:tcBorders>
            <w:shd w:val="clear" w:color="auto" w:fill="7F7F7F" w:themeFill="text1" w:themeFillTint="80"/>
            <w:noWrap/>
            <w:vAlign w:val="center"/>
          </w:tcPr>
          <w:p w:rsidR="008D79A0" w:rsidRPr="0035066C" w:rsidP="008D79A0" w14:paraId="44D673B1" w14:textId="77777777">
            <w:pPr>
              <w:rPr>
                <w:rFonts w:ascii="Arial" w:eastAsia="Times New Roman" w:hAnsi="Arial" w:cs="Arial"/>
                <w:color w:val="000000"/>
                <w:sz w:val="18"/>
                <w:szCs w:val="18"/>
                <w:lang w:eastAsia="cs-CZ"/>
              </w:rPr>
            </w:pP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8D79A0" w:rsidRPr="0035066C" w:rsidP="008D79A0" w14:paraId="72212FAE" w14:textId="77777777">
            <w:pPr>
              <w:rPr>
                <w:rFonts w:ascii="Arial" w:eastAsia="Times New Roman" w:hAnsi="Arial" w:cs="Arial"/>
                <w:color w:val="000000"/>
                <w:sz w:val="18"/>
                <w:szCs w:val="18"/>
                <w:lang w:eastAsia="cs-CZ"/>
              </w:rPr>
            </w:pP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8D79A0" w:rsidRPr="0035066C" w:rsidP="008D79A0" w14:paraId="7E2F1301" w14:textId="77777777">
            <w:pPr>
              <w:rPr>
                <w:rFonts w:ascii="Arial" w:eastAsia="Times New Roman" w:hAnsi="Arial" w:cs="Arial"/>
                <w:color w:val="000000"/>
                <w:sz w:val="18"/>
                <w:szCs w:val="18"/>
                <w:lang w:eastAsia="cs-CZ"/>
              </w:rPr>
            </w:pP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8D79A0" w:rsidRPr="0035066C" w:rsidP="008D79A0" w14:paraId="6EF903AC" w14:textId="77777777">
            <w:pPr>
              <w:rPr>
                <w:rFonts w:ascii="Arial" w:eastAsia="Times New Roman" w:hAnsi="Arial" w:cs="Arial"/>
                <w:color w:val="000000"/>
                <w:sz w:val="18"/>
                <w:szCs w:val="18"/>
                <w:lang w:eastAsia="cs-CZ"/>
              </w:rPr>
            </w:pPr>
          </w:p>
        </w:tc>
        <w:tc>
          <w:tcPr>
            <w:tcW w:w="315" w:type="pct"/>
            <w:tcBorders>
              <w:top w:val="single" w:sz="4" w:space="0" w:color="auto"/>
              <w:left w:val="nil"/>
              <w:bottom w:val="single" w:sz="4" w:space="0" w:color="auto"/>
              <w:right w:val="single" w:sz="4" w:space="0" w:color="auto"/>
            </w:tcBorders>
            <w:shd w:val="clear" w:color="auto" w:fill="7F7F7F" w:themeFill="text1" w:themeFillTint="80"/>
            <w:noWrap/>
            <w:vAlign w:val="center"/>
          </w:tcPr>
          <w:p w:rsidR="008D79A0" w:rsidRPr="0035066C" w:rsidP="008D79A0" w14:paraId="620ED67E" w14:textId="77777777">
            <w:pPr>
              <w:rPr>
                <w:rFonts w:ascii="Arial" w:eastAsia="Times New Roman" w:hAnsi="Arial" w:cs="Arial"/>
                <w:color w:val="000000"/>
                <w:sz w:val="18"/>
                <w:szCs w:val="18"/>
                <w:lang w:eastAsia="cs-CZ"/>
              </w:rPr>
            </w:pPr>
          </w:p>
        </w:tc>
        <w:tc>
          <w:tcPr>
            <w:tcW w:w="354" w:type="pct"/>
            <w:tcBorders>
              <w:top w:val="single" w:sz="4" w:space="0" w:color="auto"/>
              <w:left w:val="nil"/>
              <w:bottom w:val="single" w:sz="4" w:space="0" w:color="auto"/>
              <w:right w:val="single" w:sz="4" w:space="0" w:color="auto"/>
            </w:tcBorders>
            <w:shd w:val="clear" w:color="auto" w:fill="7F7F7F" w:themeFill="text1" w:themeFillTint="80"/>
            <w:noWrap/>
            <w:vAlign w:val="center"/>
          </w:tcPr>
          <w:p w:rsidR="008D79A0" w:rsidRPr="0035066C" w:rsidP="008D79A0" w14:paraId="6E478719" w14:textId="77777777">
            <w:pPr>
              <w:rPr>
                <w:rFonts w:ascii="Arial" w:eastAsia="Times New Roman" w:hAnsi="Arial" w:cs="Arial"/>
                <w:color w:val="000000"/>
                <w:sz w:val="18"/>
                <w:szCs w:val="18"/>
                <w:lang w:eastAsia="cs-CZ"/>
              </w:rPr>
            </w:pPr>
          </w:p>
        </w:tc>
        <w:tc>
          <w:tcPr>
            <w:tcW w:w="211" w:type="pct"/>
            <w:tcBorders>
              <w:top w:val="single" w:sz="4" w:space="0" w:color="auto"/>
              <w:left w:val="nil"/>
              <w:bottom w:val="single" w:sz="4" w:space="0" w:color="auto"/>
              <w:right w:val="single" w:sz="4" w:space="0" w:color="auto"/>
            </w:tcBorders>
            <w:shd w:val="clear" w:color="auto" w:fill="7F7F7F" w:themeFill="text1" w:themeFillTint="80"/>
            <w:noWrap/>
            <w:vAlign w:val="center"/>
          </w:tcPr>
          <w:p w:rsidR="008D79A0" w:rsidRPr="0035066C" w:rsidP="008D79A0" w14:paraId="4916B66E" w14:textId="77777777">
            <w:pPr>
              <w:rPr>
                <w:rFonts w:ascii="Arial" w:eastAsia="Times New Roman" w:hAnsi="Arial" w:cs="Arial"/>
                <w:color w:val="000000"/>
                <w:sz w:val="18"/>
                <w:szCs w:val="18"/>
                <w:lang w:eastAsia="cs-CZ"/>
              </w:rPr>
            </w:pP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8D79A0" w:rsidRPr="0035066C" w:rsidP="008D79A0" w14:paraId="0761669E" w14:textId="77777777">
            <w:pPr>
              <w:rPr>
                <w:rFonts w:ascii="Arial" w:eastAsia="Times New Roman" w:hAnsi="Arial" w:cs="Arial"/>
                <w:color w:val="000000"/>
                <w:sz w:val="18"/>
                <w:szCs w:val="18"/>
                <w:lang w:eastAsia="cs-CZ"/>
              </w:rPr>
            </w:pPr>
          </w:p>
        </w:tc>
        <w:tc>
          <w:tcPr>
            <w:tcW w:w="348" w:type="pct"/>
            <w:tcBorders>
              <w:top w:val="single" w:sz="4" w:space="0" w:color="auto"/>
              <w:left w:val="nil"/>
              <w:bottom w:val="single" w:sz="4" w:space="0" w:color="auto"/>
              <w:right w:val="single" w:sz="4" w:space="0" w:color="auto"/>
            </w:tcBorders>
            <w:shd w:val="clear" w:color="auto" w:fill="auto"/>
            <w:noWrap/>
            <w:vAlign w:val="center"/>
          </w:tcPr>
          <w:p w:rsidR="008D79A0" w:rsidRPr="0035066C" w:rsidP="008D79A0" w14:paraId="3EAA67E8" w14:textId="77777777">
            <w:pPr>
              <w:rPr>
                <w:rFonts w:ascii="Arial" w:eastAsia="Times New Roman" w:hAnsi="Arial" w:cs="Arial"/>
                <w:color w:val="000000"/>
                <w:sz w:val="18"/>
                <w:szCs w:val="18"/>
                <w:lang w:eastAsia="cs-CZ"/>
              </w:rPr>
            </w:pPr>
          </w:p>
        </w:tc>
      </w:tr>
      <w:tr w14:paraId="00659717" w14:textId="77777777" w:rsidTr="007B5F16">
        <w:tblPrEx>
          <w:tblW w:w="5000" w:type="pct"/>
          <w:tblCellMar>
            <w:left w:w="70" w:type="dxa"/>
            <w:right w:w="70" w:type="dxa"/>
          </w:tblCellMar>
          <w:tblLook w:val="04A0"/>
        </w:tblPrEx>
        <w:trPr>
          <w:trHeight w:val="300"/>
        </w:trPr>
        <w:tc>
          <w:tcPr>
            <w:tcW w:w="115" w:type="pct"/>
            <w:vMerge/>
            <w:tcBorders>
              <w:top w:val="single" w:sz="4" w:space="0" w:color="auto"/>
              <w:left w:val="single" w:sz="4" w:space="0" w:color="auto"/>
              <w:bottom w:val="single" w:sz="4" w:space="0" w:color="000000"/>
              <w:right w:val="single" w:sz="4" w:space="0" w:color="auto"/>
            </w:tcBorders>
            <w:vAlign w:val="center"/>
            <w:hideMark/>
          </w:tcPr>
          <w:p w:rsidR="008D79A0" w:rsidRPr="00C878AA" w:rsidP="008D79A0" w14:paraId="670C82EA" w14:textId="77777777">
            <w:pPr>
              <w:rPr>
                <w:rFonts w:ascii="Arial" w:eastAsia="Times New Roman" w:hAnsi="Arial" w:cs="Arial"/>
                <w:color w:val="000000"/>
                <w:sz w:val="18"/>
                <w:szCs w:val="18"/>
                <w:u w:val="single"/>
                <w:lang w:eastAsia="cs-CZ"/>
              </w:rPr>
            </w:pPr>
          </w:p>
        </w:tc>
        <w:tc>
          <w:tcPr>
            <w:tcW w:w="1037" w:type="pct"/>
            <w:tcBorders>
              <w:top w:val="single" w:sz="4" w:space="0" w:color="auto"/>
              <w:left w:val="nil"/>
              <w:bottom w:val="single" w:sz="4" w:space="0" w:color="auto"/>
              <w:right w:val="single" w:sz="4" w:space="0" w:color="auto"/>
            </w:tcBorders>
            <w:shd w:val="clear" w:color="auto" w:fill="auto"/>
            <w:noWrap/>
            <w:vAlign w:val="center"/>
            <w:hideMark/>
          </w:tcPr>
          <w:p w:rsidR="008D79A0" w:rsidRPr="00F503E4" w:rsidP="008D79A0" w14:paraId="6607431E" w14:textId="77777777">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Al</w:t>
            </w: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8D79A0" w:rsidRPr="0035066C" w:rsidP="008D79A0" w14:paraId="3FA6B642"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8D79A0" w:rsidRPr="0035066C" w:rsidP="008D79A0" w14:paraId="79AACC14"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45" w:type="pct"/>
            <w:tcBorders>
              <w:top w:val="single" w:sz="4" w:space="0" w:color="auto"/>
              <w:left w:val="nil"/>
              <w:bottom w:val="single" w:sz="4" w:space="0" w:color="auto"/>
              <w:right w:val="single" w:sz="4" w:space="0" w:color="auto"/>
            </w:tcBorders>
            <w:shd w:val="clear" w:color="auto" w:fill="auto"/>
            <w:noWrap/>
            <w:vAlign w:val="center"/>
            <w:hideMark/>
          </w:tcPr>
          <w:p w:rsidR="008D79A0" w:rsidRPr="0035066C" w:rsidP="008D79A0" w14:paraId="28640DC2"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8D79A0" w:rsidRPr="0035066C" w:rsidP="008D79A0" w14:paraId="217093EF"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8D79A0" w:rsidRPr="0035066C" w:rsidP="008D79A0" w14:paraId="76E80419"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8D79A0" w:rsidRPr="0035066C" w:rsidP="008D79A0" w14:paraId="3DF22FD7"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8D79A0" w:rsidRPr="0035066C" w:rsidP="008D79A0" w14:paraId="0F220F38"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15" w:type="pct"/>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rsidR="008D79A0" w:rsidRPr="0035066C" w:rsidP="008D79A0" w14:paraId="28AE8F18"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54" w:type="pct"/>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rsidR="008D79A0" w:rsidRPr="0035066C" w:rsidP="008D79A0" w14:paraId="4BB44497"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rsidR="008D79A0" w:rsidRPr="0035066C" w:rsidP="008D79A0" w14:paraId="5DB82986"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8D79A0" w:rsidRPr="0035066C" w:rsidP="008D79A0" w14:paraId="7D1DDD42"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8D79A0" w:rsidRPr="0035066C" w:rsidP="008D79A0" w14:paraId="7DBE162C"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r>
      <w:tr w14:paraId="47F8CBD0" w14:textId="77777777" w:rsidTr="007B5F16">
        <w:tblPrEx>
          <w:tblW w:w="5000" w:type="pct"/>
          <w:tblCellMar>
            <w:left w:w="70" w:type="dxa"/>
            <w:right w:w="70" w:type="dxa"/>
          </w:tblCellMar>
          <w:tblLook w:val="04A0"/>
        </w:tblPrEx>
        <w:trPr>
          <w:trHeight w:val="300"/>
        </w:trPr>
        <w:tc>
          <w:tcPr>
            <w:tcW w:w="115" w:type="pct"/>
            <w:vMerge/>
            <w:tcBorders>
              <w:top w:val="nil"/>
              <w:left w:val="single" w:sz="4" w:space="0" w:color="auto"/>
              <w:bottom w:val="single" w:sz="4" w:space="0" w:color="000000"/>
              <w:right w:val="single" w:sz="4" w:space="0" w:color="auto"/>
            </w:tcBorders>
            <w:vAlign w:val="center"/>
            <w:hideMark/>
          </w:tcPr>
          <w:p w:rsidR="008D79A0" w:rsidRPr="00C878AA" w:rsidP="008D79A0" w14:paraId="5461FFA2" w14:textId="77777777">
            <w:pPr>
              <w:rPr>
                <w:rFonts w:ascii="Arial" w:eastAsia="Times New Roman" w:hAnsi="Arial" w:cs="Arial"/>
                <w:color w:val="000000"/>
                <w:sz w:val="18"/>
                <w:szCs w:val="18"/>
                <w:u w:val="single"/>
                <w:lang w:eastAsia="cs-CZ"/>
              </w:rPr>
            </w:pPr>
          </w:p>
        </w:tc>
        <w:tc>
          <w:tcPr>
            <w:tcW w:w="1037" w:type="pct"/>
            <w:tcBorders>
              <w:top w:val="nil"/>
              <w:left w:val="nil"/>
              <w:bottom w:val="single" w:sz="4" w:space="0" w:color="auto"/>
              <w:right w:val="nil"/>
            </w:tcBorders>
            <w:shd w:val="clear" w:color="auto" w:fill="auto"/>
            <w:noWrap/>
            <w:vAlign w:val="bottom"/>
            <w:hideMark/>
          </w:tcPr>
          <w:p w:rsidR="008D79A0" w:rsidRPr="00F503E4" w:rsidP="007B5F16" w14:paraId="4E98BF1F" w14:textId="74400915">
            <w:pPr>
              <w:rPr>
                <w:rFonts w:ascii="Arial" w:eastAsia="Times New Roman" w:hAnsi="Arial" w:cs="Arial"/>
                <w:bCs/>
                <w:color w:val="000000"/>
                <w:sz w:val="18"/>
                <w:szCs w:val="18"/>
                <w:lang w:eastAsia="cs-CZ"/>
              </w:rPr>
            </w:pPr>
            <w:r w:rsidRPr="00F503E4">
              <w:rPr>
                <w:rFonts w:ascii="Arial" w:eastAsia="Times New Roman" w:hAnsi="Arial" w:cs="Arial"/>
                <w:bCs/>
                <w:color w:val="000000"/>
                <w:sz w:val="18"/>
                <w:szCs w:val="18"/>
                <w:lang w:eastAsia="cs-CZ"/>
              </w:rPr>
              <w:t xml:space="preserve">Al </w:t>
            </w:r>
            <w:r w:rsidRPr="00F503E4">
              <w:rPr>
                <w:rFonts w:ascii="Arial" w:eastAsia="Times New Roman" w:hAnsi="Arial" w:cs="Arial"/>
                <w:color w:val="000000"/>
                <w:sz w:val="18"/>
                <w:szCs w:val="18"/>
                <w:lang w:eastAsia="cs-CZ"/>
              </w:rPr>
              <w:t>ze škváry ze</w:t>
            </w:r>
            <w:r w:rsidRPr="00F503E4">
              <w:rPr>
                <w:rFonts w:ascii="Arial" w:eastAsia="Times New Roman" w:hAnsi="Arial" w:cs="Arial"/>
                <w:bCs/>
                <w:color w:val="000000"/>
                <w:sz w:val="18"/>
                <w:szCs w:val="18"/>
                <w:lang w:eastAsia="cs-CZ"/>
              </w:rPr>
              <w:t xml:space="preserve"> </w:t>
            </w:r>
            <w:r w:rsidRPr="00F503E4">
              <w:rPr>
                <w:rFonts w:ascii="Arial" w:eastAsia="Times New Roman" w:hAnsi="Arial" w:cs="Arial"/>
                <w:bCs/>
                <w:color w:val="000000"/>
                <w:sz w:val="18"/>
                <w:szCs w:val="18"/>
                <w:lang w:eastAsia="cs-CZ"/>
              </w:rPr>
              <w:t>spalování</w:t>
            </w:r>
          </w:p>
        </w:tc>
        <w:tc>
          <w:tcPr>
            <w:tcW w:w="380" w:type="pct"/>
            <w:tcBorders>
              <w:top w:val="nil"/>
              <w:left w:val="single" w:sz="4" w:space="0" w:color="auto"/>
              <w:bottom w:val="single" w:sz="4" w:space="0" w:color="auto"/>
              <w:right w:val="single" w:sz="4" w:space="0" w:color="auto"/>
            </w:tcBorders>
            <w:shd w:val="clear" w:color="auto" w:fill="7F7F7F" w:themeFill="text1" w:themeFillTint="80"/>
            <w:noWrap/>
            <w:vAlign w:val="center"/>
            <w:hideMark/>
          </w:tcPr>
          <w:p w:rsidR="008D79A0" w:rsidRPr="0035066C" w:rsidP="008D79A0" w14:paraId="54E8E53F"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293" w:type="pct"/>
            <w:tcBorders>
              <w:top w:val="nil"/>
              <w:left w:val="nil"/>
              <w:bottom w:val="single" w:sz="4" w:space="0" w:color="auto"/>
              <w:right w:val="single" w:sz="4" w:space="0" w:color="auto"/>
            </w:tcBorders>
            <w:shd w:val="clear" w:color="auto" w:fill="7F7F7F" w:themeFill="text1" w:themeFillTint="80"/>
            <w:noWrap/>
            <w:vAlign w:val="center"/>
            <w:hideMark/>
          </w:tcPr>
          <w:p w:rsidR="008D79A0" w:rsidRPr="0035066C" w:rsidP="008D79A0" w14:paraId="05AF8BB0"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45" w:type="pct"/>
            <w:tcBorders>
              <w:top w:val="nil"/>
              <w:left w:val="nil"/>
              <w:bottom w:val="single" w:sz="4" w:space="0" w:color="auto"/>
              <w:right w:val="single" w:sz="4" w:space="0" w:color="auto"/>
            </w:tcBorders>
            <w:shd w:val="clear" w:color="auto" w:fill="7F7F7F" w:themeFill="text1" w:themeFillTint="80"/>
            <w:noWrap/>
            <w:vAlign w:val="center"/>
            <w:hideMark/>
          </w:tcPr>
          <w:p w:rsidR="008D79A0" w:rsidRPr="0035066C" w:rsidP="008D79A0" w14:paraId="3A8EA4B2"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09" w:type="pct"/>
            <w:tcBorders>
              <w:top w:val="nil"/>
              <w:left w:val="nil"/>
              <w:bottom w:val="single" w:sz="4" w:space="0" w:color="auto"/>
              <w:right w:val="single" w:sz="4" w:space="0" w:color="auto"/>
            </w:tcBorders>
            <w:shd w:val="clear" w:color="auto" w:fill="7F7F7F" w:themeFill="text1" w:themeFillTint="80"/>
            <w:noWrap/>
            <w:vAlign w:val="center"/>
            <w:hideMark/>
          </w:tcPr>
          <w:p w:rsidR="008D79A0" w:rsidRPr="0035066C" w:rsidP="008D79A0" w14:paraId="0D511EA1"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15"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7C10B16B"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47"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27735926"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16"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0F2FC346"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15" w:type="pct"/>
            <w:tcBorders>
              <w:top w:val="nil"/>
              <w:left w:val="nil"/>
              <w:bottom w:val="single" w:sz="4" w:space="0" w:color="auto"/>
              <w:right w:val="single" w:sz="4" w:space="0" w:color="auto"/>
            </w:tcBorders>
            <w:shd w:val="clear" w:color="auto" w:fill="7F7F7F" w:themeFill="text1" w:themeFillTint="80"/>
            <w:noWrap/>
            <w:vAlign w:val="center"/>
            <w:hideMark/>
          </w:tcPr>
          <w:p w:rsidR="008D79A0" w:rsidRPr="0035066C" w:rsidP="008D79A0" w14:paraId="36631E4F"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54" w:type="pct"/>
            <w:tcBorders>
              <w:top w:val="nil"/>
              <w:left w:val="nil"/>
              <w:bottom w:val="single" w:sz="4" w:space="0" w:color="auto"/>
              <w:right w:val="single" w:sz="4" w:space="0" w:color="auto"/>
            </w:tcBorders>
            <w:shd w:val="clear" w:color="auto" w:fill="7F7F7F" w:themeFill="text1" w:themeFillTint="80"/>
            <w:noWrap/>
            <w:vAlign w:val="center"/>
            <w:hideMark/>
          </w:tcPr>
          <w:p w:rsidR="008D79A0" w:rsidRPr="0035066C" w:rsidP="008D79A0" w14:paraId="138E9A4A"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211" w:type="pct"/>
            <w:tcBorders>
              <w:top w:val="nil"/>
              <w:left w:val="nil"/>
              <w:bottom w:val="single" w:sz="4" w:space="0" w:color="auto"/>
              <w:right w:val="single" w:sz="4" w:space="0" w:color="auto"/>
            </w:tcBorders>
            <w:shd w:val="clear" w:color="auto" w:fill="7F7F7F" w:themeFill="text1" w:themeFillTint="80"/>
            <w:noWrap/>
            <w:vAlign w:val="center"/>
            <w:hideMark/>
          </w:tcPr>
          <w:p w:rsidR="008D79A0" w:rsidRPr="0035066C" w:rsidP="008D79A0" w14:paraId="60C1B756"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15"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02A34FC3"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48"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4E37A66F"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r>
      <w:tr w14:paraId="7148CED7" w14:textId="77777777" w:rsidTr="007B5F16">
        <w:tblPrEx>
          <w:tblW w:w="5000" w:type="pct"/>
          <w:tblCellMar>
            <w:left w:w="70" w:type="dxa"/>
            <w:right w:w="70" w:type="dxa"/>
          </w:tblCellMar>
          <w:tblLook w:val="04A0"/>
        </w:tblPrEx>
        <w:trPr>
          <w:trHeight w:val="300"/>
        </w:trPr>
        <w:tc>
          <w:tcPr>
            <w:tcW w:w="115" w:type="pct"/>
            <w:vMerge/>
            <w:tcBorders>
              <w:top w:val="nil"/>
              <w:left w:val="single" w:sz="4" w:space="0" w:color="auto"/>
              <w:bottom w:val="single" w:sz="4" w:space="0" w:color="000000"/>
              <w:right w:val="single" w:sz="4" w:space="0" w:color="auto"/>
            </w:tcBorders>
            <w:vAlign w:val="center"/>
          </w:tcPr>
          <w:p w:rsidR="008D79A0" w:rsidRPr="00C878AA" w:rsidP="008D79A0" w14:paraId="2EAFD317" w14:textId="77777777">
            <w:pPr>
              <w:rPr>
                <w:rFonts w:ascii="Arial" w:eastAsia="Times New Roman" w:hAnsi="Arial" w:cs="Arial"/>
                <w:color w:val="000000"/>
                <w:sz w:val="18"/>
                <w:szCs w:val="18"/>
                <w:u w:val="single"/>
                <w:lang w:eastAsia="cs-CZ"/>
              </w:rPr>
            </w:pPr>
          </w:p>
        </w:tc>
        <w:tc>
          <w:tcPr>
            <w:tcW w:w="1037" w:type="pct"/>
            <w:tcBorders>
              <w:top w:val="single" w:sz="4" w:space="0" w:color="auto"/>
              <w:left w:val="nil"/>
              <w:bottom w:val="single" w:sz="4" w:space="0" w:color="auto"/>
              <w:right w:val="nil"/>
            </w:tcBorders>
            <w:shd w:val="clear" w:color="auto" w:fill="auto"/>
            <w:noWrap/>
            <w:vAlign w:val="bottom"/>
          </w:tcPr>
          <w:p w:rsidR="008D79A0" w:rsidRPr="00F503E4" w:rsidP="008D79A0" w14:paraId="2A41DBBE" w14:textId="77777777">
            <w:pPr>
              <w:rPr>
                <w:rFonts w:ascii="Arial" w:eastAsia="Times New Roman" w:hAnsi="Arial" w:cs="Arial"/>
                <w:bCs/>
                <w:color w:val="000000"/>
                <w:sz w:val="18"/>
                <w:szCs w:val="18"/>
                <w:lang w:eastAsia="cs-CZ"/>
              </w:rPr>
            </w:pPr>
            <w:r w:rsidRPr="00F503E4">
              <w:rPr>
                <w:rFonts w:ascii="Arial" w:eastAsia="Times New Roman" w:hAnsi="Arial" w:cs="Arial"/>
                <w:bCs/>
                <w:color w:val="000000"/>
                <w:sz w:val="18"/>
                <w:szCs w:val="18"/>
                <w:lang w:eastAsia="cs-CZ"/>
              </w:rPr>
              <w:t>Al celkem</w:t>
            </w:r>
          </w:p>
        </w:tc>
        <w:tc>
          <w:tcPr>
            <w:tcW w:w="380" w:type="pct"/>
            <w:tcBorders>
              <w:top w:val="nil"/>
              <w:left w:val="single" w:sz="4" w:space="0" w:color="auto"/>
              <w:bottom w:val="single" w:sz="4" w:space="0" w:color="auto"/>
              <w:right w:val="single" w:sz="4" w:space="0" w:color="auto"/>
            </w:tcBorders>
            <w:shd w:val="clear" w:color="auto" w:fill="7F7F7F" w:themeFill="text1" w:themeFillTint="80"/>
            <w:noWrap/>
            <w:vAlign w:val="center"/>
          </w:tcPr>
          <w:p w:rsidR="008D79A0" w:rsidRPr="0035066C" w:rsidP="008D79A0" w14:paraId="3B97DF51" w14:textId="77777777">
            <w:pPr>
              <w:rPr>
                <w:rFonts w:ascii="Arial" w:eastAsia="Times New Roman" w:hAnsi="Arial" w:cs="Arial"/>
                <w:color w:val="000000"/>
                <w:sz w:val="18"/>
                <w:szCs w:val="18"/>
                <w:lang w:eastAsia="cs-CZ"/>
              </w:rPr>
            </w:pPr>
          </w:p>
        </w:tc>
        <w:tc>
          <w:tcPr>
            <w:tcW w:w="293" w:type="pct"/>
            <w:tcBorders>
              <w:top w:val="nil"/>
              <w:left w:val="nil"/>
              <w:bottom w:val="single" w:sz="4" w:space="0" w:color="auto"/>
              <w:right w:val="single" w:sz="4" w:space="0" w:color="auto"/>
            </w:tcBorders>
            <w:shd w:val="clear" w:color="auto" w:fill="7F7F7F" w:themeFill="text1" w:themeFillTint="80"/>
            <w:noWrap/>
            <w:vAlign w:val="center"/>
          </w:tcPr>
          <w:p w:rsidR="008D79A0" w:rsidRPr="0035066C" w:rsidP="008D79A0" w14:paraId="4C5EF15B" w14:textId="77777777">
            <w:pPr>
              <w:rPr>
                <w:rFonts w:ascii="Arial" w:eastAsia="Times New Roman" w:hAnsi="Arial" w:cs="Arial"/>
                <w:color w:val="000000"/>
                <w:sz w:val="18"/>
                <w:szCs w:val="18"/>
                <w:lang w:eastAsia="cs-CZ"/>
              </w:rPr>
            </w:pPr>
          </w:p>
        </w:tc>
        <w:tc>
          <w:tcPr>
            <w:tcW w:w="345" w:type="pct"/>
            <w:tcBorders>
              <w:top w:val="nil"/>
              <w:left w:val="nil"/>
              <w:bottom w:val="single" w:sz="4" w:space="0" w:color="auto"/>
              <w:right w:val="single" w:sz="4" w:space="0" w:color="auto"/>
            </w:tcBorders>
            <w:shd w:val="clear" w:color="auto" w:fill="7F7F7F" w:themeFill="text1" w:themeFillTint="80"/>
            <w:noWrap/>
            <w:vAlign w:val="center"/>
          </w:tcPr>
          <w:p w:rsidR="008D79A0" w:rsidRPr="0035066C" w:rsidP="008D79A0" w14:paraId="715DFC1C" w14:textId="77777777">
            <w:pPr>
              <w:rPr>
                <w:rFonts w:ascii="Arial" w:eastAsia="Times New Roman" w:hAnsi="Arial" w:cs="Arial"/>
                <w:color w:val="000000"/>
                <w:sz w:val="18"/>
                <w:szCs w:val="18"/>
                <w:lang w:eastAsia="cs-CZ"/>
              </w:rPr>
            </w:pPr>
          </w:p>
        </w:tc>
        <w:tc>
          <w:tcPr>
            <w:tcW w:w="309" w:type="pct"/>
            <w:tcBorders>
              <w:top w:val="nil"/>
              <w:left w:val="nil"/>
              <w:bottom w:val="single" w:sz="4" w:space="0" w:color="auto"/>
              <w:right w:val="single" w:sz="4" w:space="0" w:color="auto"/>
            </w:tcBorders>
            <w:shd w:val="clear" w:color="auto" w:fill="7F7F7F" w:themeFill="text1" w:themeFillTint="80"/>
            <w:noWrap/>
            <w:vAlign w:val="center"/>
          </w:tcPr>
          <w:p w:rsidR="008D79A0" w:rsidRPr="0035066C" w:rsidP="008D79A0" w14:paraId="3D9DA606" w14:textId="77777777">
            <w:pPr>
              <w:rPr>
                <w:rFonts w:ascii="Arial" w:eastAsia="Times New Roman" w:hAnsi="Arial" w:cs="Arial"/>
                <w:color w:val="000000"/>
                <w:sz w:val="18"/>
                <w:szCs w:val="18"/>
                <w:lang w:eastAsia="cs-CZ"/>
              </w:rPr>
            </w:pPr>
          </w:p>
        </w:tc>
        <w:tc>
          <w:tcPr>
            <w:tcW w:w="315" w:type="pct"/>
            <w:tcBorders>
              <w:top w:val="nil"/>
              <w:left w:val="nil"/>
              <w:bottom w:val="single" w:sz="4" w:space="0" w:color="auto"/>
              <w:right w:val="single" w:sz="4" w:space="0" w:color="auto"/>
            </w:tcBorders>
            <w:shd w:val="clear" w:color="auto" w:fill="auto"/>
            <w:noWrap/>
            <w:vAlign w:val="center"/>
          </w:tcPr>
          <w:p w:rsidR="008D79A0" w:rsidRPr="0035066C" w:rsidP="008D79A0" w14:paraId="63F704BA" w14:textId="77777777">
            <w:pPr>
              <w:rPr>
                <w:rFonts w:ascii="Arial" w:eastAsia="Times New Roman" w:hAnsi="Arial" w:cs="Arial"/>
                <w:color w:val="000000"/>
                <w:sz w:val="18"/>
                <w:szCs w:val="18"/>
                <w:lang w:eastAsia="cs-CZ"/>
              </w:rPr>
            </w:pPr>
          </w:p>
        </w:tc>
        <w:tc>
          <w:tcPr>
            <w:tcW w:w="347" w:type="pct"/>
            <w:tcBorders>
              <w:top w:val="nil"/>
              <w:left w:val="nil"/>
              <w:bottom w:val="single" w:sz="4" w:space="0" w:color="auto"/>
              <w:right w:val="single" w:sz="4" w:space="0" w:color="auto"/>
            </w:tcBorders>
            <w:shd w:val="clear" w:color="auto" w:fill="auto"/>
            <w:noWrap/>
            <w:vAlign w:val="center"/>
          </w:tcPr>
          <w:p w:rsidR="008D79A0" w:rsidRPr="0035066C" w:rsidP="008D79A0" w14:paraId="167D3787" w14:textId="77777777">
            <w:pPr>
              <w:rPr>
                <w:rFonts w:ascii="Arial" w:eastAsia="Times New Roman" w:hAnsi="Arial" w:cs="Arial"/>
                <w:color w:val="000000"/>
                <w:sz w:val="18"/>
                <w:szCs w:val="18"/>
                <w:lang w:eastAsia="cs-CZ"/>
              </w:rPr>
            </w:pPr>
          </w:p>
        </w:tc>
        <w:tc>
          <w:tcPr>
            <w:tcW w:w="316" w:type="pct"/>
            <w:tcBorders>
              <w:top w:val="nil"/>
              <w:left w:val="nil"/>
              <w:bottom w:val="single" w:sz="4" w:space="0" w:color="auto"/>
              <w:right w:val="single" w:sz="4" w:space="0" w:color="auto"/>
            </w:tcBorders>
            <w:shd w:val="clear" w:color="auto" w:fill="auto"/>
            <w:noWrap/>
            <w:vAlign w:val="center"/>
          </w:tcPr>
          <w:p w:rsidR="008D79A0" w:rsidRPr="0035066C" w:rsidP="008D79A0" w14:paraId="5CC7F55B" w14:textId="77777777">
            <w:pPr>
              <w:rPr>
                <w:rFonts w:ascii="Arial" w:eastAsia="Times New Roman" w:hAnsi="Arial" w:cs="Arial"/>
                <w:color w:val="000000"/>
                <w:sz w:val="18"/>
                <w:szCs w:val="18"/>
                <w:lang w:eastAsia="cs-CZ"/>
              </w:rPr>
            </w:pPr>
          </w:p>
        </w:tc>
        <w:tc>
          <w:tcPr>
            <w:tcW w:w="315" w:type="pct"/>
            <w:tcBorders>
              <w:top w:val="nil"/>
              <w:left w:val="nil"/>
              <w:bottom w:val="single" w:sz="4" w:space="0" w:color="auto"/>
              <w:right w:val="single" w:sz="4" w:space="0" w:color="auto"/>
            </w:tcBorders>
            <w:shd w:val="clear" w:color="auto" w:fill="7F7F7F" w:themeFill="text1" w:themeFillTint="80"/>
            <w:noWrap/>
            <w:vAlign w:val="center"/>
          </w:tcPr>
          <w:p w:rsidR="008D79A0" w:rsidRPr="0035066C" w:rsidP="008D79A0" w14:paraId="7E1C908D" w14:textId="77777777">
            <w:pPr>
              <w:rPr>
                <w:rFonts w:ascii="Arial" w:eastAsia="Times New Roman" w:hAnsi="Arial" w:cs="Arial"/>
                <w:color w:val="000000"/>
                <w:sz w:val="18"/>
                <w:szCs w:val="18"/>
                <w:lang w:eastAsia="cs-CZ"/>
              </w:rPr>
            </w:pPr>
          </w:p>
        </w:tc>
        <w:tc>
          <w:tcPr>
            <w:tcW w:w="354" w:type="pct"/>
            <w:tcBorders>
              <w:top w:val="nil"/>
              <w:left w:val="nil"/>
              <w:bottom w:val="single" w:sz="4" w:space="0" w:color="auto"/>
              <w:right w:val="single" w:sz="4" w:space="0" w:color="auto"/>
            </w:tcBorders>
            <w:shd w:val="clear" w:color="auto" w:fill="7F7F7F" w:themeFill="text1" w:themeFillTint="80"/>
            <w:noWrap/>
            <w:vAlign w:val="center"/>
          </w:tcPr>
          <w:p w:rsidR="008D79A0" w:rsidRPr="0035066C" w:rsidP="008D79A0" w14:paraId="28E27207" w14:textId="77777777">
            <w:pPr>
              <w:rPr>
                <w:rFonts w:ascii="Arial" w:eastAsia="Times New Roman" w:hAnsi="Arial" w:cs="Arial"/>
                <w:color w:val="000000"/>
                <w:sz w:val="18"/>
                <w:szCs w:val="18"/>
                <w:lang w:eastAsia="cs-CZ"/>
              </w:rPr>
            </w:pPr>
          </w:p>
        </w:tc>
        <w:tc>
          <w:tcPr>
            <w:tcW w:w="211" w:type="pct"/>
            <w:tcBorders>
              <w:top w:val="nil"/>
              <w:left w:val="nil"/>
              <w:bottom w:val="single" w:sz="4" w:space="0" w:color="auto"/>
              <w:right w:val="single" w:sz="4" w:space="0" w:color="auto"/>
            </w:tcBorders>
            <w:shd w:val="clear" w:color="auto" w:fill="7F7F7F" w:themeFill="text1" w:themeFillTint="80"/>
            <w:noWrap/>
            <w:vAlign w:val="center"/>
          </w:tcPr>
          <w:p w:rsidR="008D79A0" w:rsidRPr="0035066C" w:rsidP="008D79A0" w14:paraId="123D3350" w14:textId="77777777">
            <w:pPr>
              <w:rPr>
                <w:rFonts w:ascii="Arial" w:eastAsia="Times New Roman" w:hAnsi="Arial" w:cs="Arial"/>
                <w:color w:val="000000"/>
                <w:sz w:val="18"/>
                <w:szCs w:val="18"/>
                <w:lang w:eastAsia="cs-CZ"/>
              </w:rPr>
            </w:pPr>
          </w:p>
        </w:tc>
        <w:tc>
          <w:tcPr>
            <w:tcW w:w="315" w:type="pct"/>
            <w:tcBorders>
              <w:top w:val="nil"/>
              <w:left w:val="nil"/>
              <w:bottom w:val="single" w:sz="4" w:space="0" w:color="auto"/>
              <w:right w:val="single" w:sz="4" w:space="0" w:color="auto"/>
            </w:tcBorders>
            <w:shd w:val="clear" w:color="auto" w:fill="auto"/>
            <w:noWrap/>
            <w:vAlign w:val="center"/>
          </w:tcPr>
          <w:p w:rsidR="008D79A0" w:rsidRPr="0035066C" w:rsidP="008D79A0" w14:paraId="50E64373" w14:textId="77777777">
            <w:pPr>
              <w:rPr>
                <w:rFonts w:ascii="Arial" w:eastAsia="Times New Roman" w:hAnsi="Arial" w:cs="Arial"/>
                <w:color w:val="000000"/>
                <w:sz w:val="18"/>
                <w:szCs w:val="18"/>
                <w:lang w:eastAsia="cs-CZ"/>
              </w:rPr>
            </w:pPr>
          </w:p>
        </w:tc>
        <w:tc>
          <w:tcPr>
            <w:tcW w:w="348" w:type="pct"/>
            <w:tcBorders>
              <w:top w:val="nil"/>
              <w:left w:val="nil"/>
              <w:bottom w:val="single" w:sz="4" w:space="0" w:color="auto"/>
              <w:right w:val="single" w:sz="4" w:space="0" w:color="auto"/>
            </w:tcBorders>
            <w:shd w:val="clear" w:color="auto" w:fill="auto"/>
            <w:noWrap/>
            <w:vAlign w:val="center"/>
          </w:tcPr>
          <w:p w:rsidR="008D79A0" w:rsidRPr="0035066C" w:rsidP="008D79A0" w14:paraId="2CB6863E" w14:textId="77777777">
            <w:pPr>
              <w:rPr>
                <w:rFonts w:ascii="Arial" w:eastAsia="Times New Roman" w:hAnsi="Arial" w:cs="Arial"/>
                <w:color w:val="000000"/>
                <w:sz w:val="18"/>
                <w:szCs w:val="18"/>
                <w:lang w:eastAsia="cs-CZ"/>
              </w:rPr>
            </w:pPr>
          </w:p>
        </w:tc>
      </w:tr>
      <w:tr w14:paraId="334C8E69" w14:textId="77777777" w:rsidTr="007B5F16">
        <w:tblPrEx>
          <w:tblW w:w="5000" w:type="pct"/>
          <w:tblCellMar>
            <w:left w:w="70" w:type="dxa"/>
            <w:right w:w="70" w:type="dxa"/>
          </w:tblCellMar>
          <w:tblLook w:val="04A0"/>
        </w:tblPrEx>
        <w:trPr>
          <w:trHeight w:val="300"/>
        </w:trPr>
        <w:tc>
          <w:tcPr>
            <w:tcW w:w="115" w:type="pct"/>
            <w:vMerge/>
            <w:tcBorders>
              <w:top w:val="nil"/>
              <w:left w:val="single" w:sz="4" w:space="0" w:color="auto"/>
              <w:bottom w:val="single" w:sz="4" w:space="0" w:color="000000"/>
              <w:right w:val="single" w:sz="4" w:space="0" w:color="auto"/>
            </w:tcBorders>
            <w:vAlign w:val="center"/>
            <w:hideMark/>
          </w:tcPr>
          <w:p w:rsidR="008D79A0" w:rsidRPr="00C878AA" w:rsidP="008D79A0" w14:paraId="1133F18A" w14:textId="77777777">
            <w:pPr>
              <w:rPr>
                <w:rFonts w:ascii="Arial" w:eastAsia="Times New Roman" w:hAnsi="Arial" w:cs="Arial"/>
                <w:color w:val="000000"/>
                <w:sz w:val="18"/>
                <w:szCs w:val="18"/>
                <w:u w:val="single"/>
                <w:lang w:eastAsia="cs-CZ"/>
              </w:rPr>
            </w:pPr>
          </w:p>
        </w:tc>
        <w:tc>
          <w:tcPr>
            <w:tcW w:w="1037" w:type="pct"/>
            <w:tcBorders>
              <w:top w:val="single" w:sz="4" w:space="0" w:color="auto"/>
              <w:left w:val="nil"/>
              <w:bottom w:val="single" w:sz="4" w:space="0" w:color="auto"/>
              <w:right w:val="single" w:sz="4" w:space="0" w:color="auto"/>
            </w:tcBorders>
            <w:shd w:val="clear" w:color="auto" w:fill="auto"/>
            <w:noWrap/>
            <w:vAlign w:val="center"/>
            <w:hideMark/>
          </w:tcPr>
          <w:p w:rsidR="008D79A0" w:rsidRPr="00F503E4" w:rsidP="008D79A0" w14:paraId="10C5F01C" w14:textId="77777777">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Celkem</w:t>
            </w:r>
          </w:p>
        </w:tc>
        <w:tc>
          <w:tcPr>
            <w:tcW w:w="380"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149925C3"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293"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524A572C"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45"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08FF08B5"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09"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3AFDB370"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15"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31D9A58E"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47"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05B11893"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16"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760866A9"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15" w:type="pct"/>
            <w:tcBorders>
              <w:top w:val="nil"/>
              <w:left w:val="nil"/>
              <w:bottom w:val="single" w:sz="4" w:space="0" w:color="auto"/>
              <w:right w:val="single" w:sz="4" w:space="0" w:color="auto"/>
            </w:tcBorders>
            <w:shd w:val="clear" w:color="auto" w:fill="7F7F7F" w:themeFill="text1" w:themeFillTint="80"/>
            <w:noWrap/>
            <w:vAlign w:val="center"/>
            <w:hideMark/>
          </w:tcPr>
          <w:p w:rsidR="008D79A0" w:rsidRPr="0035066C" w:rsidP="008D79A0" w14:paraId="3B57687E"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54" w:type="pct"/>
            <w:tcBorders>
              <w:top w:val="nil"/>
              <w:left w:val="nil"/>
              <w:bottom w:val="single" w:sz="4" w:space="0" w:color="auto"/>
              <w:right w:val="single" w:sz="4" w:space="0" w:color="auto"/>
            </w:tcBorders>
            <w:shd w:val="clear" w:color="auto" w:fill="7F7F7F" w:themeFill="text1" w:themeFillTint="80"/>
            <w:noWrap/>
            <w:vAlign w:val="center"/>
            <w:hideMark/>
          </w:tcPr>
          <w:p w:rsidR="008D79A0" w:rsidRPr="0035066C" w:rsidP="008D79A0" w14:paraId="2350706F"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211"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5FF610D0"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15"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7DEFE821"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48"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77A941C1"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r>
      <w:tr w14:paraId="23320949" w14:textId="77777777" w:rsidTr="007B5F16">
        <w:tblPrEx>
          <w:tblW w:w="5000" w:type="pct"/>
          <w:tblCellMar>
            <w:left w:w="70" w:type="dxa"/>
            <w:right w:w="70" w:type="dxa"/>
          </w:tblCellMar>
          <w:tblLook w:val="04A0"/>
        </w:tblPrEx>
        <w:trPr>
          <w:trHeight w:val="300"/>
        </w:trPr>
        <w:tc>
          <w:tcPr>
            <w:tcW w:w="115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79A0" w:rsidRPr="00F503E4" w:rsidP="008D79A0" w14:paraId="1B003162" w14:textId="77777777">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Dřevo</w:t>
            </w:r>
          </w:p>
        </w:tc>
        <w:tc>
          <w:tcPr>
            <w:tcW w:w="380"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71732AE8"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293"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6A41E9DC"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45"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7DB58631"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09"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37EA0DDF"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15"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2922F875" w14:textId="77777777">
            <w:pP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347"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3DA26F2E" w14:textId="77777777">
            <w:pP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316"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1B9006EA" w14:textId="77777777">
            <w:pP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315"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7F65F241" w14:textId="77777777">
            <w:pP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354"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050BB11C" w14:textId="77777777">
            <w:pP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211"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2C963EA3" w14:textId="77777777">
            <w:pP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315" w:type="pct"/>
            <w:tcBorders>
              <w:top w:val="nil"/>
              <w:left w:val="nil"/>
              <w:bottom w:val="single" w:sz="4" w:space="0" w:color="auto"/>
              <w:right w:val="single" w:sz="4" w:space="0" w:color="auto"/>
            </w:tcBorders>
            <w:shd w:val="clear" w:color="auto" w:fill="auto"/>
            <w:textDirection w:val="btLr"/>
            <w:vAlign w:val="center"/>
            <w:hideMark/>
          </w:tcPr>
          <w:p w:rsidR="008D79A0" w:rsidRPr="0035066C" w:rsidP="008D79A0" w14:paraId="1AEDC749" w14:textId="77777777">
            <w:pP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348" w:type="pct"/>
            <w:tcBorders>
              <w:top w:val="nil"/>
              <w:left w:val="nil"/>
              <w:bottom w:val="single" w:sz="4" w:space="0" w:color="auto"/>
              <w:right w:val="single" w:sz="4" w:space="0" w:color="auto"/>
            </w:tcBorders>
            <w:shd w:val="clear" w:color="auto" w:fill="auto"/>
            <w:noWrap/>
            <w:vAlign w:val="bottom"/>
            <w:hideMark/>
          </w:tcPr>
          <w:p w:rsidR="008D79A0" w:rsidRPr="0035066C" w:rsidP="008D79A0" w14:paraId="2F030DB8" w14:textId="77777777">
            <w:pP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r>
      <w:tr w14:paraId="3542D192" w14:textId="77777777" w:rsidTr="007B5F16">
        <w:tblPrEx>
          <w:tblW w:w="5000" w:type="pct"/>
          <w:tblCellMar>
            <w:left w:w="70" w:type="dxa"/>
            <w:right w:w="70" w:type="dxa"/>
          </w:tblCellMar>
          <w:tblLook w:val="04A0"/>
        </w:tblPrEx>
        <w:trPr>
          <w:trHeight w:val="300"/>
        </w:trPr>
        <w:tc>
          <w:tcPr>
            <w:tcW w:w="11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9A0" w:rsidRPr="00F503E4" w:rsidP="008D79A0" w14:paraId="519B0D43" w14:textId="77777777">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Jiné</w:t>
            </w:r>
          </w:p>
        </w:tc>
        <w:tc>
          <w:tcPr>
            <w:tcW w:w="380"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445891B7"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293"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14DAF32C"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45"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2EAFA2B9"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09"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23024E7A"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15"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2A896BCC" w14:textId="77777777">
            <w:pP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347"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74F943E7" w14:textId="77777777">
            <w:pP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316"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19AEEA1C" w14:textId="77777777">
            <w:pP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315" w:type="pct"/>
            <w:tcBorders>
              <w:top w:val="nil"/>
              <w:left w:val="nil"/>
              <w:bottom w:val="single" w:sz="4" w:space="0" w:color="auto"/>
              <w:right w:val="single" w:sz="4" w:space="0" w:color="auto"/>
            </w:tcBorders>
            <w:shd w:val="clear" w:color="auto" w:fill="7F7F7F" w:themeFill="text1" w:themeFillTint="80"/>
            <w:noWrap/>
            <w:vAlign w:val="center"/>
            <w:hideMark/>
          </w:tcPr>
          <w:p w:rsidR="008D79A0" w:rsidRPr="0035066C" w:rsidP="008D79A0" w14:paraId="6657EAF1" w14:textId="77777777">
            <w:pP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354"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55DD1749" w14:textId="77777777">
            <w:pP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211"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1DD32F67" w14:textId="77777777">
            <w:pP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315" w:type="pct"/>
            <w:tcBorders>
              <w:top w:val="nil"/>
              <w:left w:val="nil"/>
              <w:bottom w:val="single" w:sz="4" w:space="0" w:color="auto"/>
              <w:right w:val="single" w:sz="4" w:space="0" w:color="auto"/>
            </w:tcBorders>
            <w:shd w:val="clear" w:color="auto" w:fill="auto"/>
            <w:textDirection w:val="btLr"/>
            <w:vAlign w:val="center"/>
            <w:hideMark/>
          </w:tcPr>
          <w:p w:rsidR="008D79A0" w:rsidRPr="0035066C" w:rsidP="008D79A0" w14:paraId="49CE3AC4" w14:textId="77777777">
            <w:pP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348" w:type="pct"/>
            <w:tcBorders>
              <w:top w:val="nil"/>
              <w:left w:val="nil"/>
              <w:bottom w:val="single" w:sz="4" w:space="0" w:color="auto"/>
              <w:right w:val="single" w:sz="4" w:space="0" w:color="auto"/>
            </w:tcBorders>
            <w:shd w:val="clear" w:color="auto" w:fill="auto"/>
            <w:noWrap/>
            <w:vAlign w:val="bottom"/>
            <w:hideMark/>
          </w:tcPr>
          <w:p w:rsidR="008D79A0" w:rsidRPr="0035066C" w:rsidP="008D79A0" w14:paraId="07B13B76" w14:textId="77777777">
            <w:pP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r>
      <w:tr w14:paraId="6D438F88" w14:textId="77777777" w:rsidTr="007B5F16">
        <w:tblPrEx>
          <w:tblW w:w="5000" w:type="pct"/>
          <w:tblCellMar>
            <w:left w:w="70" w:type="dxa"/>
            <w:right w:w="70" w:type="dxa"/>
          </w:tblCellMar>
          <w:tblLook w:val="04A0"/>
        </w:tblPrEx>
        <w:trPr>
          <w:trHeight w:val="300"/>
        </w:trPr>
        <w:tc>
          <w:tcPr>
            <w:tcW w:w="11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D79A0" w:rsidRPr="00F503E4" w:rsidP="008D79A0" w14:paraId="5F6E8E40" w14:textId="77777777">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Prodejní obaly určené spotřebiteli</w:t>
            </w:r>
          </w:p>
        </w:tc>
        <w:tc>
          <w:tcPr>
            <w:tcW w:w="380" w:type="pct"/>
            <w:tcBorders>
              <w:top w:val="nil"/>
              <w:left w:val="nil"/>
              <w:bottom w:val="single" w:sz="4" w:space="0" w:color="auto"/>
              <w:right w:val="single" w:sz="4" w:space="0" w:color="auto"/>
            </w:tcBorders>
            <w:shd w:val="clear" w:color="auto" w:fill="auto"/>
            <w:noWrap/>
            <w:vAlign w:val="center"/>
          </w:tcPr>
          <w:p w:rsidR="008D79A0" w:rsidRPr="0035066C" w:rsidP="008D79A0" w14:paraId="2F5420A4" w14:textId="77777777">
            <w:pPr>
              <w:rPr>
                <w:rFonts w:ascii="Arial" w:eastAsia="Times New Roman" w:hAnsi="Arial" w:cs="Arial"/>
                <w:color w:val="000000"/>
                <w:sz w:val="18"/>
                <w:szCs w:val="18"/>
                <w:lang w:eastAsia="cs-CZ"/>
              </w:rPr>
            </w:pPr>
          </w:p>
        </w:tc>
        <w:tc>
          <w:tcPr>
            <w:tcW w:w="293" w:type="pct"/>
            <w:tcBorders>
              <w:top w:val="nil"/>
              <w:left w:val="nil"/>
              <w:bottom w:val="single" w:sz="4" w:space="0" w:color="auto"/>
              <w:right w:val="single" w:sz="4" w:space="0" w:color="auto"/>
            </w:tcBorders>
            <w:shd w:val="clear" w:color="auto" w:fill="auto"/>
            <w:noWrap/>
            <w:vAlign w:val="center"/>
          </w:tcPr>
          <w:p w:rsidR="008D79A0" w:rsidRPr="0035066C" w:rsidP="008D79A0" w14:paraId="497502ED" w14:textId="77777777">
            <w:pPr>
              <w:rPr>
                <w:rFonts w:ascii="Arial" w:eastAsia="Times New Roman" w:hAnsi="Arial" w:cs="Arial"/>
                <w:color w:val="000000"/>
                <w:sz w:val="18"/>
                <w:szCs w:val="18"/>
                <w:lang w:eastAsia="cs-CZ"/>
              </w:rPr>
            </w:pPr>
          </w:p>
        </w:tc>
        <w:tc>
          <w:tcPr>
            <w:tcW w:w="345" w:type="pct"/>
            <w:tcBorders>
              <w:top w:val="nil"/>
              <w:left w:val="nil"/>
              <w:bottom w:val="single" w:sz="4" w:space="0" w:color="auto"/>
              <w:right w:val="single" w:sz="4" w:space="0" w:color="auto"/>
            </w:tcBorders>
            <w:shd w:val="clear" w:color="auto" w:fill="auto"/>
            <w:noWrap/>
            <w:vAlign w:val="center"/>
          </w:tcPr>
          <w:p w:rsidR="008D79A0" w:rsidRPr="0035066C" w:rsidP="008D79A0" w14:paraId="28FE25A6" w14:textId="77777777">
            <w:pPr>
              <w:rPr>
                <w:rFonts w:ascii="Arial" w:eastAsia="Times New Roman" w:hAnsi="Arial" w:cs="Arial"/>
                <w:color w:val="000000"/>
                <w:sz w:val="18"/>
                <w:szCs w:val="18"/>
                <w:lang w:eastAsia="cs-CZ"/>
              </w:rPr>
            </w:pPr>
          </w:p>
        </w:tc>
        <w:tc>
          <w:tcPr>
            <w:tcW w:w="309" w:type="pct"/>
            <w:tcBorders>
              <w:top w:val="nil"/>
              <w:left w:val="nil"/>
              <w:bottom w:val="single" w:sz="4" w:space="0" w:color="auto"/>
              <w:right w:val="single" w:sz="4" w:space="0" w:color="auto"/>
            </w:tcBorders>
            <w:shd w:val="clear" w:color="auto" w:fill="auto"/>
            <w:noWrap/>
            <w:vAlign w:val="center"/>
          </w:tcPr>
          <w:p w:rsidR="008D79A0" w:rsidRPr="0035066C" w:rsidP="008D79A0" w14:paraId="38F72C32" w14:textId="77777777">
            <w:pPr>
              <w:rPr>
                <w:rFonts w:ascii="Arial" w:eastAsia="Times New Roman" w:hAnsi="Arial" w:cs="Arial"/>
                <w:color w:val="000000"/>
                <w:sz w:val="18"/>
                <w:szCs w:val="18"/>
                <w:lang w:eastAsia="cs-CZ"/>
              </w:rPr>
            </w:pPr>
          </w:p>
        </w:tc>
        <w:tc>
          <w:tcPr>
            <w:tcW w:w="315" w:type="pct"/>
            <w:tcBorders>
              <w:top w:val="nil"/>
              <w:left w:val="nil"/>
              <w:bottom w:val="single" w:sz="4" w:space="0" w:color="auto"/>
              <w:right w:val="single" w:sz="4" w:space="0" w:color="auto"/>
            </w:tcBorders>
            <w:shd w:val="clear" w:color="auto" w:fill="auto"/>
            <w:noWrap/>
            <w:vAlign w:val="center"/>
          </w:tcPr>
          <w:p w:rsidR="008D79A0" w:rsidRPr="0035066C" w:rsidP="008D79A0" w14:paraId="7D673A4D" w14:textId="77777777">
            <w:pPr>
              <w:rPr>
                <w:rFonts w:ascii="Arial" w:eastAsia="Times New Roman" w:hAnsi="Arial" w:cs="Arial"/>
                <w:b/>
                <w:bCs/>
                <w:color w:val="000000"/>
                <w:sz w:val="18"/>
                <w:szCs w:val="18"/>
                <w:lang w:eastAsia="cs-CZ"/>
              </w:rPr>
            </w:pPr>
          </w:p>
        </w:tc>
        <w:tc>
          <w:tcPr>
            <w:tcW w:w="347" w:type="pct"/>
            <w:tcBorders>
              <w:top w:val="nil"/>
              <w:left w:val="nil"/>
              <w:bottom w:val="single" w:sz="4" w:space="0" w:color="auto"/>
              <w:right w:val="single" w:sz="4" w:space="0" w:color="auto"/>
            </w:tcBorders>
            <w:shd w:val="clear" w:color="auto" w:fill="auto"/>
            <w:noWrap/>
            <w:vAlign w:val="center"/>
          </w:tcPr>
          <w:p w:rsidR="008D79A0" w:rsidRPr="0035066C" w:rsidP="008D79A0" w14:paraId="7C348864" w14:textId="77777777">
            <w:pPr>
              <w:rPr>
                <w:rFonts w:ascii="Arial" w:eastAsia="Times New Roman" w:hAnsi="Arial" w:cs="Arial"/>
                <w:b/>
                <w:bCs/>
                <w:color w:val="000000"/>
                <w:sz w:val="18"/>
                <w:szCs w:val="18"/>
                <w:lang w:eastAsia="cs-CZ"/>
              </w:rPr>
            </w:pPr>
          </w:p>
        </w:tc>
        <w:tc>
          <w:tcPr>
            <w:tcW w:w="316" w:type="pct"/>
            <w:tcBorders>
              <w:top w:val="nil"/>
              <w:left w:val="nil"/>
              <w:bottom w:val="single" w:sz="4" w:space="0" w:color="auto"/>
              <w:right w:val="single" w:sz="4" w:space="0" w:color="auto"/>
            </w:tcBorders>
            <w:shd w:val="clear" w:color="auto" w:fill="auto"/>
            <w:noWrap/>
            <w:vAlign w:val="center"/>
          </w:tcPr>
          <w:p w:rsidR="008D79A0" w:rsidRPr="0035066C" w:rsidP="008D79A0" w14:paraId="06615E3E" w14:textId="77777777">
            <w:pPr>
              <w:rPr>
                <w:rFonts w:ascii="Arial" w:eastAsia="Times New Roman" w:hAnsi="Arial" w:cs="Arial"/>
                <w:b/>
                <w:bCs/>
                <w:color w:val="000000"/>
                <w:sz w:val="18"/>
                <w:szCs w:val="18"/>
                <w:lang w:eastAsia="cs-CZ"/>
              </w:rPr>
            </w:pPr>
          </w:p>
        </w:tc>
        <w:tc>
          <w:tcPr>
            <w:tcW w:w="315" w:type="pct"/>
            <w:tcBorders>
              <w:top w:val="nil"/>
              <w:left w:val="nil"/>
              <w:bottom w:val="single" w:sz="4" w:space="0" w:color="auto"/>
              <w:right w:val="single" w:sz="4" w:space="0" w:color="auto"/>
            </w:tcBorders>
            <w:shd w:val="clear" w:color="auto" w:fill="7F7F7F" w:themeFill="text1" w:themeFillTint="80"/>
            <w:noWrap/>
            <w:vAlign w:val="center"/>
          </w:tcPr>
          <w:p w:rsidR="008D79A0" w:rsidRPr="0035066C" w:rsidP="008D79A0" w14:paraId="60691204" w14:textId="77777777">
            <w:pPr>
              <w:rPr>
                <w:rFonts w:ascii="Arial" w:eastAsia="Times New Roman" w:hAnsi="Arial" w:cs="Arial"/>
                <w:b/>
                <w:bCs/>
                <w:color w:val="000000"/>
                <w:sz w:val="18"/>
                <w:szCs w:val="18"/>
                <w:lang w:eastAsia="cs-CZ"/>
              </w:rPr>
            </w:pPr>
          </w:p>
        </w:tc>
        <w:tc>
          <w:tcPr>
            <w:tcW w:w="354" w:type="pct"/>
            <w:tcBorders>
              <w:top w:val="nil"/>
              <w:left w:val="nil"/>
              <w:bottom w:val="single" w:sz="4" w:space="0" w:color="auto"/>
              <w:right w:val="single" w:sz="4" w:space="0" w:color="auto"/>
            </w:tcBorders>
            <w:shd w:val="clear" w:color="auto" w:fill="auto"/>
            <w:noWrap/>
            <w:vAlign w:val="center"/>
          </w:tcPr>
          <w:p w:rsidR="008D79A0" w:rsidRPr="0035066C" w:rsidP="008D79A0" w14:paraId="39E504B6" w14:textId="77777777">
            <w:pPr>
              <w:rPr>
                <w:rFonts w:ascii="Arial" w:eastAsia="Times New Roman" w:hAnsi="Arial" w:cs="Arial"/>
                <w:b/>
                <w:bCs/>
                <w:color w:val="000000"/>
                <w:sz w:val="18"/>
                <w:szCs w:val="18"/>
                <w:lang w:eastAsia="cs-CZ"/>
              </w:rPr>
            </w:pPr>
          </w:p>
        </w:tc>
        <w:tc>
          <w:tcPr>
            <w:tcW w:w="211" w:type="pct"/>
            <w:tcBorders>
              <w:top w:val="nil"/>
              <w:left w:val="nil"/>
              <w:bottom w:val="single" w:sz="4" w:space="0" w:color="auto"/>
              <w:right w:val="single" w:sz="4" w:space="0" w:color="auto"/>
            </w:tcBorders>
            <w:shd w:val="clear" w:color="auto" w:fill="auto"/>
            <w:noWrap/>
            <w:vAlign w:val="center"/>
          </w:tcPr>
          <w:p w:rsidR="008D79A0" w:rsidRPr="0035066C" w:rsidP="008D79A0" w14:paraId="21F28B1E" w14:textId="77777777">
            <w:pPr>
              <w:rPr>
                <w:rFonts w:ascii="Arial" w:eastAsia="Times New Roman" w:hAnsi="Arial" w:cs="Arial"/>
                <w:b/>
                <w:bCs/>
                <w:color w:val="000000"/>
                <w:sz w:val="18"/>
                <w:szCs w:val="18"/>
                <w:lang w:eastAsia="cs-CZ"/>
              </w:rPr>
            </w:pPr>
          </w:p>
        </w:tc>
        <w:tc>
          <w:tcPr>
            <w:tcW w:w="315" w:type="pct"/>
            <w:tcBorders>
              <w:top w:val="nil"/>
              <w:left w:val="nil"/>
              <w:bottom w:val="single" w:sz="4" w:space="0" w:color="auto"/>
              <w:right w:val="single" w:sz="4" w:space="0" w:color="auto"/>
            </w:tcBorders>
            <w:shd w:val="clear" w:color="auto" w:fill="auto"/>
            <w:textDirection w:val="btLr"/>
            <w:vAlign w:val="center"/>
          </w:tcPr>
          <w:p w:rsidR="008D79A0" w:rsidRPr="0035066C" w:rsidP="008D79A0" w14:paraId="70CFBEEF" w14:textId="77777777">
            <w:pPr>
              <w:rPr>
                <w:rFonts w:ascii="Arial" w:eastAsia="Times New Roman" w:hAnsi="Arial" w:cs="Arial"/>
                <w:b/>
                <w:bCs/>
                <w:color w:val="000000"/>
                <w:sz w:val="18"/>
                <w:szCs w:val="18"/>
                <w:lang w:eastAsia="cs-CZ"/>
              </w:rPr>
            </w:pPr>
          </w:p>
        </w:tc>
        <w:tc>
          <w:tcPr>
            <w:tcW w:w="348" w:type="pct"/>
            <w:tcBorders>
              <w:top w:val="nil"/>
              <w:left w:val="nil"/>
              <w:bottom w:val="single" w:sz="4" w:space="0" w:color="auto"/>
              <w:right w:val="single" w:sz="4" w:space="0" w:color="auto"/>
            </w:tcBorders>
            <w:shd w:val="clear" w:color="auto" w:fill="auto"/>
            <w:noWrap/>
            <w:vAlign w:val="bottom"/>
          </w:tcPr>
          <w:p w:rsidR="008D79A0" w:rsidRPr="0035066C" w:rsidP="008D79A0" w14:paraId="6CDCCA23" w14:textId="77777777">
            <w:pPr>
              <w:rPr>
                <w:rFonts w:ascii="Arial" w:eastAsia="Times New Roman" w:hAnsi="Arial" w:cs="Arial"/>
                <w:b/>
                <w:bCs/>
                <w:color w:val="000000"/>
                <w:sz w:val="18"/>
                <w:szCs w:val="18"/>
                <w:lang w:eastAsia="cs-CZ"/>
              </w:rPr>
            </w:pPr>
          </w:p>
        </w:tc>
      </w:tr>
      <w:tr w14:paraId="0194FCA5" w14:textId="77777777" w:rsidTr="007B5F16">
        <w:tblPrEx>
          <w:tblW w:w="5000" w:type="pct"/>
          <w:tblCellMar>
            <w:left w:w="70" w:type="dxa"/>
            <w:right w:w="70" w:type="dxa"/>
          </w:tblCellMar>
          <w:tblLook w:val="04A0"/>
        </w:tblPrEx>
        <w:trPr>
          <w:trHeight w:val="300"/>
        </w:trPr>
        <w:tc>
          <w:tcPr>
            <w:tcW w:w="11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9A0" w:rsidRPr="00F503E4" w:rsidP="008D79A0" w14:paraId="53E6471F" w14:textId="77777777">
            <w:pPr>
              <w:rPr>
                <w:rFonts w:ascii="Arial" w:eastAsia="Times New Roman" w:hAnsi="Arial" w:cs="Arial"/>
                <w:color w:val="000000"/>
                <w:sz w:val="18"/>
                <w:szCs w:val="18"/>
                <w:lang w:eastAsia="cs-CZ"/>
              </w:rPr>
            </w:pPr>
            <w:r w:rsidRPr="00F503E4">
              <w:rPr>
                <w:rFonts w:ascii="Arial" w:eastAsia="Times New Roman" w:hAnsi="Arial" w:cs="Arial"/>
                <w:color w:val="000000"/>
                <w:sz w:val="18"/>
                <w:szCs w:val="18"/>
                <w:lang w:eastAsia="cs-CZ"/>
              </w:rPr>
              <w:t>Celkem</w:t>
            </w:r>
          </w:p>
        </w:tc>
        <w:tc>
          <w:tcPr>
            <w:tcW w:w="380"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44434DB3"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293"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650892E8"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45"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14F8C80B"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09"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271F07D8" w14:textId="77777777">
            <w:pPr>
              <w:rPr>
                <w:rFonts w:ascii="Arial" w:eastAsia="Times New Roman" w:hAnsi="Arial" w:cs="Arial"/>
                <w:color w:val="000000"/>
                <w:sz w:val="18"/>
                <w:szCs w:val="18"/>
                <w:lang w:eastAsia="cs-CZ"/>
              </w:rPr>
            </w:pPr>
            <w:r w:rsidRPr="0035066C">
              <w:rPr>
                <w:rFonts w:ascii="Arial" w:eastAsia="Times New Roman" w:hAnsi="Arial" w:cs="Arial"/>
                <w:color w:val="000000"/>
                <w:sz w:val="18"/>
                <w:szCs w:val="18"/>
                <w:lang w:eastAsia="cs-CZ"/>
              </w:rPr>
              <w:t> </w:t>
            </w:r>
          </w:p>
        </w:tc>
        <w:tc>
          <w:tcPr>
            <w:tcW w:w="315"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6C7CA5A2" w14:textId="77777777">
            <w:pP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347"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04EB3297" w14:textId="77777777">
            <w:pP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316"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4E006C59" w14:textId="77777777">
            <w:pP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315"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01497398" w14:textId="77777777">
            <w:pP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354"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79E438DA" w14:textId="77777777">
            <w:pP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211"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4365EA99" w14:textId="77777777">
            <w:pP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315" w:type="pct"/>
            <w:tcBorders>
              <w:top w:val="nil"/>
              <w:left w:val="nil"/>
              <w:bottom w:val="single" w:sz="4" w:space="0" w:color="auto"/>
              <w:right w:val="single" w:sz="4" w:space="0" w:color="auto"/>
            </w:tcBorders>
            <w:shd w:val="clear" w:color="auto" w:fill="auto"/>
            <w:noWrap/>
            <w:vAlign w:val="center"/>
            <w:hideMark/>
          </w:tcPr>
          <w:p w:rsidR="008D79A0" w:rsidRPr="0035066C" w:rsidP="008D79A0" w14:paraId="37E5C813" w14:textId="77777777">
            <w:pP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c>
          <w:tcPr>
            <w:tcW w:w="348" w:type="pct"/>
            <w:tcBorders>
              <w:top w:val="nil"/>
              <w:left w:val="nil"/>
              <w:bottom w:val="single" w:sz="4" w:space="0" w:color="auto"/>
              <w:right w:val="single" w:sz="4" w:space="0" w:color="auto"/>
            </w:tcBorders>
            <w:shd w:val="clear" w:color="auto" w:fill="auto"/>
            <w:noWrap/>
            <w:vAlign w:val="bottom"/>
            <w:hideMark/>
          </w:tcPr>
          <w:p w:rsidR="008D79A0" w:rsidRPr="0035066C" w:rsidP="008D79A0" w14:paraId="0539483D" w14:textId="77777777">
            <w:pPr>
              <w:rPr>
                <w:rFonts w:ascii="Arial" w:eastAsia="Times New Roman" w:hAnsi="Arial" w:cs="Arial"/>
                <w:b/>
                <w:bCs/>
                <w:color w:val="000000"/>
                <w:sz w:val="18"/>
                <w:szCs w:val="18"/>
                <w:lang w:eastAsia="cs-CZ"/>
              </w:rPr>
            </w:pPr>
            <w:r w:rsidRPr="0035066C">
              <w:rPr>
                <w:rFonts w:ascii="Arial" w:eastAsia="Times New Roman" w:hAnsi="Arial" w:cs="Arial"/>
                <w:b/>
                <w:bCs/>
                <w:color w:val="000000"/>
                <w:sz w:val="18"/>
                <w:szCs w:val="18"/>
                <w:lang w:eastAsia="cs-CZ"/>
              </w:rPr>
              <w:t> </w:t>
            </w:r>
          </w:p>
        </w:tc>
      </w:tr>
    </w:tbl>
    <w:p w:rsidR="00A75A71" w:rsidP="00A14A41" w14:paraId="00C18471" w14:textId="77777777">
      <w:pPr>
        <w:suppressAutoHyphens/>
        <w:jc w:val="both"/>
        <w:rPr>
          <w:rFonts w:ascii="Arial" w:hAnsi="Arial" w:cs="Arial"/>
          <w:b/>
          <w:sz w:val="22"/>
        </w:rPr>
        <w:sectPr w:rsidSect="00A75A71">
          <w:pgSz w:w="16840" w:h="11900" w:orient="landscape"/>
          <w:pgMar w:top="720" w:right="720" w:bottom="720" w:left="720" w:header="709" w:footer="709" w:gutter="0"/>
          <w:cols w:space="708"/>
          <w:docGrid w:linePitch="360"/>
        </w:sectPr>
      </w:pPr>
    </w:p>
    <w:p w:rsidR="000D0F56" w:rsidRPr="007B5F16" w:rsidP="000D0F56" w14:paraId="3CB0B8F1" w14:textId="6C4FBCDF">
      <w:pPr>
        <w:suppressAutoHyphens/>
        <w:jc w:val="both"/>
        <w:rPr>
          <w:rFonts w:ascii="Arial" w:eastAsia="Times New Roman" w:hAnsi="Arial" w:cs="Arial"/>
          <w:sz w:val="21"/>
          <w:szCs w:val="21"/>
          <w:lang w:eastAsia="ar-SA"/>
        </w:rPr>
      </w:pPr>
      <w:r w:rsidRPr="007B5F16">
        <w:rPr>
          <w:rFonts w:ascii="Arial" w:eastAsia="Times New Roman" w:hAnsi="Arial" w:cs="Arial"/>
          <w:sz w:val="21"/>
          <w:szCs w:val="21"/>
          <w:lang w:eastAsia="ar-SA"/>
        </w:rPr>
        <w:t xml:space="preserve">Povinnost předkládání údajů </w:t>
      </w:r>
      <w:r w:rsidRPr="007B5F16" w:rsidR="00EA6250">
        <w:rPr>
          <w:rFonts w:ascii="Arial" w:eastAsia="Times New Roman" w:hAnsi="Arial" w:cs="Arial"/>
          <w:sz w:val="21"/>
          <w:szCs w:val="21"/>
          <w:lang w:eastAsia="ar-SA"/>
        </w:rPr>
        <w:t xml:space="preserve">se </w:t>
      </w:r>
      <w:r w:rsidRPr="007B5F16">
        <w:rPr>
          <w:rFonts w:ascii="Arial" w:eastAsia="Times New Roman" w:hAnsi="Arial" w:cs="Arial"/>
          <w:sz w:val="21"/>
          <w:szCs w:val="21"/>
          <w:lang w:eastAsia="ar-SA"/>
        </w:rPr>
        <w:t>nevztahuje na tmavé kolonky.</w:t>
      </w:r>
    </w:p>
    <w:p w:rsidR="00A75A71" w:rsidRPr="007B5F16" w:rsidP="000D0F56" w14:paraId="5310768B" w14:textId="77777777">
      <w:pPr>
        <w:widowControl w:val="0"/>
        <w:autoSpaceDE w:val="0"/>
        <w:autoSpaceDN w:val="0"/>
        <w:adjustRightInd w:val="0"/>
        <w:jc w:val="both"/>
        <w:rPr>
          <w:rFonts w:ascii="Arial" w:hAnsi="Arial" w:cs="Arial"/>
          <w:sz w:val="21"/>
          <w:szCs w:val="21"/>
        </w:rPr>
      </w:pPr>
    </w:p>
    <w:p w:rsidR="00A75A71" w:rsidRPr="007B5F16" w:rsidP="00A75A71" w14:paraId="7A38C0D3" w14:textId="77777777">
      <w:pPr>
        <w:widowControl w:val="0"/>
        <w:autoSpaceDE w:val="0"/>
        <w:autoSpaceDN w:val="0"/>
        <w:adjustRightInd w:val="0"/>
        <w:jc w:val="both"/>
        <w:rPr>
          <w:rFonts w:ascii="Arial" w:hAnsi="Arial" w:cs="Arial"/>
          <w:sz w:val="21"/>
          <w:szCs w:val="21"/>
        </w:rPr>
      </w:pPr>
      <w:r w:rsidRPr="007B5F16">
        <w:rPr>
          <w:rFonts w:ascii="Arial" w:hAnsi="Arial" w:cs="Arial"/>
          <w:sz w:val="21"/>
          <w:szCs w:val="21"/>
        </w:rPr>
        <w:t>* V rámci obalových toků lze sledovat skladbu jednotlivých typů výstupů z třídících linek formou pravidelných rozborů a následně využít tato data pro dopočty jednotlivých polymerů plastů.</w:t>
      </w:r>
    </w:p>
    <w:p w:rsidR="00A75A71" w:rsidP="00C75498" w14:paraId="30428C77" w14:textId="77777777">
      <w:pPr>
        <w:suppressAutoHyphens/>
        <w:jc w:val="both"/>
        <w:rPr>
          <w:rFonts w:ascii="Arial" w:eastAsia="Times New Roman" w:hAnsi="Arial" w:cs="Arial"/>
          <w:b/>
          <w:sz w:val="21"/>
          <w:szCs w:val="21"/>
          <w:lang w:eastAsia="ar-SA"/>
        </w:rPr>
      </w:pPr>
    </w:p>
    <w:p w:rsidR="000A7BB4" w:rsidP="00C75498" w14:paraId="655D7FF3" w14:textId="75E5FBAE">
      <w:pPr>
        <w:suppressAutoHyphens/>
        <w:jc w:val="both"/>
        <w:rPr>
          <w:rFonts w:ascii="Arial" w:eastAsia="Times New Roman" w:hAnsi="Arial" w:cs="Arial"/>
          <w:sz w:val="21"/>
          <w:szCs w:val="21"/>
          <w:lang w:eastAsia="ar-SA"/>
        </w:rPr>
      </w:pPr>
      <w:r w:rsidRPr="006A59D9">
        <w:rPr>
          <w:rFonts w:ascii="Arial" w:eastAsia="Times New Roman" w:hAnsi="Arial" w:cs="Arial"/>
          <w:b/>
          <w:sz w:val="21"/>
          <w:szCs w:val="21"/>
          <w:lang w:eastAsia="ar-SA"/>
        </w:rPr>
        <w:t>Sloupec 1</w:t>
      </w:r>
    </w:p>
    <w:p w:rsidR="00C75498" w:rsidRPr="006A59D9" w:rsidP="00C75498" w14:paraId="4D1BDA3F" w14:textId="0372C789">
      <w:pPr>
        <w:suppressAutoHyphens/>
        <w:jc w:val="both"/>
        <w:rPr>
          <w:rFonts w:ascii="Arial" w:eastAsia="Times New Roman" w:hAnsi="Arial" w:cs="Arial"/>
          <w:sz w:val="21"/>
          <w:szCs w:val="21"/>
          <w:lang w:eastAsia="ar-SA"/>
        </w:rPr>
      </w:pPr>
      <w:r w:rsidRPr="006A59D9">
        <w:rPr>
          <w:rFonts w:ascii="Arial" w:eastAsia="Times New Roman" w:hAnsi="Arial" w:cs="Arial"/>
          <w:sz w:val="21"/>
          <w:szCs w:val="21"/>
          <w:lang w:eastAsia="ar-SA"/>
        </w:rPr>
        <w:t>Celková hmotnost jednocestných obalů, které byly osobou vyrobeny a následně uvedeny na trh v ČR nebo vyvezeny z ČR; včetně hmotnosti obalů, které byly v daném ohlašovacím roce vyrobeny a uvedeny na trh prodejem odběrateli, avšak v daném ohlašovacím roce ještě nedošlo k jejich vyexpedování ze závodu či skladu (zde se neuvádějí obalové prostředky).</w:t>
      </w:r>
    </w:p>
    <w:p w:rsidR="00C75498" w:rsidRPr="006A59D9" w:rsidP="00C75498" w14:paraId="409077EE" w14:textId="77777777">
      <w:pPr>
        <w:suppressAutoHyphens/>
        <w:jc w:val="both"/>
        <w:rPr>
          <w:rFonts w:ascii="Arial" w:eastAsia="Times New Roman" w:hAnsi="Arial" w:cs="Arial"/>
          <w:sz w:val="21"/>
          <w:szCs w:val="21"/>
          <w:lang w:eastAsia="ar-SA"/>
        </w:rPr>
      </w:pPr>
    </w:p>
    <w:p w:rsidR="00C75498" w:rsidRPr="006A59D9" w:rsidP="00C75498" w14:paraId="0155C586" w14:textId="77777777">
      <w:pPr>
        <w:suppressAutoHyphens/>
        <w:jc w:val="both"/>
        <w:rPr>
          <w:rFonts w:ascii="Arial" w:eastAsia="Times New Roman" w:hAnsi="Arial" w:cs="Arial"/>
          <w:sz w:val="21"/>
          <w:szCs w:val="21"/>
          <w:lang w:eastAsia="ar-SA"/>
        </w:rPr>
      </w:pPr>
      <w:r w:rsidRPr="006A59D9">
        <w:rPr>
          <w:rFonts w:ascii="Arial" w:eastAsia="Times New Roman" w:hAnsi="Arial" w:cs="Arial"/>
          <w:b/>
          <w:sz w:val="21"/>
          <w:szCs w:val="21"/>
          <w:lang w:eastAsia="ar-SA"/>
        </w:rPr>
        <w:t>Sloupec 2</w:t>
      </w:r>
      <w:r w:rsidRPr="006A59D9">
        <w:rPr>
          <w:rFonts w:ascii="Arial" w:eastAsia="Times New Roman" w:hAnsi="Arial" w:cs="Arial"/>
          <w:sz w:val="21"/>
          <w:szCs w:val="21"/>
          <w:lang w:eastAsia="ar-SA"/>
        </w:rPr>
        <w:tab/>
      </w:r>
      <w:r w:rsidRPr="006A59D9">
        <w:rPr>
          <w:rFonts w:ascii="Arial" w:eastAsia="Times New Roman" w:hAnsi="Arial" w:cs="Arial"/>
          <w:sz w:val="21"/>
          <w:szCs w:val="21"/>
          <w:lang w:eastAsia="ar-SA"/>
        </w:rPr>
        <w:br/>
        <w:t>Celková hmotnost opakovaně použitelných obalů, které byly osobou vyrobeny a následně uvedeny na trh v ČR nebo vyvezeny z ČR; včetně hmotnosti obalů, které byly v daném ohlašovacím roce vyrobeny a uvedeny na trh prodejem odběrateli, avšak v daném ohlašovacím roce ještě nedošlo k jejich vyexpedování ze závodu či skladu (zde se neuvádějí obalové prostředky). Do údaje se nezapočítává hmotnost obalů, které byly v daném roce již naplněny a byly navráceny k naplnění.</w:t>
      </w:r>
    </w:p>
    <w:p w:rsidR="00C75498" w:rsidRPr="006A59D9" w:rsidP="00C75498" w14:paraId="528753E9" w14:textId="77777777">
      <w:pPr>
        <w:suppressAutoHyphens/>
        <w:jc w:val="both"/>
        <w:rPr>
          <w:rFonts w:ascii="Arial" w:eastAsia="Times New Roman" w:hAnsi="Arial" w:cs="Arial"/>
          <w:sz w:val="21"/>
          <w:szCs w:val="21"/>
          <w:lang w:eastAsia="ar-SA"/>
        </w:rPr>
      </w:pPr>
    </w:p>
    <w:p w:rsidR="00C75498" w:rsidRPr="006A59D9" w:rsidP="00C75498" w14:paraId="2CAAEE42" w14:textId="12F529EA">
      <w:pPr>
        <w:suppressAutoHyphens/>
        <w:jc w:val="both"/>
        <w:rPr>
          <w:rFonts w:ascii="Arial" w:eastAsia="Times New Roman" w:hAnsi="Arial" w:cs="Arial"/>
          <w:b/>
          <w:sz w:val="21"/>
          <w:szCs w:val="21"/>
          <w:lang w:eastAsia="ar-SA"/>
        </w:rPr>
      </w:pPr>
      <w:r w:rsidRPr="006A59D9">
        <w:rPr>
          <w:rFonts w:ascii="Arial" w:eastAsia="Times New Roman" w:hAnsi="Arial" w:cs="Arial"/>
          <w:b/>
          <w:sz w:val="21"/>
          <w:szCs w:val="21"/>
          <w:lang w:eastAsia="ar-SA"/>
        </w:rPr>
        <w:t>Sloupec 3</w:t>
      </w:r>
    </w:p>
    <w:p w:rsidR="00C75498" w:rsidRPr="006A59D9" w:rsidP="00C75498" w14:paraId="34832C66" w14:textId="77777777">
      <w:pPr>
        <w:suppressAutoHyphens/>
        <w:jc w:val="both"/>
        <w:rPr>
          <w:rFonts w:ascii="Arial" w:eastAsia="Times New Roman" w:hAnsi="Arial" w:cs="Arial"/>
          <w:sz w:val="21"/>
          <w:szCs w:val="21"/>
          <w:lang w:eastAsia="ar-SA"/>
        </w:rPr>
      </w:pPr>
      <w:r w:rsidRPr="006A59D9">
        <w:rPr>
          <w:rFonts w:ascii="Arial" w:eastAsia="Times New Roman" w:hAnsi="Arial" w:cs="Arial"/>
          <w:sz w:val="21"/>
          <w:szCs w:val="21"/>
          <w:lang w:eastAsia="ar-SA"/>
        </w:rPr>
        <w:t>Celková hmotnost jednocestných obalů dovezených ze států mimo EU + hmotnost obalů přepravených ze států EU do ČR.</w:t>
      </w:r>
    </w:p>
    <w:p w:rsidR="00C75498" w:rsidRPr="006A59D9" w:rsidP="00C75498" w14:paraId="274B1767" w14:textId="77777777">
      <w:pPr>
        <w:suppressAutoHyphens/>
        <w:jc w:val="both"/>
        <w:rPr>
          <w:rFonts w:ascii="Arial" w:eastAsia="Times New Roman" w:hAnsi="Arial" w:cs="Arial"/>
          <w:sz w:val="21"/>
          <w:szCs w:val="21"/>
          <w:lang w:eastAsia="ar-SA"/>
        </w:rPr>
      </w:pPr>
    </w:p>
    <w:p w:rsidR="00A45E1F" w:rsidP="00A45E1F" w14:paraId="25C4B647" w14:textId="77777777">
      <w:pPr>
        <w:suppressAutoHyphens/>
        <w:rPr>
          <w:rFonts w:ascii="Arial" w:eastAsia="Times New Roman" w:hAnsi="Arial" w:cs="Arial"/>
          <w:b/>
          <w:sz w:val="21"/>
          <w:szCs w:val="21"/>
          <w:lang w:eastAsia="ar-SA"/>
        </w:rPr>
      </w:pPr>
      <w:r w:rsidRPr="006A59D9">
        <w:rPr>
          <w:rFonts w:ascii="Arial" w:eastAsia="Times New Roman" w:hAnsi="Arial" w:cs="Arial"/>
          <w:b/>
          <w:sz w:val="21"/>
          <w:szCs w:val="21"/>
          <w:lang w:eastAsia="ar-SA"/>
        </w:rPr>
        <w:t>Sloupec 4</w:t>
      </w:r>
    </w:p>
    <w:p w:rsidR="00C75498" w:rsidRPr="006A59D9" w:rsidP="00A45E1F" w14:paraId="06CD95CD" w14:textId="19715A05">
      <w:pPr>
        <w:suppressAutoHyphens/>
        <w:jc w:val="both"/>
        <w:rPr>
          <w:rFonts w:ascii="Arial" w:eastAsia="Times New Roman" w:hAnsi="Arial" w:cs="Arial"/>
          <w:sz w:val="21"/>
          <w:szCs w:val="21"/>
          <w:lang w:eastAsia="ar-SA"/>
        </w:rPr>
      </w:pPr>
      <w:r w:rsidRPr="006A59D9">
        <w:rPr>
          <w:rFonts w:ascii="Arial" w:eastAsia="Times New Roman" w:hAnsi="Arial" w:cs="Arial"/>
          <w:sz w:val="21"/>
          <w:szCs w:val="21"/>
          <w:lang w:eastAsia="ar-SA"/>
        </w:rPr>
        <w:t>Celková hmotnost opakovaně použitelných obalů dovezených ze států mimo EU + hmotnost obalů přepravených ze států EU do ČR.</w:t>
      </w:r>
    </w:p>
    <w:p w:rsidR="00C75498" w:rsidRPr="006A59D9" w:rsidP="00C75498" w14:paraId="17F8829C" w14:textId="77777777">
      <w:pPr>
        <w:suppressAutoHyphens/>
        <w:jc w:val="both"/>
        <w:rPr>
          <w:rFonts w:ascii="Arial" w:eastAsia="Times New Roman" w:hAnsi="Arial" w:cs="Arial"/>
          <w:sz w:val="21"/>
          <w:szCs w:val="21"/>
          <w:lang w:eastAsia="ar-SA"/>
        </w:rPr>
      </w:pPr>
    </w:p>
    <w:p w:rsidR="00A45E1F" w:rsidP="00A45E1F" w14:paraId="2C9732B5" w14:textId="77777777">
      <w:pPr>
        <w:suppressAutoHyphens/>
        <w:rPr>
          <w:rFonts w:ascii="Arial" w:eastAsia="Times New Roman" w:hAnsi="Arial" w:cs="Arial"/>
          <w:b/>
          <w:sz w:val="21"/>
          <w:szCs w:val="21"/>
          <w:lang w:eastAsia="ar-SA"/>
        </w:rPr>
      </w:pPr>
      <w:r w:rsidRPr="006A59D9">
        <w:rPr>
          <w:rFonts w:ascii="Arial" w:eastAsia="Times New Roman" w:hAnsi="Arial" w:cs="Arial"/>
          <w:b/>
          <w:sz w:val="21"/>
          <w:szCs w:val="21"/>
          <w:lang w:eastAsia="ar-SA"/>
        </w:rPr>
        <w:t>Sloupec 5</w:t>
      </w:r>
    </w:p>
    <w:p w:rsidR="00C75498" w:rsidRPr="006A59D9" w:rsidP="00A45E1F" w14:paraId="33B769CC" w14:textId="543A3E30">
      <w:pPr>
        <w:suppressAutoHyphens/>
        <w:jc w:val="both"/>
        <w:rPr>
          <w:rFonts w:ascii="Arial" w:eastAsia="Times New Roman" w:hAnsi="Arial" w:cs="Arial"/>
          <w:sz w:val="21"/>
          <w:szCs w:val="21"/>
          <w:lang w:eastAsia="ar-SA"/>
        </w:rPr>
      </w:pPr>
      <w:r w:rsidRPr="006A59D9">
        <w:rPr>
          <w:rFonts w:ascii="Arial" w:eastAsia="Times New Roman" w:hAnsi="Arial" w:cs="Arial"/>
          <w:sz w:val="21"/>
          <w:szCs w:val="21"/>
          <w:lang w:eastAsia="ar-SA"/>
        </w:rPr>
        <w:t>Celková hmotnost jednocestných obalů vyvezených z ČR, bez ohledu na to, zda do státu EU nebo do státu mimo EU.</w:t>
      </w:r>
      <w:r w:rsidRPr="006A59D9">
        <w:rPr>
          <w:rFonts w:ascii="Arial" w:eastAsia="Times New Roman" w:hAnsi="Arial" w:cs="Arial"/>
          <w:sz w:val="21"/>
          <w:szCs w:val="21"/>
          <w:lang w:eastAsia="ar-SA"/>
        </w:rPr>
        <w:tab/>
      </w:r>
    </w:p>
    <w:p w:rsidR="00C75498" w:rsidRPr="006A59D9" w:rsidP="00C75498" w14:paraId="1E6289C2" w14:textId="77777777">
      <w:pPr>
        <w:suppressAutoHyphens/>
        <w:rPr>
          <w:rFonts w:ascii="Arial" w:eastAsia="Times New Roman" w:hAnsi="Arial" w:cs="Arial"/>
          <w:sz w:val="21"/>
          <w:szCs w:val="21"/>
          <w:lang w:eastAsia="ar-SA"/>
        </w:rPr>
      </w:pPr>
    </w:p>
    <w:p w:rsidR="00C75498" w:rsidRPr="006A59D9" w:rsidP="00C75498" w14:paraId="454B985D" w14:textId="77777777">
      <w:pPr>
        <w:suppressAutoHyphens/>
        <w:rPr>
          <w:rFonts w:ascii="Arial" w:eastAsia="Times New Roman" w:hAnsi="Arial" w:cs="Arial"/>
          <w:sz w:val="21"/>
          <w:szCs w:val="21"/>
          <w:lang w:eastAsia="ar-SA"/>
        </w:rPr>
      </w:pPr>
      <w:r w:rsidRPr="006A59D9">
        <w:rPr>
          <w:rFonts w:ascii="Arial" w:eastAsia="Times New Roman" w:hAnsi="Arial" w:cs="Arial"/>
          <w:b/>
          <w:sz w:val="21"/>
          <w:szCs w:val="21"/>
          <w:lang w:eastAsia="ar-SA"/>
        </w:rPr>
        <w:t>Sloupec 6</w:t>
      </w:r>
      <w:r w:rsidRPr="006A59D9">
        <w:rPr>
          <w:rFonts w:ascii="Arial" w:eastAsia="Times New Roman" w:hAnsi="Arial" w:cs="Arial"/>
          <w:sz w:val="21"/>
          <w:szCs w:val="21"/>
          <w:lang w:eastAsia="ar-SA"/>
        </w:rPr>
        <w:br/>
        <w:t>Celková hmotnost opakovaně použitelných obalů vyvezených z ČR, bez ohledu na to, zda do státu EU nebo do státu mimo EU.</w:t>
      </w:r>
    </w:p>
    <w:p w:rsidR="00C75498" w:rsidRPr="006A59D9" w:rsidP="00C75498" w14:paraId="00210D2B" w14:textId="77777777">
      <w:pPr>
        <w:suppressAutoHyphens/>
        <w:rPr>
          <w:rFonts w:ascii="Arial" w:eastAsia="Times New Roman" w:hAnsi="Arial" w:cs="Arial"/>
          <w:sz w:val="21"/>
          <w:szCs w:val="21"/>
          <w:lang w:eastAsia="ar-SA"/>
        </w:rPr>
      </w:pPr>
      <w:r w:rsidRPr="006A59D9">
        <w:rPr>
          <w:rFonts w:ascii="Arial" w:eastAsia="Times New Roman" w:hAnsi="Arial" w:cs="Arial"/>
          <w:sz w:val="21"/>
          <w:szCs w:val="21"/>
          <w:lang w:eastAsia="ar-SA"/>
        </w:rPr>
        <w:tab/>
      </w:r>
      <w:r w:rsidRPr="006A59D9">
        <w:rPr>
          <w:rFonts w:ascii="Arial" w:eastAsia="Times New Roman" w:hAnsi="Arial" w:cs="Arial"/>
          <w:sz w:val="21"/>
          <w:szCs w:val="21"/>
          <w:lang w:eastAsia="ar-SA"/>
        </w:rPr>
        <w:tab/>
      </w:r>
      <w:r w:rsidRPr="006A59D9">
        <w:rPr>
          <w:rFonts w:ascii="Arial" w:eastAsia="Times New Roman" w:hAnsi="Arial" w:cs="Arial"/>
          <w:sz w:val="21"/>
          <w:szCs w:val="21"/>
          <w:lang w:eastAsia="ar-SA"/>
        </w:rPr>
        <w:tab/>
      </w:r>
      <w:r w:rsidRPr="006A59D9">
        <w:rPr>
          <w:rFonts w:ascii="Arial" w:eastAsia="Times New Roman" w:hAnsi="Arial" w:cs="Arial"/>
          <w:sz w:val="21"/>
          <w:szCs w:val="21"/>
          <w:lang w:eastAsia="ar-SA"/>
        </w:rPr>
        <w:tab/>
      </w:r>
      <w:r w:rsidRPr="006A59D9">
        <w:rPr>
          <w:rFonts w:ascii="Arial" w:eastAsia="Times New Roman" w:hAnsi="Arial" w:cs="Arial"/>
          <w:sz w:val="21"/>
          <w:szCs w:val="21"/>
          <w:lang w:eastAsia="ar-SA"/>
        </w:rPr>
        <w:tab/>
      </w:r>
    </w:p>
    <w:p w:rsidR="00C75498" w:rsidRPr="006A59D9" w:rsidP="00C75498" w14:paraId="0F02D4E2" w14:textId="6CF66E44">
      <w:pPr>
        <w:suppressAutoHyphens/>
        <w:rPr>
          <w:rFonts w:ascii="Arial" w:eastAsia="Times New Roman" w:hAnsi="Arial" w:cs="Arial"/>
          <w:sz w:val="21"/>
          <w:szCs w:val="21"/>
          <w:lang w:eastAsia="ar-SA"/>
        </w:rPr>
      </w:pPr>
      <w:r w:rsidRPr="006A59D9">
        <w:rPr>
          <w:rFonts w:ascii="Arial" w:eastAsia="Times New Roman" w:hAnsi="Arial" w:cs="Arial"/>
          <w:b/>
          <w:sz w:val="21"/>
          <w:szCs w:val="21"/>
          <w:lang w:eastAsia="ar-SA"/>
        </w:rPr>
        <w:t>Sloupec 7</w:t>
      </w:r>
      <w:r w:rsidRPr="006A59D9">
        <w:rPr>
          <w:rFonts w:ascii="Arial" w:eastAsia="Times New Roman" w:hAnsi="Arial" w:cs="Arial"/>
          <w:sz w:val="21"/>
          <w:szCs w:val="21"/>
          <w:lang w:eastAsia="ar-SA"/>
        </w:rPr>
        <w:br/>
        <w:t>Sloupce (1+2+3+4-5-6)</w:t>
      </w:r>
      <w:r w:rsidR="00843CC8">
        <w:rPr>
          <w:rFonts w:ascii="Arial" w:eastAsia="Times New Roman" w:hAnsi="Arial" w:cs="Arial"/>
          <w:sz w:val="21"/>
          <w:szCs w:val="21"/>
          <w:lang w:eastAsia="ar-SA"/>
        </w:rPr>
        <w:t>.</w:t>
      </w:r>
    </w:p>
    <w:p w:rsidR="00C75498" w:rsidRPr="006A59D9" w:rsidP="00C75498" w14:paraId="7AADA6A9" w14:textId="77777777">
      <w:pPr>
        <w:suppressAutoHyphens/>
        <w:rPr>
          <w:rFonts w:ascii="Arial" w:eastAsia="Times New Roman" w:hAnsi="Arial" w:cs="Arial"/>
          <w:sz w:val="21"/>
          <w:szCs w:val="21"/>
          <w:lang w:eastAsia="ar-SA"/>
        </w:rPr>
      </w:pPr>
    </w:p>
    <w:p w:rsidR="00C75498" w:rsidRPr="006A59D9" w:rsidP="00C75498" w14:paraId="72DF9151" w14:textId="4EB6308E">
      <w:pPr>
        <w:suppressAutoHyphens/>
        <w:rPr>
          <w:rFonts w:ascii="Arial" w:eastAsia="Times New Roman" w:hAnsi="Arial" w:cs="Arial"/>
          <w:sz w:val="21"/>
          <w:szCs w:val="21"/>
          <w:lang w:eastAsia="ar-SA"/>
        </w:rPr>
      </w:pPr>
      <w:r w:rsidRPr="006A59D9">
        <w:rPr>
          <w:rFonts w:ascii="Arial" w:eastAsia="Times New Roman" w:hAnsi="Arial" w:cs="Arial"/>
          <w:b/>
          <w:sz w:val="21"/>
          <w:szCs w:val="21"/>
          <w:lang w:eastAsia="ar-SA"/>
        </w:rPr>
        <w:t>Sloupec 8</w:t>
      </w:r>
      <w:r w:rsidRPr="006A59D9">
        <w:rPr>
          <w:rFonts w:ascii="Arial" w:eastAsia="Times New Roman" w:hAnsi="Arial" w:cs="Arial"/>
          <w:sz w:val="21"/>
          <w:szCs w:val="21"/>
          <w:lang w:eastAsia="ar-SA"/>
        </w:rPr>
        <w:br/>
        <w:t>Sloupce (2+4-6)</w:t>
      </w:r>
      <w:r w:rsidR="00843CC8">
        <w:rPr>
          <w:rFonts w:ascii="Arial" w:eastAsia="Times New Roman" w:hAnsi="Arial" w:cs="Arial"/>
          <w:sz w:val="21"/>
          <w:szCs w:val="21"/>
          <w:lang w:eastAsia="ar-SA"/>
        </w:rPr>
        <w:t>.</w:t>
      </w:r>
    </w:p>
    <w:p w:rsidR="00C75498" w:rsidRPr="006A59D9" w:rsidP="00C75498" w14:paraId="05D6C073" w14:textId="1509D5FB">
      <w:pPr>
        <w:suppressAutoHyphens/>
        <w:rPr>
          <w:rFonts w:ascii="Arial" w:eastAsia="Times New Roman" w:hAnsi="Arial" w:cs="Arial"/>
          <w:sz w:val="21"/>
          <w:szCs w:val="21"/>
          <w:lang w:eastAsia="ar-SA"/>
        </w:rPr>
      </w:pPr>
    </w:p>
    <w:p w:rsidR="00C75498" w:rsidRPr="006A59D9" w:rsidP="00C75498" w14:paraId="1AA19E2C" w14:textId="0F4A4CC1">
      <w:pPr>
        <w:suppressAutoHyphens/>
        <w:rPr>
          <w:rFonts w:ascii="Arial" w:eastAsia="Times New Roman" w:hAnsi="Arial" w:cs="Arial"/>
          <w:sz w:val="21"/>
          <w:szCs w:val="21"/>
          <w:lang w:eastAsia="ar-SA"/>
        </w:rPr>
      </w:pPr>
      <w:r w:rsidRPr="006A59D9">
        <w:rPr>
          <w:rFonts w:ascii="Arial" w:eastAsia="Times New Roman" w:hAnsi="Arial" w:cs="Arial"/>
          <w:b/>
          <w:sz w:val="21"/>
          <w:szCs w:val="21"/>
          <w:lang w:eastAsia="ar-SA"/>
        </w:rPr>
        <w:t>Sloupec 9</w:t>
      </w:r>
      <w:r w:rsidRPr="006A59D9">
        <w:rPr>
          <w:rFonts w:ascii="Arial" w:eastAsia="Times New Roman" w:hAnsi="Arial" w:cs="Arial"/>
          <w:b/>
          <w:sz w:val="21"/>
          <w:szCs w:val="21"/>
          <w:lang w:eastAsia="ar-SA"/>
        </w:rPr>
        <w:br/>
      </w:r>
      <w:r w:rsidRPr="006A59D9">
        <w:rPr>
          <w:rFonts w:ascii="Arial" w:eastAsia="Times New Roman" w:hAnsi="Arial" w:cs="Arial"/>
          <w:sz w:val="21"/>
          <w:szCs w:val="21"/>
          <w:lang w:eastAsia="ar-SA"/>
        </w:rPr>
        <w:t>Celková hmotnost obalů nakoupených v ČR nebo znovu naplněných a dále distribuovaných v daném roce v</w:t>
      </w:r>
      <w:r w:rsidRPr="006A59D9" w:rsidR="00FA2AEA">
        <w:rPr>
          <w:rFonts w:ascii="Arial" w:eastAsia="Times New Roman" w:hAnsi="Arial" w:cs="Arial"/>
          <w:sz w:val="21"/>
          <w:szCs w:val="21"/>
          <w:lang w:eastAsia="ar-SA"/>
        </w:rPr>
        <w:t> </w:t>
      </w:r>
      <w:r w:rsidRPr="006A59D9">
        <w:rPr>
          <w:rFonts w:ascii="Arial" w:eastAsia="Times New Roman" w:hAnsi="Arial" w:cs="Arial"/>
          <w:sz w:val="21"/>
          <w:szCs w:val="21"/>
          <w:lang w:eastAsia="ar-SA"/>
        </w:rPr>
        <w:t>ČR</w:t>
      </w:r>
      <w:r w:rsidRPr="006A59D9" w:rsidR="00FA2AEA">
        <w:rPr>
          <w:rFonts w:ascii="Arial" w:eastAsia="Times New Roman" w:hAnsi="Arial" w:cs="Arial"/>
          <w:sz w:val="21"/>
          <w:szCs w:val="21"/>
          <w:lang w:eastAsia="ar-SA"/>
        </w:rPr>
        <w:t>.</w:t>
      </w:r>
      <w:r w:rsidRPr="006A59D9">
        <w:rPr>
          <w:rFonts w:ascii="Arial" w:eastAsia="Times New Roman" w:hAnsi="Arial" w:cs="Arial"/>
          <w:sz w:val="21"/>
          <w:szCs w:val="21"/>
          <w:lang w:eastAsia="ar-SA"/>
        </w:rPr>
        <w:t xml:space="preserve"> </w:t>
      </w:r>
    </w:p>
    <w:p w:rsidR="00C75498" w:rsidRPr="006A59D9" w:rsidP="00C75498" w14:paraId="453DBFC5" w14:textId="77777777">
      <w:pPr>
        <w:suppressAutoHyphens/>
        <w:rPr>
          <w:rFonts w:ascii="Arial" w:eastAsia="Times New Roman" w:hAnsi="Arial" w:cs="Arial"/>
          <w:sz w:val="21"/>
          <w:szCs w:val="21"/>
          <w:lang w:eastAsia="ar-SA"/>
        </w:rPr>
      </w:pPr>
      <w:r w:rsidRPr="006A59D9">
        <w:rPr>
          <w:rFonts w:ascii="Arial" w:eastAsia="Times New Roman" w:hAnsi="Arial" w:cs="Arial"/>
          <w:sz w:val="21"/>
          <w:szCs w:val="21"/>
          <w:lang w:eastAsia="ar-SA"/>
        </w:rPr>
        <w:tab/>
      </w:r>
      <w:r w:rsidRPr="006A59D9">
        <w:rPr>
          <w:rFonts w:ascii="Arial" w:eastAsia="Times New Roman" w:hAnsi="Arial" w:cs="Arial"/>
          <w:sz w:val="21"/>
          <w:szCs w:val="21"/>
          <w:lang w:eastAsia="ar-SA"/>
        </w:rPr>
        <w:tab/>
      </w:r>
      <w:r w:rsidRPr="006A59D9">
        <w:rPr>
          <w:rFonts w:ascii="Arial" w:eastAsia="Times New Roman" w:hAnsi="Arial" w:cs="Arial"/>
          <w:sz w:val="21"/>
          <w:szCs w:val="21"/>
          <w:lang w:eastAsia="ar-SA"/>
        </w:rPr>
        <w:tab/>
      </w:r>
      <w:r w:rsidRPr="006A59D9">
        <w:rPr>
          <w:rFonts w:ascii="Arial" w:eastAsia="Times New Roman" w:hAnsi="Arial" w:cs="Arial"/>
          <w:sz w:val="21"/>
          <w:szCs w:val="21"/>
          <w:lang w:eastAsia="ar-SA"/>
        </w:rPr>
        <w:tab/>
      </w:r>
      <w:r w:rsidRPr="006A59D9">
        <w:rPr>
          <w:rFonts w:ascii="Arial" w:eastAsia="Times New Roman" w:hAnsi="Arial" w:cs="Arial"/>
          <w:sz w:val="21"/>
          <w:szCs w:val="21"/>
          <w:lang w:eastAsia="ar-SA"/>
        </w:rPr>
        <w:tab/>
      </w:r>
      <w:r w:rsidRPr="006A59D9">
        <w:rPr>
          <w:rFonts w:ascii="Arial" w:eastAsia="Times New Roman" w:hAnsi="Arial" w:cs="Arial"/>
          <w:sz w:val="21"/>
          <w:szCs w:val="21"/>
          <w:lang w:eastAsia="ar-SA"/>
        </w:rPr>
        <w:tab/>
      </w:r>
      <w:r w:rsidRPr="006A59D9">
        <w:rPr>
          <w:rFonts w:ascii="Arial" w:eastAsia="Times New Roman" w:hAnsi="Arial" w:cs="Arial"/>
          <w:sz w:val="21"/>
          <w:szCs w:val="21"/>
          <w:lang w:eastAsia="ar-SA"/>
        </w:rPr>
        <w:tab/>
      </w:r>
      <w:r w:rsidRPr="006A59D9">
        <w:rPr>
          <w:rFonts w:ascii="Arial" w:eastAsia="Times New Roman" w:hAnsi="Arial" w:cs="Arial"/>
          <w:sz w:val="21"/>
          <w:szCs w:val="21"/>
          <w:lang w:eastAsia="ar-SA"/>
        </w:rPr>
        <w:tab/>
      </w:r>
    </w:p>
    <w:p w:rsidR="00C75498" w:rsidRPr="006A59D9" w:rsidP="00C75498" w14:paraId="6CF2D4D6" w14:textId="306F3DEA">
      <w:pPr>
        <w:suppressAutoHyphens/>
        <w:jc w:val="both"/>
        <w:rPr>
          <w:rFonts w:ascii="Arial" w:eastAsia="Times New Roman" w:hAnsi="Arial" w:cs="Arial"/>
          <w:sz w:val="21"/>
          <w:szCs w:val="21"/>
          <w:lang w:eastAsia="ar-SA"/>
        </w:rPr>
      </w:pPr>
      <w:r w:rsidRPr="006A59D9">
        <w:rPr>
          <w:rFonts w:ascii="Arial" w:eastAsia="Times New Roman" w:hAnsi="Arial" w:cs="Arial"/>
          <w:b/>
          <w:sz w:val="21"/>
          <w:szCs w:val="21"/>
          <w:lang w:eastAsia="ar-SA"/>
        </w:rPr>
        <w:t>Sloupec 10</w:t>
      </w:r>
      <w:r w:rsidRPr="006A59D9">
        <w:rPr>
          <w:rFonts w:ascii="Arial" w:eastAsia="Times New Roman" w:hAnsi="Arial" w:cs="Arial"/>
          <w:sz w:val="21"/>
          <w:szCs w:val="21"/>
          <w:lang w:eastAsia="ar-SA"/>
        </w:rPr>
        <w:tab/>
      </w:r>
      <w:r w:rsidRPr="006A59D9">
        <w:rPr>
          <w:rFonts w:ascii="Arial" w:eastAsia="Times New Roman" w:hAnsi="Arial" w:cs="Arial"/>
          <w:sz w:val="21"/>
          <w:szCs w:val="21"/>
          <w:lang w:eastAsia="ar-SA"/>
        </w:rPr>
        <w:br/>
        <w:t xml:space="preserve">Celková hmotnost naplněných obalů, které již byly v daném ohlašovacím roce uvedeny na trh nebo do oběhu prodejem odběrateli, avšak v daném ohlašovacím roce ještě nedošlo k jejich </w:t>
      </w:r>
      <w:r w:rsidRPr="006A59D9">
        <w:rPr>
          <w:rFonts w:ascii="Arial" w:eastAsia="Times New Roman" w:hAnsi="Arial" w:cs="Arial"/>
          <w:color w:val="000000"/>
          <w:sz w:val="21"/>
          <w:szCs w:val="21"/>
          <w:lang w:eastAsia="ar-SA"/>
        </w:rPr>
        <w:t xml:space="preserve">vyexpedování </w:t>
      </w:r>
      <w:r w:rsidRPr="006A59D9">
        <w:rPr>
          <w:rFonts w:ascii="Arial" w:eastAsia="Times New Roman" w:hAnsi="Arial" w:cs="Arial"/>
          <w:sz w:val="21"/>
          <w:szCs w:val="21"/>
          <w:lang w:eastAsia="ar-SA"/>
        </w:rPr>
        <w:t>ze závodu či skladu (zde se neuvádějí obalové prostředky)</w:t>
      </w:r>
      <w:r w:rsidRPr="006A59D9" w:rsidR="00FA2AEA">
        <w:rPr>
          <w:rFonts w:ascii="Arial" w:eastAsia="Times New Roman" w:hAnsi="Arial" w:cs="Arial"/>
          <w:sz w:val="21"/>
          <w:szCs w:val="21"/>
          <w:lang w:eastAsia="ar-SA"/>
        </w:rPr>
        <w:t>.</w:t>
      </w:r>
    </w:p>
    <w:p w:rsidR="00C75498" w:rsidRPr="006A59D9" w:rsidP="00C75498" w14:paraId="3ADC01A4" w14:textId="77777777">
      <w:pPr>
        <w:suppressAutoHyphens/>
        <w:jc w:val="both"/>
        <w:rPr>
          <w:rFonts w:ascii="Arial" w:eastAsia="Times New Roman" w:hAnsi="Arial" w:cs="Arial"/>
          <w:sz w:val="21"/>
          <w:szCs w:val="21"/>
          <w:lang w:eastAsia="ar-SA"/>
        </w:rPr>
      </w:pPr>
    </w:p>
    <w:p w:rsidR="00FA2AEA" w:rsidRPr="006A59D9" w:rsidP="00FA2AEA" w14:paraId="2E9F083F" w14:textId="77777777">
      <w:pPr>
        <w:rPr>
          <w:rFonts w:ascii="Arial" w:hAnsi="Arial" w:cs="Arial"/>
          <w:b/>
          <w:sz w:val="21"/>
          <w:szCs w:val="21"/>
        </w:rPr>
      </w:pPr>
      <w:r w:rsidRPr="006A59D9">
        <w:rPr>
          <w:rFonts w:ascii="Arial" w:hAnsi="Arial" w:cs="Arial"/>
          <w:b/>
          <w:sz w:val="21"/>
          <w:szCs w:val="21"/>
        </w:rPr>
        <w:t xml:space="preserve">Sloupec </w:t>
      </w:r>
      <w:r w:rsidRPr="006A59D9" w:rsidR="00C75498">
        <w:rPr>
          <w:rFonts w:ascii="Arial" w:hAnsi="Arial" w:cs="Arial"/>
          <w:b/>
          <w:sz w:val="21"/>
          <w:szCs w:val="21"/>
        </w:rPr>
        <w:t>11</w:t>
      </w:r>
    </w:p>
    <w:p w:rsidR="00C75498" w:rsidRPr="006A59D9" w:rsidP="00FA2AEA" w14:paraId="2537B9A3" w14:textId="604060DD">
      <w:pPr>
        <w:jc w:val="both"/>
        <w:rPr>
          <w:rFonts w:ascii="Arial" w:hAnsi="Arial" w:cs="Arial"/>
          <w:sz w:val="21"/>
          <w:szCs w:val="21"/>
          <w:lang w:eastAsia="ar-SA"/>
        </w:rPr>
      </w:pPr>
      <w:r w:rsidRPr="006A59D9">
        <w:rPr>
          <w:rFonts w:ascii="Arial" w:hAnsi="Arial" w:cs="Arial"/>
          <w:sz w:val="21"/>
          <w:szCs w:val="21"/>
          <w:lang w:eastAsia="ar-SA"/>
        </w:rPr>
        <w:t xml:space="preserve">Celková hmotnost naplněných obalů, které byly uvedeny na trh nebo do oběhu v minulém ohlašovacím roce prodejem odběrateli, avšak v daném ohlašovacím roce teprve došlo k jejich </w:t>
      </w:r>
      <w:r w:rsidRPr="006A59D9">
        <w:rPr>
          <w:rFonts w:ascii="Arial" w:hAnsi="Arial" w:cs="Arial"/>
          <w:color w:val="000000"/>
          <w:sz w:val="21"/>
          <w:szCs w:val="21"/>
          <w:lang w:eastAsia="ar-SA"/>
        </w:rPr>
        <w:t xml:space="preserve">vyexpedování </w:t>
      </w:r>
      <w:r w:rsidRPr="006A59D9">
        <w:rPr>
          <w:rFonts w:ascii="Arial" w:hAnsi="Arial" w:cs="Arial"/>
          <w:sz w:val="21"/>
          <w:szCs w:val="21"/>
          <w:lang w:eastAsia="ar-SA"/>
        </w:rPr>
        <w:t>ze závodu či skladu (zde se neuvádějí obalové prostředky)</w:t>
      </w:r>
      <w:r w:rsidRPr="006A59D9" w:rsidR="00FA2AEA">
        <w:rPr>
          <w:rFonts w:ascii="Arial" w:hAnsi="Arial" w:cs="Arial"/>
          <w:sz w:val="21"/>
          <w:szCs w:val="21"/>
          <w:lang w:eastAsia="ar-SA"/>
        </w:rPr>
        <w:t>.</w:t>
      </w:r>
    </w:p>
    <w:p w:rsidR="00C75498" w:rsidRPr="006A59D9" w:rsidP="00C75498" w14:paraId="65D95983" w14:textId="77777777">
      <w:pPr>
        <w:suppressAutoHyphens/>
        <w:rPr>
          <w:rFonts w:ascii="Arial" w:eastAsia="Times New Roman" w:hAnsi="Arial" w:cs="Arial"/>
          <w:sz w:val="21"/>
          <w:szCs w:val="21"/>
          <w:lang w:eastAsia="ar-SA"/>
        </w:rPr>
      </w:pPr>
      <w:r w:rsidRPr="006A59D9">
        <w:rPr>
          <w:rFonts w:ascii="Arial" w:eastAsia="Times New Roman" w:hAnsi="Arial" w:cs="Arial"/>
          <w:sz w:val="21"/>
          <w:szCs w:val="21"/>
          <w:lang w:eastAsia="ar-SA"/>
        </w:rPr>
        <w:tab/>
      </w:r>
      <w:r w:rsidRPr="006A59D9">
        <w:rPr>
          <w:rFonts w:ascii="Arial" w:eastAsia="Times New Roman" w:hAnsi="Arial" w:cs="Arial"/>
          <w:sz w:val="21"/>
          <w:szCs w:val="21"/>
          <w:lang w:eastAsia="ar-SA"/>
        </w:rPr>
        <w:tab/>
      </w:r>
    </w:p>
    <w:p w:rsidR="00C75498" w:rsidRPr="006A59D9" w:rsidP="00C75498" w14:paraId="5E4BD260" w14:textId="77777777">
      <w:pPr>
        <w:suppressAutoHyphens/>
        <w:rPr>
          <w:rFonts w:ascii="Arial" w:eastAsia="Times New Roman" w:hAnsi="Arial" w:cs="Arial"/>
          <w:sz w:val="21"/>
          <w:szCs w:val="21"/>
          <w:lang w:eastAsia="ar-SA"/>
        </w:rPr>
      </w:pPr>
      <w:r w:rsidRPr="006A59D9">
        <w:rPr>
          <w:rFonts w:ascii="Arial" w:eastAsia="Times New Roman" w:hAnsi="Arial" w:cs="Arial"/>
          <w:b/>
          <w:sz w:val="21"/>
          <w:szCs w:val="21"/>
          <w:lang w:eastAsia="ar-SA"/>
        </w:rPr>
        <w:t>Sloupec 12</w:t>
      </w:r>
      <w:r w:rsidRPr="006A59D9">
        <w:rPr>
          <w:rFonts w:ascii="Arial" w:eastAsia="Times New Roman" w:hAnsi="Arial" w:cs="Arial"/>
          <w:sz w:val="21"/>
          <w:szCs w:val="21"/>
          <w:lang w:eastAsia="ar-SA"/>
        </w:rPr>
        <w:br/>
        <w:t>Do řádku se vyplní:</w:t>
      </w:r>
    </w:p>
    <w:p w:rsidR="00C75498" w:rsidRPr="006A59D9" w:rsidP="00A45E1F" w14:paraId="1DD29A46" w14:textId="5970A25C">
      <w:pPr>
        <w:suppressAutoHyphens/>
        <w:jc w:val="both"/>
        <w:rPr>
          <w:rFonts w:ascii="Arial" w:eastAsia="Times New Roman" w:hAnsi="Arial" w:cs="Arial"/>
          <w:sz w:val="21"/>
          <w:szCs w:val="21"/>
          <w:lang w:eastAsia="ar-SA"/>
        </w:rPr>
      </w:pPr>
      <w:r w:rsidRPr="006A59D9">
        <w:rPr>
          <w:rFonts w:ascii="Arial" w:eastAsia="Times New Roman" w:hAnsi="Arial" w:cs="Arial"/>
          <w:sz w:val="21"/>
          <w:szCs w:val="21"/>
          <w:lang w:eastAsia="ar-SA"/>
        </w:rPr>
        <w:t>a) celková hmotnost obalů uvedených osobou na trh nebo do oběhu, za které byla povinnost zajištěna dodavatelem</w:t>
      </w:r>
      <w:r w:rsidR="00804C69">
        <w:rPr>
          <w:rFonts w:ascii="Arial" w:eastAsia="Times New Roman" w:hAnsi="Arial" w:cs="Arial"/>
          <w:sz w:val="21"/>
          <w:szCs w:val="21"/>
          <w:lang w:eastAsia="ar-SA"/>
        </w:rPr>
        <w:t>,</w:t>
      </w:r>
    </w:p>
    <w:p w:rsidR="006A59D9" w:rsidP="00C75498" w14:paraId="5A46FE2E" w14:textId="1921A876">
      <w:pPr>
        <w:suppressAutoHyphens/>
        <w:jc w:val="both"/>
        <w:rPr>
          <w:rFonts w:ascii="Arial" w:eastAsia="Times New Roman" w:hAnsi="Arial" w:cs="Arial"/>
          <w:sz w:val="21"/>
          <w:szCs w:val="21"/>
          <w:lang w:eastAsia="ar-SA"/>
        </w:rPr>
      </w:pPr>
      <w:r w:rsidRPr="006A59D9">
        <w:rPr>
          <w:rFonts w:ascii="Arial" w:eastAsia="Times New Roman" w:hAnsi="Arial" w:cs="Arial"/>
          <w:sz w:val="21"/>
          <w:szCs w:val="21"/>
          <w:lang w:eastAsia="ar-SA"/>
        </w:rPr>
        <w:t>b) název a IČO dodavatele nebo dodavatelů, kterými byla tato povinnost zajištěna</w:t>
      </w:r>
      <w:r w:rsidR="008E0173">
        <w:rPr>
          <w:rFonts w:ascii="Arial" w:eastAsia="Times New Roman" w:hAnsi="Arial" w:cs="Arial"/>
          <w:sz w:val="21"/>
          <w:szCs w:val="21"/>
          <w:lang w:eastAsia="ar-SA"/>
        </w:rPr>
        <w:t xml:space="preserve">, a </w:t>
      </w:r>
      <w:r w:rsidRPr="008E0173" w:rsidR="008E0173">
        <w:rPr>
          <w:rFonts w:ascii="Arial" w:eastAsia="Times New Roman" w:hAnsi="Arial" w:cs="Arial"/>
          <w:sz w:val="21"/>
          <w:szCs w:val="21"/>
          <w:lang w:eastAsia="ar-SA"/>
        </w:rPr>
        <w:t>množství a materiálový druh obalu</w:t>
      </w:r>
      <w:r w:rsidR="008E0173">
        <w:rPr>
          <w:rFonts w:ascii="Arial" w:eastAsia="Times New Roman" w:hAnsi="Arial" w:cs="Arial"/>
          <w:sz w:val="21"/>
          <w:szCs w:val="21"/>
          <w:lang w:eastAsia="ar-SA"/>
        </w:rPr>
        <w:t xml:space="preserve"> přiřazený ke konkrétnímu dodavateli</w:t>
      </w:r>
      <w:r w:rsidR="00A61CFE">
        <w:rPr>
          <w:rFonts w:ascii="Arial" w:eastAsia="Times New Roman" w:hAnsi="Arial" w:cs="Arial"/>
          <w:sz w:val="21"/>
          <w:szCs w:val="21"/>
          <w:lang w:eastAsia="ar-SA"/>
        </w:rPr>
        <w:t>.</w:t>
      </w:r>
    </w:p>
    <w:p w:rsidR="00C75498" w:rsidRPr="006A59D9" w:rsidP="00C75498" w14:paraId="33752A66" w14:textId="70921555">
      <w:pPr>
        <w:suppressAutoHyphens/>
        <w:jc w:val="both"/>
        <w:rPr>
          <w:rFonts w:ascii="Arial" w:eastAsia="Times New Roman" w:hAnsi="Arial" w:cs="Arial"/>
          <w:sz w:val="21"/>
          <w:szCs w:val="21"/>
          <w:lang w:eastAsia="ar-SA"/>
        </w:rPr>
      </w:pPr>
      <w:r w:rsidRPr="006A59D9">
        <w:rPr>
          <w:rFonts w:ascii="Arial" w:eastAsia="Times New Roman" w:hAnsi="Arial" w:cs="Arial"/>
          <w:sz w:val="21"/>
          <w:szCs w:val="21"/>
          <w:lang w:eastAsia="ar-SA"/>
        </w:rPr>
        <w:tab/>
      </w:r>
      <w:r w:rsidRPr="006A59D9">
        <w:rPr>
          <w:rFonts w:ascii="Arial" w:eastAsia="Times New Roman" w:hAnsi="Arial" w:cs="Arial"/>
          <w:sz w:val="21"/>
          <w:szCs w:val="21"/>
          <w:lang w:eastAsia="ar-SA"/>
        </w:rPr>
        <w:tab/>
      </w:r>
      <w:r w:rsidRPr="006A59D9">
        <w:rPr>
          <w:rFonts w:ascii="Arial" w:eastAsia="Times New Roman" w:hAnsi="Arial" w:cs="Arial"/>
          <w:sz w:val="21"/>
          <w:szCs w:val="21"/>
          <w:lang w:eastAsia="ar-SA"/>
        </w:rPr>
        <w:tab/>
      </w:r>
      <w:r w:rsidRPr="006A59D9">
        <w:rPr>
          <w:rFonts w:ascii="Arial" w:eastAsia="Times New Roman" w:hAnsi="Arial" w:cs="Arial"/>
          <w:sz w:val="21"/>
          <w:szCs w:val="21"/>
          <w:lang w:eastAsia="ar-SA"/>
        </w:rPr>
        <w:tab/>
      </w:r>
      <w:r w:rsidRPr="006A59D9">
        <w:rPr>
          <w:rFonts w:ascii="Arial" w:eastAsia="Times New Roman" w:hAnsi="Arial" w:cs="Arial"/>
          <w:sz w:val="21"/>
          <w:szCs w:val="21"/>
          <w:lang w:eastAsia="ar-SA"/>
        </w:rPr>
        <w:tab/>
      </w:r>
      <w:r w:rsidRPr="006A59D9">
        <w:rPr>
          <w:rFonts w:ascii="Arial" w:eastAsia="Times New Roman" w:hAnsi="Arial" w:cs="Arial"/>
          <w:sz w:val="21"/>
          <w:szCs w:val="21"/>
          <w:lang w:eastAsia="ar-SA"/>
        </w:rPr>
        <w:tab/>
      </w:r>
      <w:r w:rsidRPr="006A59D9">
        <w:rPr>
          <w:rFonts w:ascii="Arial" w:eastAsia="Times New Roman" w:hAnsi="Arial" w:cs="Arial"/>
          <w:sz w:val="21"/>
          <w:szCs w:val="21"/>
          <w:lang w:eastAsia="ar-SA"/>
        </w:rPr>
        <w:tab/>
      </w:r>
      <w:r w:rsidRPr="006A59D9">
        <w:rPr>
          <w:rFonts w:ascii="Arial" w:eastAsia="Times New Roman" w:hAnsi="Arial" w:cs="Arial"/>
          <w:sz w:val="21"/>
          <w:szCs w:val="21"/>
          <w:lang w:eastAsia="ar-SA"/>
        </w:rPr>
        <w:tab/>
      </w:r>
      <w:r w:rsidRPr="006A59D9">
        <w:rPr>
          <w:rFonts w:ascii="Arial" w:eastAsia="Times New Roman" w:hAnsi="Arial" w:cs="Arial"/>
          <w:sz w:val="21"/>
          <w:szCs w:val="21"/>
          <w:lang w:eastAsia="ar-SA"/>
        </w:rPr>
        <w:tab/>
      </w:r>
    </w:p>
    <w:p w:rsidR="00C75498" w:rsidRPr="006A59D9" w:rsidP="00C75498" w14:paraId="30E86306" w14:textId="77777777">
      <w:pPr>
        <w:suppressAutoHyphens/>
        <w:rPr>
          <w:rFonts w:ascii="Arial" w:eastAsia="Times New Roman" w:hAnsi="Arial" w:cs="Arial"/>
          <w:sz w:val="21"/>
          <w:szCs w:val="21"/>
          <w:lang w:eastAsia="ar-SA"/>
        </w:rPr>
      </w:pPr>
      <w:r w:rsidRPr="006A59D9">
        <w:rPr>
          <w:rFonts w:ascii="Arial" w:eastAsia="Times New Roman" w:hAnsi="Arial" w:cs="Arial"/>
          <w:b/>
          <w:sz w:val="21"/>
          <w:szCs w:val="21"/>
          <w:lang w:eastAsia="ar-SA"/>
        </w:rPr>
        <w:t>Sloupec 13</w:t>
      </w:r>
      <w:r w:rsidRPr="006A59D9">
        <w:rPr>
          <w:rFonts w:ascii="Arial" w:eastAsia="Times New Roman" w:hAnsi="Arial" w:cs="Arial"/>
          <w:b/>
          <w:sz w:val="21"/>
          <w:szCs w:val="21"/>
          <w:lang w:eastAsia="ar-SA"/>
        </w:rPr>
        <w:br/>
      </w:r>
      <w:r w:rsidRPr="006A59D9">
        <w:rPr>
          <w:rFonts w:ascii="Arial" w:eastAsia="Times New Roman" w:hAnsi="Arial" w:cs="Arial"/>
          <w:sz w:val="21"/>
          <w:szCs w:val="21"/>
          <w:lang w:eastAsia="ar-SA"/>
        </w:rPr>
        <w:t>Do řádku se vyplní:</w:t>
      </w:r>
      <w:r w:rsidRPr="006A59D9">
        <w:rPr>
          <w:rFonts w:ascii="Arial" w:eastAsia="Times New Roman" w:hAnsi="Arial" w:cs="Arial"/>
          <w:sz w:val="21"/>
          <w:szCs w:val="21"/>
          <w:lang w:eastAsia="ar-SA"/>
        </w:rPr>
        <w:tab/>
      </w:r>
      <w:r w:rsidRPr="006A59D9">
        <w:rPr>
          <w:rFonts w:ascii="Arial" w:eastAsia="Times New Roman" w:hAnsi="Arial" w:cs="Arial"/>
          <w:sz w:val="21"/>
          <w:szCs w:val="21"/>
          <w:lang w:eastAsia="ar-SA"/>
        </w:rPr>
        <w:tab/>
      </w:r>
      <w:r w:rsidRPr="006A59D9">
        <w:rPr>
          <w:rFonts w:ascii="Arial" w:eastAsia="Times New Roman" w:hAnsi="Arial" w:cs="Arial"/>
          <w:sz w:val="21"/>
          <w:szCs w:val="21"/>
          <w:lang w:eastAsia="ar-SA"/>
        </w:rPr>
        <w:tab/>
      </w:r>
      <w:r w:rsidRPr="006A59D9">
        <w:rPr>
          <w:rFonts w:ascii="Arial" w:eastAsia="Times New Roman" w:hAnsi="Arial" w:cs="Arial"/>
          <w:sz w:val="21"/>
          <w:szCs w:val="21"/>
          <w:lang w:eastAsia="ar-SA"/>
        </w:rPr>
        <w:tab/>
      </w:r>
      <w:r w:rsidRPr="006A59D9">
        <w:rPr>
          <w:rFonts w:ascii="Arial" w:eastAsia="Times New Roman" w:hAnsi="Arial" w:cs="Arial"/>
          <w:sz w:val="21"/>
          <w:szCs w:val="21"/>
          <w:lang w:eastAsia="ar-SA"/>
        </w:rPr>
        <w:tab/>
      </w:r>
      <w:r w:rsidRPr="006A59D9">
        <w:rPr>
          <w:rFonts w:ascii="Arial" w:eastAsia="Times New Roman" w:hAnsi="Arial" w:cs="Arial"/>
          <w:sz w:val="21"/>
          <w:szCs w:val="21"/>
          <w:lang w:eastAsia="ar-SA"/>
        </w:rPr>
        <w:tab/>
      </w:r>
      <w:r w:rsidRPr="006A59D9">
        <w:rPr>
          <w:rFonts w:ascii="Arial" w:eastAsia="Times New Roman" w:hAnsi="Arial" w:cs="Arial"/>
          <w:sz w:val="21"/>
          <w:szCs w:val="21"/>
          <w:lang w:eastAsia="ar-SA"/>
        </w:rPr>
        <w:tab/>
      </w:r>
      <w:r w:rsidRPr="006A59D9">
        <w:rPr>
          <w:rFonts w:ascii="Arial" w:eastAsia="Times New Roman" w:hAnsi="Arial" w:cs="Arial"/>
          <w:sz w:val="21"/>
          <w:szCs w:val="21"/>
          <w:lang w:eastAsia="ar-SA"/>
        </w:rPr>
        <w:tab/>
      </w:r>
      <w:r w:rsidRPr="006A59D9">
        <w:rPr>
          <w:rFonts w:ascii="Arial" w:eastAsia="Times New Roman" w:hAnsi="Arial" w:cs="Arial"/>
          <w:sz w:val="21"/>
          <w:szCs w:val="21"/>
          <w:lang w:eastAsia="ar-SA"/>
        </w:rPr>
        <w:tab/>
      </w:r>
      <w:r w:rsidRPr="006A59D9">
        <w:rPr>
          <w:rFonts w:ascii="Arial" w:eastAsia="Times New Roman" w:hAnsi="Arial" w:cs="Arial"/>
          <w:sz w:val="21"/>
          <w:szCs w:val="21"/>
          <w:lang w:eastAsia="ar-SA"/>
        </w:rPr>
        <w:tab/>
      </w:r>
      <w:r w:rsidRPr="006A59D9">
        <w:rPr>
          <w:rFonts w:ascii="Arial" w:eastAsia="Times New Roman" w:hAnsi="Arial" w:cs="Arial"/>
          <w:sz w:val="21"/>
          <w:szCs w:val="21"/>
          <w:lang w:eastAsia="ar-SA"/>
        </w:rPr>
        <w:tab/>
      </w:r>
      <w:r w:rsidRPr="006A59D9">
        <w:rPr>
          <w:rFonts w:ascii="Arial" w:eastAsia="Times New Roman" w:hAnsi="Arial" w:cs="Arial"/>
          <w:sz w:val="21"/>
          <w:szCs w:val="21"/>
          <w:lang w:eastAsia="ar-SA"/>
        </w:rPr>
        <w:tab/>
      </w:r>
    </w:p>
    <w:p w:rsidR="00C75498" w:rsidRPr="006A59D9" w:rsidP="00C75498" w14:paraId="5E2B9A18" w14:textId="3EFD17DD">
      <w:pPr>
        <w:suppressAutoHyphens/>
        <w:jc w:val="both"/>
        <w:rPr>
          <w:rFonts w:ascii="Arial" w:eastAsia="Times New Roman" w:hAnsi="Arial" w:cs="Arial"/>
          <w:sz w:val="21"/>
          <w:szCs w:val="21"/>
          <w:lang w:eastAsia="ar-SA"/>
        </w:rPr>
      </w:pPr>
      <w:r w:rsidRPr="006A59D9">
        <w:rPr>
          <w:rFonts w:ascii="Arial" w:eastAsia="Times New Roman" w:hAnsi="Arial" w:cs="Arial"/>
          <w:sz w:val="21"/>
          <w:szCs w:val="21"/>
          <w:lang w:eastAsia="ar-SA"/>
        </w:rPr>
        <w:t>a) celková hmotnost obalů uvedených osobou na trh nebo do oběhu, za které byla povinnost přenesena na jinou osobu, ve smyslu § 13 odst. 1 písm. b) z</w:t>
      </w:r>
      <w:r w:rsidRPr="006A59D9" w:rsidR="00FA2AEA">
        <w:rPr>
          <w:rFonts w:ascii="Arial" w:eastAsia="Times New Roman" w:hAnsi="Arial" w:cs="Arial"/>
          <w:sz w:val="21"/>
          <w:szCs w:val="21"/>
          <w:lang w:eastAsia="ar-SA"/>
        </w:rPr>
        <w:t>ákona</w:t>
      </w:r>
      <w:r w:rsidR="00804C69">
        <w:rPr>
          <w:rFonts w:ascii="Arial" w:eastAsia="Times New Roman" w:hAnsi="Arial" w:cs="Arial"/>
          <w:sz w:val="21"/>
          <w:szCs w:val="21"/>
          <w:lang w:eastAsia="ar-SA"/>
        </w:rPr>
        <w:t>,</w:t>
      </w:r>
    </w:p>
    <w:p w:rsidR="00C75498" w:rsidP="00277D9F" w14:paraId="7011C86D" w14:textId="5F84C512">
      <w:pPr>
        <w:suppressAutoHyphens/>
        <w:jc w:val="both"/>
        <w:rPr>
          <w:rFonts w:ascii="Arial" w:eastAsia="Times New Roman" w:hAnsi="Arial" w:cs="Arial"/>
          <w:sz w:val="21"/>
          <w:szCs w:val="21"/>
          <w:lang w:eastAsia="ar-SA"/>
        </w:rPr>
      </w:pPr>
      <w:r w:rsidRPr="006A59D9">
        <w:rPr>
          <w:rFonts w:ascii="Arial" w:eastAsia="Times New Roman" w:hAnsi="Arial" w:cs="Arial"/>
          <w:sz w:val="21"/>
          <w:szCs w:val="21"/>
          <w:lang w:eastAsia="ar-SA"/>
        </w:rPr>
        <w:t>b) název a IČO odběratele nebo odběratelů, na které byla tato povinnost přenesena</w:t>
      </w:r>
      <w:r w:rsidR="005907EC">
        <w:rPr>
          <w:rFonts w:ascii="Arial" w:eastAsia="Times New Roman" w:hAnsi="Arial" w:cs="Arial"/>
          <w:sz w:val="21"/>
          <w:szCs w:val="21"/>
          <w:lang w:eastAsia="ar-SA"/>
        </w:rPr>
        <w:t xml:space="preserve">, a </w:t>
      </w:r>
      <w:r w:rsidRPr="008E0173" w:rsidR="005907EC">
        <w:rPr>
          <w:rFonts w:ascii="Arial" w:eastAsia="Times New Roman" w:hAnsi="Arial" w:cs="Arial"/>
          <w:sz w:val="21"/>
          <w:szCs w:val="21"/>
          <w:lang w:eastAsia="ar-SA"/>
        </w:rPr>
        <w:t>množství a materiálový druh obalu</w:t>
      </w:r>
      <w:r w:rsidR="005907EC">
        <w:rPr>
          <w:rFonts w:ascii="Arial" w:eastAsia="Times New Roman" w:hAnsi="Arial" w:cs="Arial"/>
          <w:sz w:val="21"/>
          <w:szCs w:val="21"/>
          <w:lang w:eastAsia="ar-SA"/>
        </w:rPr>
        <w:t xml:space="preserve"> přiřazený ke konkrétnímu </w:t>
      </w:r>
      <w:r w:rsidR="00103EA8">
        <w:rPr>
          <w:rFonts w:ascii="Arial" w:eastAsia="Times New Roman" w:hAnsi="Arial" w:cs="Arial"/>
          <w:sz w:val="21"/>
          <w:szCs w:val="21"/>
          <w:lang w:eastAsia="ar-SA"/>
        </w:rPr>
        <w:t>odběra</w:t>
      </w:r>
      <w:r w:rsidR="005907EC">
        <w:rPr>
          <w:rFonts w:ascii="Arial" w:eastAsia="Times New Roman" w:hAnsi="Arial" w:cs="Arial"/>
          <w:sz w:val="21"/>
          <w:szCs w:val="21"/>
          <w:lang w:eastAsia="ar-SA"/>
        </w:rPr>
        <w:t>teli</w:t>
      </w:r>
      <w:r w:rsidR="00A61CFE">
        <w:rPr>
          <w:rFonts w:ascii="Arial" w:eastAsia="Times New Roman" w:hAnsi="Arial" w:cs="Arial"/>
          <w:sz w:val="21"/>
          <w:szCs w:val="21"/>
          <w:lang w:eastAsia="ar-SA"/>
        </w:rPr>
        <w:t>.</w:t>
      </w:r>
    </w:p>
    <w:p w:rsidR="00332F1F" w:rsidRPr="006A59D9" w:rsidP="00277D9F" w14:paraId="3ECB7D51" w14:textId="77777777">
      <w:pPr>
        <w:suppressAutoHyphens/>
        <w:jc w:val="both"/>
        <w:rPr>
          <w:rFonts w:ascii="Arial" w:eastAsia="Times New Roman" w:hAnsi="Arial" w:cs="Arial"/>
          <w:sz w:val="21"/>
          <w:szCs w:val="21"/>
          <w:lang w:eastAsia="ar-SA"/>
        </w:rPr>
      </w:pPr>
    </w:p>
    <w:p w:rsidR="00C75498" w:rsidRPr="006A59D9" w:rsidP="00C75498" w14:paraId="7543007F" w14:textId="03892134">
      <w:pPr>
        <w:suppressAutoHyphens/>
        <w:rPr>
          <w:rFonts w:ascii="Arial" w:eastAsia="Times New Roman" w:hAnsi="Arial" w:cs="Arial"/>
          <w:sz w:val="21"/>
          <w:szCs w:val="21"/>
          <w:lang w:eastAsia="ar-SA"/>
        </w:rPr>
      </w:pPr>
      <w:r w:rsidRPr="006A59D9">
        <w:rPr>
          <w:rFonts w:ascii="Arial" w:eastAsia="Times New Roman" w:hAnsi="Arial" w:cs="Arial"/>
          <w:b/>
          <w:sz w:val="21"/>
          <w:szCs w:val="21"/>
          <w:lang w:eastAsia="ar-SA"/>
        </w:rPr>
        <w:t>Sloupec 14</w:t>
      </w:r>
      <w:r w:rsidRPr="006A59D9">
        <w:rPr>
          <w:rFonts w:ascii="Arial" w:eastAsia="Times New Roman" w:hAnsi="Arial" w:cs="Arial"/>
          <w:sz w:val="21"/>
          <w:szCs w:val="21"/>
          <w:lang w:eastAsia="ar-SA"/>
        </w:rPr>
        <w:br/>
        <w:t>Sloupce</w:t>
      </w:r>
      <w:r w:rsidR="001A0961">
        <w:rPr>
          <w:rFonts w:ascii="Arial" w:eastAsia="Times New Roman" w:hAnsi="Arial" w:cs="Arial"/>
          <w:sz w:val="21"/>
          <w:szCs w:val="21"/>
          <w:lang w:eastAsia="ar-SA"/>
        </w:rPr>
        <w:t xml:space="preserve"> </w:t>
      </w:r>
      <w:r w:rsidRPr="001A0961" w:rsidR="001A0961">
        <w:rPr>
          <w:rFonts w:ascii="Arial" w:eastAsia="Times New Roman" w:hAnsi="Arial" w:cs="Arial"/>
          <w:sz w:val="21"/>
          <w:szCs w:val="21"/>
          <w:lang w:eastAsia="ar-SA"/>
        </w:rPr>
        <w:t>(7+9-10+11-12-13)</w:t>
      </w:r>
      <w:r w:rsidRPr="006A59D9" w:rsidR="00D47A6C">
        <w:rPr>
          <w:rFonts w:ascii="Arial" w:eastAsia="Times New Roman" w:hAnsi="Arial" w:cs="Arial"/>
          <w:sz w:val="21"/>
          <w:szCs w:val="21"/>
          <w:lang w:eastAsia="ar-SA"/>
        </w:rPr>
        <w:t>.</w:t>
      </w:r>
    </w:p>
    <w:p w:rsidR="00C75498" w:rsidRPr="006A59D9" w:rsidP="00C75498" w14:paraId="2676EE91" w14:textId="77777777">
      <w:pPr>
        <w:suppressAutoHyphens/>
        <w:rPr>
          <w:rFonts w:ascii="Arial" w:eastAsia="Times New Roman" w:hAnsi="Arial" w:cs="Arial"/>
          <w:sz w:val="21"/>
          <w:szCs w:val="21"/>
          <w:lang w:eastAsia="ar-SA"/>
        </w:rPr>
      </w:pPr>
      <w:r w:rsidRPr="006A59D9">
        <w:rPr>
          <w:rFonts w:ascii="Arial" w:eastAsia="Times New Roman" w:hAnsi="Arial" w:cs="Arial"/>
          <w:sz w:val="21"/>
          <w:szCs w:val="21"/>
          <w:lang w:eastAsia="ar-SA"/>
        </w:rPr>
        <w:t xml:space="preserve"> </w:t>
      </w:r>
    </w:p>
    <w:p w:rsidR="00C75498" w:rsidRPr="006A59D9" w:rsidP="00C75498" w14:paraId="3BAAEFD7" w14:textId="77777777">
      <w:pPr>
        <w:suppressAutoHyphens/>
        <w:rPr>
          <w:rFonts w:ascii="Arial" w:eastAsia="Times New Roman" w:hAnsi="Arial" w:cs="Arial"/>
          <w:sz w:val="21"/>
          <w:szCs w:val="21"/>
          <w:lang w:eastAsia="ar-SA"/>
        </w:rPr>
      </w:pPr>
      <w:r w:rsidRPr="006A59D9">
        <w:rPr>
          <w:rFonts w:ascii="Arial" w:eastAsia="Times New Roman" w:hAnsi="Arial" w:cs="Arial"/>
          <w:b/>
          <w:bCs/>
          <w:sz w:val="21"/>
          <w:szCs w:val="21"/>
          <w:lang w:eastAsia="ar-SA"/>
        </w:rPr>
        <w:t>Sloupec 15</w:t>
      </w:r>
      <w:r w:rsidRPr="006A59D9">
        <w:rPr>
          <w:rFonts w:ascii="Arial" w:eastAsia="Times New Roman" w:hAnsi="Arial" w:cs="Arial"/>
          <w:bCs/>
          <w:sz w:val="21"/>
          <w:szCs w:val="21"/>
          <w:lang w:eastAsia="ar-SA"/>
        </w:rPr>
        <w:br/>
      </w:r>
      <w:r w:rsidRPr="006A59D9">
        <w:rPr>
          <w:rFonts w:ascii="Arial" w:eastAsia="Times New Roman" w:hAnsi="Arial" w:cs="Arial"/>
          <w:sz w:val="21"/>
          <w:szCs w:val="21"/>
          <w:lang w:eastAsia="ar-SA"/>
        </w:rPr>
        <w:t>Opíše se číselný údaj ze sloupce 14 předchozí tabulky.</w:t>
      </w:r>
    </w:p>
    <w:p w:rsidR="00C75498" w:rsidRPr="006A59D9" w:rsidP="00C75498" w14:paraId="27BFE9AB" w14:textId="77777777">
      <w:pPr>
        <w:suppressAutoHyphens/>
        <w:rPr>
          <w:rFonts w:ascii="Arial" w:eastAsia="Times New Roman" w:hAnsi="Arial" w:cs="Arial"/>
          <w:sz w:val="21"/>
          <w:szCs w:val="21"/>
          <w:lang w:eastAsia="ar-SA"/>
        </w:rPr>
      </w:pPr>
    </w:p>
    <w:p w:rsidR="00C75498" w:rsidRPr="006A59D9" w:rsidP="00C75498" w14:paraId="08740171" w14:textId="34DCD45F">
      <w:pPr>
        <w:suppressAutoHyphens/>
        <w:rPr>
          <w:rFonts w:ascii="Arial" w:eastAsia="Times New Roman" w:hAnsi="Arial" w:cs="Arial"/>
          <w:sz w:val="21"/>
          <w:szCs w:val="21"/>
          <w:lang w:eastAsia="ar-SA"/>
        </w:rPr>
      </w:pPr>
      <w:r w:rsidRPr="006A59D9">
        <w:rPr>
          <w:rFonts w:ascii="Arial" w:eastAsia="Times New Roman" w:hAnsi="Arial" w:cs="Arial"/>
          <w:b/>
          <w:bCs/>
          <w:sz w:val="21"/>
          <w:szCs w:val="21"/>
          <w:lang w:eastAsia="ar-SA"/>
        </w:rPr>
        <w:t>Sloupec 16</w:t>
      </w:r>
      <w:r w:rsidRPr="006A59D9">
        <w:rPr>
          <w:rFonts w:ascii="Arial" w:eastAsia="Times New Roman" w:hAnsi="Arial" w:cs="Arial"/>
          <w:bCs/>
          <w:sz w:val="21"/>
          <w:szCs w:val="21"/>
          <w:lang w:eastAsia="ar-SA"/>
        </w:rPr>
        <w:br/>
      </w:r>
      <w:r w:rsidRPr="006A59D9">
        <w:rPr>
          <w:rFonts w:ascii="Arial" w:eastAsia="Times New Roman" w:hAnsi="Arial" w:cs="Arial"/>
          <w:sz w:val="21"/>
          <w:szCs w:val="21"/>
          <w:lang w:eastAsia="ar-SA"/>
        </w:rPr>
        <w:t>Celková hmotnost zpětně odebraných obalů</w:t>
      </w:r>
      <w:r w:rsidR="006C4F7D">
        <w:rPr>
          <w:rFonts w:ascii="Arial" w:eastAsia="Times New Roman" w:hAnsi="Arial" w:cs="Arial"/>
          <w:sz w:val="21"/>
          <w:szCs w:val="21"/>
          <w:lang w:eastAsia="ar-SA"/>
        </w:rPr>
        <w:t xml:space="preserve"> a odpadů z obalů</w:t>
      </w:r>
      <w:r w:rsidRPr="006A59D9" w:rsidR="00D47A6C">
        <w:rPr>
          <w:rFonts w:ascii="Arial" w:eastAsia="Times New Roman" w:hAnsi="Arial" w:cs="Arial"/>
          <w:sz w:val="21"/>
          <w:szCs w:val="21"/>
          <w:lang w:eastAsia="ar-SA"/>
        </w:rPr>
        <w:t>.</w:t>
      </w:r>
    </w:p>
    <w:p w:rsidR="00C75498" w:rsidRPr="006A59D9" w:rsidP="00C75498" w14:paraId="656807FE" w14:textId="77777777">
      <w:pPr>
        <w:suppressAutoHyphens/>
        <w:rPr>
          <w:rFonts w:ascii="Arial" w:eastAsia="Times New Roman" w:hAnsi="Arial" w:cs="Arial"/>
          <w:sz w:val="21"/>
          <w:szCs w:val="21"/>
          <w:lang w:eastAsia="ar-SA"/>
        </w:rPr>
      </w:pPr>
    </w:p>
    <w:p w:rsidR="00C75498" w:rsidRPr="006A59D9" w:rsidP="00C75498" w14:paraId="63078119" w14:textId="77777777">
      <w:pPr>
        <w:suppressAutoHyphens/>
        <w:rPr>
          <w:rFonts w:ascii="Arial" w:eastAsia="Times New Roman" w:hAnsi="Arial" w:cs="Arial"/>
          <w:b/>
          <w:bCs/>
          <w:sz w:val="21"/>
          <w:szCs w:val="21"/>
          <w:lang w:eastAsia="ar-SA"/>
        </w:rPr>
      </w:pPr>
      <w:r w:rsidRPr="006A59D9">
        <w:rPr>
          <w:rFonts w:ascii="Arial" w:eastAsia="Times New Roman" w:hAnsi="Arial" w:cs="Arial"/>
          <w:b/>
          <w:bCs/>
          <w:sz w:val="21"/>
          <w:szCs w:val="21"/>
          <w:lang w:eastAsia="ar-SA"/>
        </w:rPr>
        <w:t>Sloupec 17</w:t>
      </w:r>
      <w:r w:rsidRPr="006A59D9">
        <w:rPr>
          <w:rFonts w:ascii="Arial" w:eastAsia="Times New Roman" w:hAnsi="Arial" w:cs="Arial"/>
          <w:b/>
          <w:bCs/>
          <w:sz w:val="21"/>
          <w:szCs w:val="21"/>
          <w:lang w:eastAsia="ar-SA"/>
        </w:rPr>
        <w:tab/>
      </w:r>
      <w:r w:rsidRPr="006A59D9">
        <w:rPr>
          <w:rFonts w:ascii="Arial" w:eastAsia="Times New Roman" w:hAnsi="Arial" w:cs="Arial"/>
          <w:b/>
          <w:bCs/>
          <w:sz w:val="21"/>
          <w:szCs w:val="21"/>
          <w:lang w:eastAsia="ar-SA"/>
        </w:rPr>
        <w:tab/>
      </w:r>
      <w:r w:rsidRPr="006A59D9">
        <w:rPr>
          <w:rFonts w:ascii="Arial" w:eastAsia="Times New Roman" w:hAnsi="Arial" w:cs="Arial"/>
          <w:b/>
          <w:bCs/>
          <w:sz w:val="21"/>
          <w:szCs w:val="21"/>
          <w:lang w:eastAsia="ar-SA"/>
        </w:rPr>
        <w:tab/>
      </w:r>
      <w:r w:rsidRPr="006A59D9">
        <w:rPr>
          <w:rFonts w:ascii="Arial" w:eastAsia="Times New Roman" w:hAnsi="Arial" w:cs="Arial"/>
          <w:b/>
          <w:bCs/>
          <w:sz w:val="21"/>
          <w:szCs w:val="21"/>
          <w:lang w:eastAsia="ar-SA"/>
        </w:rPr>
        <w:tab/>
      </w:r>
      <w:r w:rsidRPr="006A59D9">
        <w:rPr>
          <w:rFonts w:ascii="Arial" w:eastAsia="Times New Roman" w:hAnsi="Arial" w:cs="Arial"/>
          <w:b/>
          <w:bCs/>
          <w:sz w:val="21"/>
          <w:szCs w:val="21"/>
          <w:lang w:eastAsia="ar-SA"/>
        </w:rPr>
        <w:tab/>
      </w:r>
      <w:r w:rsidRPr="006A59D9">
        <w:rPr>
          <w:rFonts w:ascii="Arial" w:eastAsia="Times New Roman" w:hAnsi="Arial" w:cs="Arial"/>
          <w:b/>
          <w:bCs/>
          <w:sz w:val="21"/>
          <w:szCs w:val="21"/>
          <w:lang w:eastAsia="ar-SA"/>
        </w:rPr>
        <w:tab/>
      </w:r>
      <w:r w:rsidRPr="006A59D9">
        <w:rPr>
          <w:rFonts w:ascii="Arial" w:eastAsia="Times New Roman" w:hAnsi="Arial" w:cs="Arial"/>
          <w:b/>
          <w:bCs/>
          <w:sz w:val="21"/>
          <w:szCs w:val="21"/>
          <w:lang w:eastAsia="ar-SA"/>
        </w:rPr>
        <w:tab/>
      </w:r>
      <w:r w:rsidRPr="006A59D9">
        <w:rPr>
          <w:rFonts w:ascii="Arial" w:eastAsia="Times New Roman" w:hAnsi="Arial" w:cs="Arial"/>
          <w:b/>
          <w:bCs/>
          <w:sz w:val="21"/>
          <w:szCs w:val="21"/>
          <w:lang w:eastAsia="ar-SA"/>
        </w:rPr>
        <w:tab/>
      </w:r>
      <w:r w:rsidRPr="006A59D9">
        <w:rPr>
          <w:rFonts w:ascii="Arial" w:eastAsia="Times New Roman" w:hAnsi="Arial" w:cs="Arial"/>
          <w:b/>
          <w:bCs/>
          <w:sz w:val="21"/>
          <w:szCs w:val="21"/>
          <w:lang w:eastAsia="ar-SA"/>
        </w:rPr>
        <w:tab/>
      </w:r>
      <w:r w:rsidRPr="006A59D9">
        <w:rPr>
          <w:rFonts w:ascii="Arial" w:eastAsia="Times New Roman" w:hAnsi="Arial" w:cs="Arial"/>
          <w:b/>
          <w:bCs/>
          <w:sz w:val="21"/>
          <w:szCs w:val="21"/>
          <w:lang w:eastAsia="ar-SA"/>
        </w:rPr>
        <w:tab/>
      </w:r>
      <w:r w:rsidRPr="006A59D9">
        <w:rPr>
          <w:rFonts w:ascii="Arial" w:eastAsia="Times New Roman" w:hAnsi="Arial" w:cs="Arial"/>
          <w:b/>
          <w:bCs/>
          <w:sz w:val="21"/>
          <w:szCs w:val="21"/>
          <w:lang w:eastAsia="ar-SA"/>
        </w:rPr>
        <w:tab/>
      </w:r>
      <w:r w:rsidRPr="006A59D9">
        <w:rPr>
          <w:rFonts w:ascii="Arial" w:eastAsia="Times New Roman" w:hAnsi="Arial" w:cs="Arial"/>
          <w:b/>
          <w:bCs/>
          <w:sz w:val="21"/>
          <w:szCs w:val="21"/>
          <w:lang w:eastAsia="ar-SA"/>
        </w:rPr>
        <w:tab/>
      </w:r>
      <w:r w:rsidRPr="006A59D9">
        <w:rPr>
          <w:rFonts w:ascii="Arial" w:eastAsia="Times New Roman" w:hAnsi="Arial" w:cs="Arial"/>
          <w:b/>
          <w:bCs/>
          <w:sz w:val="21"/>
          <w:szCs w:val="21"/>
          <w:lang w:eastAsia="ar-SA"/>
        </w:rPr>
        <w:tab/>
      </w:r>
    </w:p>
    <w:p w:rsidR="00C75498" w:rsidRPr="006A59D9" w:rsidP="00C75498" w14:paraId="31F09684" w14:textId="53297EB7">
      <w:pPr>
        <w:suppressAutoHyphens/>
        <w:rPr>
          <w:rFonts w:ascii="Arial" w:eastAsia="Times New Roman" w:hAnsi="Arial" w:cs="Arial"/>
          <w:bCs/>
          <w:sz w:val="21"/>
          <w:szCs w:val="21"/>
          <w:lang w:eastAsia="ar-SA"/>
        </w:rPr>
      </w:pPr>
      <w:r w:rsidRPr="006A59D9">
        <w:rPr>
          <w:rFonts w:ascii="Arial" w:eastAsia="Times New Roman" w:hAnsi="Arial" w:cs="Arial"/>
          <w:bCs/>
          <w:sz w:val="21"/>
          <w:szCs w:val="21"/>
          <w:lang w:eastAsia="ar-SA"/>
        </w:rPr>
        <w:t xml:space="preserve">Celková hmotnost opakovaně použitých obalů vynásobená </w:t>
      </w:r>
      <w:r w:rsidR="0008218C">
        <w:rPr>
          <w:rFonts w:ascii="Arial" w:eastAsia="Times New Roman" w:hAnsi="Arial" w:cs="Arial"/>
          <w:bCs/>
          <w:sz w:val="21"/>
          <w:szCs w:val="21"/>
          <w:lang w:eastAsia="ar-SA"/>
        </w:rPr>
        <w:t xml:space="preserve">průměrným </w:t>
      </w:r>
      <w:r w:rsidRPr="006A59D9">
        <w:rPr>
          <w:rFonts w:ascii="Arial" w:eastAsia="Times New Roman" w:hAnsi="Arial" w:cs="Arial"/>
          <w:bCs/>
          <w:sz w:val="21"/>
          <w:szCs w:val="21"/>
          <w:lang w:eastAsia="ar-SA"/>
        </w:rPr>
        <w:t>počtem cyklů, které opakovaně použitelné obaly dokončí v daném roce.</w:t>
      </w:r>
    </w:p>
    <w:p w:rsidR="00C75498" w:rsidRPr="006A59D9" w:rsidP="00C75498" w14:paraId="75CB1826" w14:textId="71425E57">
      <w:pPr>
        <w:suppressAutoHyphens/>
        <w:rPr>
          <w:rFonts w:ascii="Arial" w:eastAsia="Times New Roman" w:hAnsi="Arial" w:cs="Arial"/>
          <w:b/>
          <w:bCs/>
          <w:sz w:val="21"/>
          <w:szCs w:val="21"/>
          <w:lang w:eastAsia="ar-SA"/>
        </w:rPr>
      </w:pPr>
      <w:r w:rsidRPr="006A59D9">
        <w:rPr>
          <w:rFonts w:ascii="Arial" w:eastAsia="Times New Roman" w:hAnsi="Arial" w:cs="Arial"/>
          <w:b/>
          <w:bCs/>
          <w:sz w:val="21"/>
          <w:szCs w:val="21"/>
          <w:lang w:eastAsia="ar-SA"/>
        </w:rPr>
        <w:tab/>
      </w:r>
      <w:r w:rsidRPr="006A59D9">
        <w:rPr>
          <w:rFonts w:ascii="Arial" w:eastAsia="Times New Roman" w:hAnsi="Arial" w:cs="Arial"/>
          <w:b/>
          <w:bCs/>
          <w:sz w:val="21"/>
          <w:szCs w:val="21"/>
          <w:lang w:eastAsia="ar-SA"/>
        </w:rPr>
        <w:tab/>
      </w:r>
      <w:r w:rsidRPr="006A59D9">
        <w:rPr>
          <w:rFonts w:ascii="Arial" w:eastAsia="Times New Roman" w:hAnsi="Arial" w:cs="Arial"/>
          <w:b/>
          <w:bCs/>
          <w:sz w:val="21"/>
          <w:szCs w:val="21"/>
          <w:lang w:eastAsia="ar-SA"/>
        </w:rPr>
        <w:tab/>
      </w:r>
      <w:r w:rsidRPr="006A59D9">
        <w:rPr>
          <w:rFonts w:ascii="Arial" w:eastAsia="Times New Roman" w:hAnsi="Arial" w:cs="Arial"/>
          <w:b/>
          <w:bCs/>
          <w:sz w:val="21"/>
          <w:szCs w:val="21"/>
          <w:lang w:eastAsia="ar-SA"/>
        </w:rPr>
        <w:tab/>
      </w:r>
      <w:r w:rsidRPr="006A59D9">
        <w:rPr>
          <w:rFonts w:ascii="Arial" w:eastAsia="Times New Roman" w:hAnsi="Arial" w:cs="Arial"/>
          <w:b/>
          <w:bCs/>
          <w:sz w:val="21"/>
          <w:szCs w:val="21"/>
          <w:lang w:eastAsia="ar-SA"/>
        </w:rPr>
        <w:tab/>
      </w:r>
      <w:r w:rsidRPr="006A59D9">
        <w:rPr>
          <w:rFonts w:ascii="Arial" w:eastAsia="Times New Roman" w:hAnsi="Arial" w:cs="Arial"/>
          <w:b/>
          <w:bCs/>
          <w:sz w:val="21"/>
          <w:szCs w:val="21"/>
          <w:lang w:eastAsia="ar-SA"/>
        </w:rPr>
        <w:tab/>
      </w:r>
      <w:r w:rsidRPr="006A59D9">
        <w:rPr>
          <w:rFonts w:ascii="Arial" w:eastAsia="Times New Roman" w:hAnsi="Arial" w:cs="Arial"/>
          <w:b/>
          <w:bCs/>
          <w:sz w:val="21"/>
          <w:szCs w:val="21"/>
          <w:lang w:eastAsia="ar-SA"/>
        </w:rPr>
        <w:tab/>
      </w:r>
      <w:r w:rsidRPr="006A59D9">
        <w:rPr>
          <w:rFonts w:ascii="Arial" w:eastAsia="Times New Roman" w:hAnsi="Arial" w:cs="Arial"/>
          <w:b/>
          <w:bCs/>
          <w:sz w:val="21"/>
          <w:szCs w:val="21"/>
          <w:lang w:eastAsia="ar-SA"/>
        </w:rPr>
        <w:tab/>
      </w:r>
      <w:r w:rsidRPr="006A59D9">
        <w:rPr>
          <w:rFonts w:ascii="Arial" w:eastAsia="Times New Roman" w:hAnsi="Arial" w:cs="Arial"/>
          <w:b/>
          <w:bCs/>
          <w:sz w:val="21"/>
          <w:szCs w:val="21"/>
          <w:lang w:eastAsia="ar-SA"/>
        </w:rPr>
        <w:tab/>
      </w:r>
      <w:r w:rsidRPr="006A59D9">
        <w:rPr>
          <w:rFonts w:ascii="Arial" w:eastAsia="Times New Roman" w:hAnsi="Arial" w:cs="Arial"/>
          <w:b/>
          <w:bCs/>
          <w:sz w:val="21"/>
          <w:szCs w:val="21"/>
          <w:lang w:eastAsia="ar-SA"/>
        </w:rPr>
        <w:tab/>
      </w:r>
      <w:r w:rsidRPr="006A59D9">
        <w:rPr>
          <w:rFonts w:ascii="Arial" w:eastAsia="Times New Roman" w:hAnsi="Arial" w:cs="Arial"/>
          <w:b/>
          <w:bCs/>
          <w:sz w:val="21"/>
          <w:szCs w:val="21"/>
          <w:lang w:eastAsia="ar-SA"/>
        </w:rPr>
        <w:tab/>
      </w:r>
    </w:p>
    <w:p w:rsidR="00C75498" w:rsidRPr="006A59D9" w:rsidP="00C75498" w14:paraId="0B6A4D9D" w14:textId="77777777">
      <w:pPr>
        <w:suppressAutoHyphens/>
        <w:rPr>
          <w:rFonts w:ascii="Arial" w:eastAsia="Times New Roman" w:hAnsi="Arial" w:cs="Arial"/>
          <w:b/>
          <w:bCs/>
          <w:sz w:val="21"/>
          <w:szCs w:val="21"/>
          <w:lang w:eastAsia="ar-SA"/>
        </w:rPr>
      </w:pPr>
      <w:r w:rsidRPr="006A59D9">
        <w:rPr>
          <w:rFonts w:ascii="Arial" w:eastAsia="Times New Roman" w:hAnsi="Arial" w:cs="Arial"/>
          <w:b/>
          <w:bCs/>
          <w:sz w:val="21"/>
          <w:szCs w:val="21"/>
          <w:lang w:eastAsia="ar-SA"/>
        </w:rPr>
        <w:t>Sloupec 18</w:t>
      </w:r>
    </w:p>
    <w:p w:rsidR="00C75498" w:rsidRPr="006A59D9" w:rsidP="00C75498" w14:paraId="3BE47DE2" w14:textId="7507CDC2">
      <w:pPr>
        <w:suppressAutoHyphens/>
        <w:rPr>
          <w:rFonts w:ascii="Arial" w:eastAsia="Times New Roman" w:hAnsi="Arial" w:cs="Arial"/>
          <w:sz w:val="21"/>
          <w:szCs w:val="21"/>
          <w:lang w:eastAsia="ar-SA"/>
        </w:rPr>
      </w:pPr>
      <w:r>
        <w:rPr>
          <w:rFonts w:ascii="Arial" w:eastAsia="Times New Roman" w:hAnsi="Arial" w:cs="Arial"/>
          <w:sz w:val="21"/>
          <w:szCs w:val="21"/>
          <w:lang w:eastAsia="ar-SA"/>
        </w:rPr>
        <w:t>Sloupce (15-17</w:t>
      </w:r>
      <w:r w:rsidR="006C4F7D">
        <w:rPr>
          <w:rFonts w:ascii="Arial" w:eastAsia="Times New Roman" w:hAnsi="Arial" w:cs="Arial"/>
          <w:sz w:val="21"/>
          <w:szCs w:val="21"/>
          <w:lang w:eastAsia="ar-SA"/>
        </w:rPr>
        <w:t>/průměrný počet cyklů</w:t>
      </w:r>
      <w:r>
        <w:rPr>
          <w:rFonts w:ascii="Arial" w:eastAsia="Times New Roman" w:hAnsi="Arial" w:cs="Arial"/>
          <w:sz w:val="21"/>
          <w:szCs w:val="21"/>
          <w:lang w:eastAsia="ar-SA"/>
        </w:rPr>
        <w:t>)</w:t>
      </w:r>
      <w:r w:rsidRPr="006A59D9">
        <w:rPr>
          <w:rFonts w:ascii="Arial" w:eastAsia="Times New Roman" w:hAnsi="Arial" w:cs="Arial"/>
          <w:sz w:val="21"/>
          <w:szCs w:val="21"/>
          <w:lang w:eastAsia="ar-SA"/>
        </w:rPr>
        <w:t>; celková hmotnost odpadů z obalů, pro něž má osoba povinnost zajistit recyklaci a využití</w:t>
      </w:r>
      <w:r w:rsidRPr="006A59D9" w:rsidR="00D47A6C">
        <w:rPr>
          <w:rFonts w:ascii="Arial" w:eastAsia="Times New Roman" w:hAnsi="Arial" w:cs="Arial"/>
          <w:sz w:val="21"/>
          <w:szCs w:val="21"/>
          <w:lang w:eastAsia="ar-SA"/>
        </w:rPr>
        <w:t>.</w:t>
      </w:r>
    </w:p>
    <w:p w:rsidR="00C75498" w:rsidRPr="006A59D9" w:rsidP="00C75498" w14:paraId="47BE20CA" w14:textId="77777777">
      <w:pPr>
        <w:suppressAutoHyphens/>
        <w:rPr>
          <w:rFonts w:ascii="Arial" w:eastAsia="Times New Roman" w:hAnsi="Arial" w:cs="Arial"/>
          <w:sz w:val="21"/>
          <w:szCs w:val="21"/>
          <w:lang w:eastAsia="ar-SA"/>
        </w:rPr>
      </w:pPr>
    </w:p>
    <w:p w:rsidR="00C75498" w:rsidRPr="006A59D9" w:rsidP="00C75498" w14:paraId="63FCCF7B" w14:textId="77777777">
      <w:pPr>
        <w:suppressAutoHyphens/>
        <w:rPr>
          <w:rFonts w:ascii="Arial" w:eastAsia="Times New Roman" w:hAnsi="Arial" w:cs="Arial"/>
          <w:b/>
          <w:sz w:val="21"/>
          <w:szCs w:val="21"/>
          <w:lang w:eastAsia="ar-SA"/>
        </w:rPr>
      </w:pPr>
      <w:r w:rsidRPr="006A59D9">
        <w:rPr>
          <w:rFonts w:ascii="Arial" w:eastAsia="Times New Roman" w:hAnsi="Arial" w:cs="Arial"/>
          <w:b/>
          <w:sz w:val="21"/>
          <w:szCs w:val="21"/>
          <w:lang w:eastAsia="ar-SA"/>
        </w:rPr>
        <w:t>Sloupec 19</w:t>
      </w:r>
      <w:r w:rsidRPr="006A59D9">
        <w:rPr>
          <w:rFonts w:ascii="Arial" w:eastAsia="Times New Roman" w:hAnsi="Arial" w:cs="Arial"/>
          <w:b/>
          <w:sz w:val="21"/>
          <w:szCs w:val="21"/>
          <w:lang w:eastAsia="ar-SA"/>
        </w:rPr>
        <w:tab/>
      </w:r>
      <w:r w:rsidRPr="006A59D9">
        <w:rPr>
          <w:rFonts w:ascii="Arial" w:eastAsia="Times New Roman" w:hAnsi="Arial" w:cs="Arial"/>
          <w:b/>
          <w:sz w:val="21"/>
          <w:szCs w:val="21"/>
          <w:lang w:eastAsia="ar-SA"/>
        </w:rPr>
        <w:tab/>
      </w:r>
      <w:r w:rsidRPr="006A59D9">
        <w:rPr>
          <w:rFonts w:ascii="Arial" w:eastAsia="Times New Roman" w:hAnsi="Arial" w:cs="Arial"/>
          <w:b/>
          <w:sz w:val="21"/>
          <w:szCs w:val="21"/>
          <w:lang w:eastAsia="ar-SA"/>
        </w:rPr>
        <w:tab/>
      </w:r>
      <w:r w:rsidRPr="006A59D9">
        <w:rPr>
          <w:rFonts w:ascii="Arial" w:eastAsia="Times New Roman" w:hAnsi="Arial" w:cs="Arial"/>
          <w:b/>
          <w:sz w:val="21"/>
          <w:szCs w:val="21"/>
          <w:lang w:eastAsia="ar-SA"/>
        </w:rPr>
        <w:tab/>
      </w:r>
      <w:r w:rsidRPr="006A59D9">
        <w:rPr>
          <w:rFonts w:ascii="Arial" w:eastAsia="Times New Roman" w:hAnsi="Arial" w:cs="Arial"/>
          <w:b/>
          <w:sz w:val="21"/>
          <w:szCs w:val="21"/>
          <w:lang w:eastAsia="ar-SA"/>
        </w:rPr>
        <w:tab/>
      </w:r>
      <w:r w:rsidRPr="006A59D9">
        <w:rPr>
          <w:rFonts w:ascii="Arial" w:eastAsia="Times New Roman" w:hAnsi="Arial" w:cs="Arial"/>
          <w:b/>
          <w:sz w:val="21"/>
          <w:szCs w:val="21"/>
          <w:lang w:eastAsia="ar-SA"/>
        </w:rPr>
        <w:tab/>
      </w:r>
      <w:r w:rsidRPr="006A59D9">
        <w:rPr>
          <w:rFonts w:ascii="Arial" w:eastAsia="Times New Roman" w:hAnsi="Arial" w:cs="Arial"/>
          <w:b/>
          <w:sz w:val="21"/>
          <w:szCs w:val="21"/>
          <w:lang w:eastAsia="ar-SA"/>
        </w:rPr>
        <w:tab/>
      </w:r>
      <w:r w:rsidRPr="006A59D9">
        <w:rPr>
          <w:rFonts w:ascii="Arial" w:eastAsia="Times New Roman" w:hAnsi="Arial" w:cs="Arial"/>
          <w:b/>
          <w:sz w:val="21"/>
          <w:szCs w:val="21"/>
          <w:lang w:eastAsia="ar-SA"/>
        </w:rPr>
        <w:tab/>
      </w:r>
      <w:r w:rsidRPr="006A59D9">
        <w:rPr>
          <w:rFonts w:ascii="Arial" w:eastAsia="Times New Roman" w:hAnsi="Arial" w:cs="Arial"/>
          <w:b/>
          <w:sz w:val="21"/>
          <w:szCs w:val="21"/>
          <w:lang w:eastAsia="ar-SA"/>
        </w:rPr>
        <w:tab/>
      </w:r>
      <w:r w:rsidRPr="006A59D9">
        <w:rPr>
          <w:rFonts w:ascii="Arial" w:eastAsia="Times New Roman" w:hAnsi="Arial" w:cs="Arial"/>
          <w:b/>
          <w:sz w:val="21"/>
          <w:szCs w:val="21"/>
          <w:lang w:eastAsia="ar-SA"/>
        </w:rPr>
        <w:tab/>
      </w:r>
      <w:r w:rsidRPr="006A59D9">
        <w:rPr>
          <w:rFonts w:ascii="Arial" w:eastAsia="Times New Roman" w:hAnsi="Arial" w:cs="Arial"/>
          <w:b/>
          <w:sz w:val="21"/>
          <w:szCs w:val="21"/>
          <w:lang w:eastAsia="ar-SA"/>
        </w:rPr>
        <w:tab/>
      </w:r>
      <w:r w:rsidRPr="006A59D9">
        <w:rPr>
          <w:rFonts w:ascii="Arial" w:eastAsia="Times New Roman" w:hAnsi="Arial" w:cs="Arial"/>
          <w:b/>
          <w:sz w:val="21"/>
          <w:szCs w:val="21"/>
          <w:lang w:eastAsia="ar-SA"/>
        </w:rPr>
        <w:tab/>
      </w:r>
    </w:p>
    <w:p w:rsidR="00C75498" w:rsidRPr="00FA29F5" w:rsidP="00C75498" w14:paraId="74B08350" w14:textId="5F8055C5">
      <w:pPr>
        <w:suppressAutoHyphens/>
        <w:rPr>
          <w:rFonts w:ascii="Arial" w:eastAsia="Times New Roman" w:hAnsi="Arial" w:cs="Arial"/>
          <w:sz w:val="21"/>
          <w:szCs w:val="21"/>
          <w:lang w:eastAsia="ar-SA"/>
        </w:rPr>
      </w:pPr>
      <w:r w:rsidRPr="006A59D9">
        <w:rPr>
          <w:rFonts w:ascii="Arial" w:eastAsia="Times New Roman" w:hAnsi="Arial" w:cs="Arial"/>
          <w:sz w:val="21"/>
          <w:szCs w:val="21"/>
          <w:lang w:eastAsia="ar-SA"/>
        </w:rPr>
        <w:t xml:space="preserve">Celková hmotnost </w:t>
      </w:r>
      <w:r w:rsidR="009E71FD">
        <w:rPr>
          <w:rFonts w:ascii="Arial" w:eastAsia="Times New Roman" w:hAnsi="Arial" w:cs="Arial"/>
          <w:sz w:val="21"/>
          <w:szCs w:val="21"/>
          <w:lang w:eastAsia="ar-SA"/>
        </w:rPr>
        <w:t xml:space="preserve">odpadů z </w:t>
      </w:r>
      <w:r w:rsidRPr="006A59D9">
        <w:rPr>
          <w:rFonts w:ascii="Arial" w:eastAsia="Times New Roman" w:hAnsi="Arial" w:cs="Arial"/>
          <w:sz w:val="21"/>
          <w:szCs w:val="21"/>
          <w:lang w:eastAsia="ar-SA"/>
        </w:rPr>
        <w:t xml:space="preserve">obalů, </w:t>
      </w:r>
      <w:r w:rsidRPr="00FA29F5">
        <w:rPr>
          <w:rFonts w:ascii="Arial" w:eastAsia="Times New Roman" w:hAnsi="Arial" w:cs="Arial"/>
          <w:sz w:val="21"/>
          <w:szCs w:val="21"/>
          <w:lang w:eastAsia="ar-SA"/>
        </w:rPr>
        <w:t>které byly recyklovány v ČR.</w:t>
      </w:r>
    </w:p>
    <w:p w:rsidR="00C75498" w:rsidRPr="00FA29F5" w:rsidP="00C75498" w14:paraId="32AA87E7" w14:textId="77777777">
      <w:pPr>
        <w:suppressAutoHyphens/>
        <w:rPr>
          <w:rFonts w:ascii="Arial" w:eastAsia="Times New Roman" w:hAnsi="Arial" w:cs="Arial"/>
          <w:sz w:val="21"/>
          <w:szCs w:val="21"/>
          <w:lang w:eastAsia="ar-SA"/>
        </w:rPr>
      </w:pPr>
    </w:p>
    <w:p w:rsidR="00C75498" w:rsidRPr="00FA29F5" w:rsidP="00C75498" w14:paraId="532C7BDD" w14:textId="77777777">
      <w:pPr>
        <w:suppressAutoHyphens/>
        <w:rPr>
          <w:rFonts w:ascii="Arial" w:eastAsia="Times New Roman" w:hAnsi="Arial" w:cs="Arial"/>
          <w:b/>
          <w:sz w:val="21"/>
          <w:szCs w:val="21"/>
          <w:lang w:eastAsia="ar-SA"/>
        </w:rPr>
      </w:pPr>
      <w:r w:rsidRPr="00FA29F5">
        <w:rPr>
          <w:rFonts w:ascii="Arial" w:eastAsia="Times New Roman" w:hAnsi="Arial" w:cs="Arial"/>
          <w:b/>
          <w:sz w:val="21"/>
          <w:szCs w:val="21"/>
          <w:lang w:eastAsia="ar-SA"/>
        </w:rPr>
        <w:t>Sloupec 20</w:t>
      </w:r>
    </w:p>
    <w:p w:rsidR="00C75498" w:rsidRPr="00FA29F5" w:rsidP="00C75498" w14:paraId="37C06341" w14:textId="59675443">
      <w:pPr>
        <w:suppressAutoHyphens/>
        <w:rPr>
          <w:rFonts w:ascii="Arial" w:eastAsia="Times New Roman" w:hAnsi="Arial" w:cs="Arial"/>
          <w:sz w:val="21"/>
          <w:szCs w:val="21"/>
          <w:lang w:eastAsia="ar-SA"/>
        </w:rPr>
      </w:pPr>
      <w:r w:rsidRPr="00FA29F5">
        <w:rPr>
          <w:rFonts w:ascii="Arial" w:eastAsia="Times New Roman" w:hAnsi="Arial" w:cs="Arial"/>
          <w:sz w:val="21"/>
          <w:szCs w:val="21"/>
          <w:lang w:eastAsia="ar-SA"/>
        </w:rPr>
        <w:t xml:space="preserve">Celková hmotnost </w:t>
      </w:r>
      <w:r w:rsidRPr="00FA29F5" w:rsidR="009E71FD">
        <w:rPr>
          <w:rFonts w:ascii="Arial" w:eastAsia="Times New Roman" w:hAnsi="Arial" w:cs="Arial"/>
          <w:sz w:val="21"/>
          <w:szCs w:val="21"/>
          <w:lang w:eastAsia="ar-SA"/>
        </w:rPr>
        <w:t xml:space="preserve">odpadů z </w:t>
      </w:r>
      <w:r w:rsidRPr="00FA29F5">
        <w:rPr>
          <w:rFonts w:ascii="Arial" w:eastAsia="Times New Roman" w:hAnsi="Arial" w:cs="Arial"/>
          <w:sz w:val="21"/>
          <w:szCs w:val="21"/>
          <w:lang w:eastAsia="ar-SA"/>
        </w:rPr>
        <w:t>obalů, které byly recyklovány v jiných členských státech EU.</w:t>
      </w:r>
    </w:p>
    <w:p w:rsidR="00C75498" w:rsidRPr="009208AC" w:rsidP="00C75498" w14:paraId="6AAC86CF" w14:textId="77777777">
      <w:pPr>
        <w:suppressAutoHyphens/>
        <w:rPr>
          <w:rFonts w:ascii="Arial" w:eastAsia="Times New Roman" w:hAnsi="Arial" w:cs="Arial"/>
          <w:b/>
          <w:sz w:val="21"/>
          <w:szCs w:val="21"/>
          <w:lang w:eastAsia="ar-SA"/>
        </w:rPr>
      </w:pPr>
    </w:p>
    <w:p w:rsidR="00C75498" w:rsidRPr="00BF4EEE" w:rsidP="00C75498" w14:paraId="77BC9700" w14:textId="77777777">
      <w:pPr>
        <w:suppressAutoHyphens/>
        <w:rPr>
          <w:rFonts w:ascii="Arial" w:eastAsia="Times New Roman" w:hAnsi="Arial" w:cs="Arial"/>
          <w:b/>
          <w:sz w:val="21"/>
          <w:szCs w:val="21"/>
          <w:lang w:eastAsia="ar-SA"/>
        </w:rPr>
      </w:pPr>
      <w:r w:rsidRPr="00BF4EEE">
        <w:rPr>
          <w:rFonts w:ascii="Arial" w:eastAsia="Times New Roman" w:hAnsi="Arial" w:cs="Arial"/>
          <w:b/>
          <w:sz w:val="21"/>
          <w:szCs w:val="21"/>
          <w:lang w:eastAsia="ar-SA"/>
        </w:rPr>
        <w:t>Sloupec 21</w:t>
      </w:r>
      <w:r w:rsidRPr="00BF4EEE">
        <w:rPr>
          <w:rFonts w:ascii="Arial" w:eastAsia="Times New Roman" w:hAnsi="Arial" w:cs="Arial"/>
          <w:b/>
          <w:sz w:val="21"/>
          <w:szCs w:val="21"/>
          <w:lang w:eastAsia="ar-SA"/>
        </w:rPr>
        <w:tab/>
      </w:r>
      <w:r w:rsidRPr="00BF4EEE">
        <w:rPr>
          <w:rFonts w:ascii="Arial" w:eastAsia="Times New Roman" w:hAnsi="Arial" w:cs="Arial"/>
          <w:b/>
          <w:sz w:val="21"/>
          <w:szCs w:val="21"/>
          <w:lang w:eastAsia="ar-SA"/>
        </w:rPr>
        <w:tab/>
      </w:r>
      <w:r w:rsidRPr="00BF4EEE">
        <w:rPr>
          <w:rFonts w:ascii="Arial" w:eastAsia="Times New Roman" w:hAnsi="Arial" w:cs="Arial"/>
          <w:b/>
          <w:sz w:val="21"/>
          <w:szCs w:val="21"/>
          <w:lang w:eastAsia="ar-SA"/>
        </w:rPr>
        <w:tab/>
      </w:r>
      <w:r w:rsidRPr="00BF4EEE">
        <w:rPr>
          <w:rFonts w:ascii="Arial" w:eastAsia="Times New Roman" w:hAnsi="Arial" w:cs="Arial"/>
          <w:b/>
          <w:sz w:val="21"/>
          <w:szCs w:val="21"/>
          <w:lang w:eastAsia="ar-SA"/>
        </w:rPr>
        <w:tab/>
      </w:r>
      <w:r w:rsidRPr="00BF4EEE">
        <w:rPr>
          <w:rFonts w:ascii="Arial" w:eastAsia="Times New Roman" w:hAnsi="Arial" w:cs="Arial"/>
          <w:b/>
          <w:sz w:val="21"/>
          <w:szCs w:val="21"/>
          <w:lang w:eastAsia="ar-SA"/>
        </w:rPr>
        <w:tab/>
      </w:r>
      <w:r w:rsidRPr="00BF4EEE">
        <w:rPr>
          <w:rFonts w:ascii="Arial" w:eastAsia="Times New Roman" w:hAnsi="Arial" w:cs="Arial"/>
          <w:b/>
          <w:sz w:val="21"/>
          <w:szCs w:val="21"/>
          <w:lang w:eastAsia="ar-SA"/>
        </w:rPr>
        <w:tab/>
      </w:r>
      <w:r w:rsidRPr="00BF4EEE">
        <w:rPr>
          <w:rFonts w:ascii="Arial" w:eastAsia="Times New Roman" w:hAnsi="Arial" w:cs="Arial"/>
          <w:b/>
          <w:sz w:val="21"/>
          <w:szCs w:val="21"/>
          <w:lang w:eastAsia="ar-SA"/>
        </w:rPr>
        <w:tab/>
      </w:r>
      <w:r w:rsidRPr="00BF4EEE">
        <w:rPr>
          <w:rFonts w:ascii="Arial" w:eastAsia="Times New Roman" w:hAnsi="Arial" w:cs="Arial"/>
          <w:b/>
          <w:sz w:val="21"/>
          <w:szCs w:val="21"/>
          <w:lang w:eastAsia="ar-SA"/>
        </w:rPr>
        <w:tab/>
      </w:r>
      <w:r w:rsidRPr="00BF4EEE">
        <w:rPr>
          <w:rFonts w:ascii="Arial" w:eastAsia="Times New Roman" w:hAnsi="Arial" w:cs="Arial"/>
          <w:b/>
          <w:sz w:val="21"/>
          <w:szCs w:val="21"/>
          <w:lang w:eastAsia="ar-SA"/>
        </w:rPr>
        <w:tab/>
      </w:r>
      <w:r w:rsidRPr="00BF4EEE">
        <w:rPr>
          <w:rFonts w:ascii="Arial" w:eastAsia="Times New Roman" w:hAnsi="Arial" w:cs="Arial"/>
          <w:b/>
          <w:sz w:val="21"/>
          <w:szCs w:val="21"/>
          <w:lang w:eastAsia="ar-SA"/>
        </w:rPr>
        <w:tab/>
      </w:r>
      <w:r w:rsidRPr="00BF4EEE">
        <w:rPr>
          <w:rFonts w:ascii="Arial" w:eastAsia="Times New Roman" w:hAnsi="Arial" w:cs="Arial"/>
          <w:b/>
          <w:sz w:val="21"/>
          <w:szCs w:val="21"/>
          <w:lang w:eastAsia="ar-SA"/>
        </w:rPr>
        <w:tab/>
      </w:r>
      <w:r w:rsidRPr="00BF4EEE">
        <w:rPr>
          <w:rFonts w:ascii="Arial" w:eastAsia="Times New Roman" w:hAnsi="Arial" w:cs="Arial"/>
          <w:b/>
          <w:sz w:val="21"/>
          <w:szCs w:val="21"/>
          <w:lang w:eastAsia="ar-SA"/>
        </w:rPr>
        <w:tab/>
      </w:r>
      <w:r w:rsidRPr="00BF4EEE">
        <w:rPr>
          <w:rFonts w:ascii="Arial" w:eastAsia="Times New Roman" w:hAnsi="Arial" w:cs="Arial"/>
          <w:b/>
          <w:sz w:val="21"/>
          <w:szCs w:val="21"/>
          <w:lang w:eastAsia="ar-SA"/>
        </w:rPr>
        <w:tab/>
      </w:r>
    </w:p>
    <w:p w:rsidR="00C75498" w:rsidRPr="008C2557" w:rsidP="00C75498" w14:paraId="18F9D91B" w14:textId="6C18652E">
      <w:pPr>
        <w:suppressAutoHyphens/>
        <w:rPr>
          <w:rFonts w:ascii="Arial" w:eastAsia="Times New Roman" w:hAnsi="Arial" w:cs="Arial"/>
          <w:sz w:val="21"/>
          <w:szCs w:val="21"/>
          <w:lang w:eastAsia="ar-SA"/>
        </w:rPr>
      </w:pPr>
      <w:r w:rsidRPr="008C2557">
        <w:rPr>
          <w:rFonts w:ascii="Arial" w:eastAsia="Times New Roman" w:hAnsi="Arial" w:cs="Arial"/>
          <w:sz w:val="21"/>
          <w:szCs w:val="21"/>
          <w:lang w:eastAsia="ar-SA"/>
        </w:rPr>
        <w:t xml:space="preserve">Celková hmotnost </w:t>
      </w:r>
      <w:r w:rsidRPr="008C2557" w:rsidR="009E71FD">
        <w:rPr>
          <w:rFonts w:ascii="Arial" w:eastAsia="Times New Roman" w:hAnsi="Arial" w:cs="Arial"/>
          <w:sz w:val="21"/>
          <w:szCs w:val="21"/>
          <w:lang w:eastAsia="ar-SA"/>
        </w:rPr>
        <w:t>odpadů z obalů</w:t>
      </w:r>
      <w:r w:rsidRPr="008C2557">
        <w:rPr>
          <w:rFonts w:ascii="Arial" w:eastAsia="Times New Roman" w:hAnsi="Arial" w:cs="Arial"/>
          <w:sz w:val="21"/>
          <w:szCs w:val="21"/>
          <w:lang w:eastAsia="ar-SA"/>
        </w:rPr>
        <w:t>, které byly recyklovány mimo EU.</w:t>
      </w:r>
    </w:p>
    <w:p w:rsidR="00C75498" w:rsidRPr="00ED2686" w:rsidP="00C75498" w14:paraId="440AAF42" w14:textId="77777777">
      <w:pPr>
        <w:suppressAutoHyphens/>
        <w:rPr>
          <w:rFonts w:ascii="Arial" w:eastAsia="Times New Roman" w:hAnsi="Arial" w:cs="Arial"/>
          <w:sz w:val="21"/>
          <w:szCs w:val="21"/>
          <w:lang w:eastAsia="ar-SA"/>
        </w:rPr>
      </w:pPr>
    </w:p>
    <w:p w:rsidR="00C75498" w:rsidRPr="00ED2686" w:rsidP="00C75498" w14:paraId="68F257A2" w14:textId="77777777">
      <w:pPr>
        <w:suppressAutoHyphens/>
        <w:rPr>
          <w:rFonts w:ascii="Arial" w:eastAsia="Times New Roman" w:hAnsi="Arial" w:cs="Arial"/>
          <w:b/>
          <w:sz w:val="21"/>
          <w:szCs w:val="21"/>
          <w:lang w:eastAsia="ar-SA"/>
        </w:rPr>
      </w:pPr>
      <w:r w:rsidRPr="00ED2686">
        <w:rPr>
          <w:rFonts w:ascii="Arial" w:eastAsia="Times New Roman" w:hAnsi="Arial" w:cs="Arial"/>
          <w:b/>
          <w:sz w:val="21"/>
          <w:szCs w:val="21"/>
          <w:lang w:eastAsia="ar-SA"/>
        </w:rPr>
        <w:t>Sloupec 22</w:t>
      </w:r>
    </w:p>
    <w:p w:rsidR="00C75498" w:rsidRPr="00ED2686" w:rsidP="006A59D9" w14:paraId="35B6F206" w14:textId="79856093">
      <w:pPr>
        <w:suppressAutoHyphens/>
        <w:jc w:val="both"/>
        <w:rPr>
          <w:rFonts w:ascii="Arial" w:eastAsia="Times New Roman" w:hAnsi="Arial" w:cs="Arial"/>
          <w:sz w:val="21"/>
          <w:szCs w:val="21"/>
          <w:lang w:eastAsia="ar-SA"/>
        </w:rPr>
      </w:pPr>
      <w:r w:rsidRPr="00ED2686">
        <w:rPr>
          <w:rFonts w:ascii="Arial" w:eastAsia="Times New Roman" w:hAnsi="Arial" w:cs="Arial"/>
          <w:sz w:val="21"/>
          <w:szCs w:val="21"/>
          <w:lang w:eastAsia="ar-SA"/>
        </w:rPr>
        <w:t xml:space="preserve">Celková hmotnost opravených dřevěných obalů, které byly </w:t>
      </w:r>
      <w:r w:rsidRPr="00ED2686" w:rsidR="00D47A6C">
        <w:rPr>
          <w:rFonts w:ascii="Arial" w:eastAsia="Times New Roman" w:hAnsi="Arial" w:cs="Arial"/>
          <w:sz w:val="21"/>
          <w:szCs w:val="21"/>
          <w:lang w:eastAsia="ar-SA"/>
        </w:rPr>
        <w:t>následně znovu použity;</w:t>
      </w:r>
      <w:r w:rsidRPr="00ED2686">
        <w:rPr>
          <w:rFonts w:ascii="Arial" w:eastAsia="Times New Roman" w:hAnsi="Arial" w:cs="Arial"/>
          <w:sz w:val="21"/>
          <w:szCs w:val="21"/>
          <w:lang w:eastAsia="ar-SA"/>
        </w:rPr>
        <w:t xml:space="preserve"> do údaje se nezahrnuje hmotnost dřevěných obalů nebo součásti dřevěných obalů, které směřují do procesů zpracování odpadů.</w:t>
      </w:r>
    </w:p>
    <w:p w:rsidR="00C75498" w:rsidRPr="00ED2686" w:rsidP="00C75498" w14:paraId="466F9A22" w14:textId="77777777">
      <w:pPr>
        <w:suppressAutoHyphens/>
        <w:rPr>
          <w:rFonts w:ascii="Arial" w:eastAsia="Times New Roman" w:hAnsi="Arial" w:cs="Arial"/>
          <w:sz w:val="21"/>
          <w:szCs w:val="21"/>
          <w:lang w:eastAsia="ar-SA"/>
        </w:rPr>
      </w:pPr>
    </w:p>
    <w:p w:rsidR="00C75498" w:rsidRPr="00ED2686" w:rsidP="00C75498" w14:paraId="4278EEE8" w14:textId="77777777">
      <w:pPr>
        <w:suppressAutoHyphens/>
        <w:rPr>
          <w:rFonts w:ascii="Arial" w:eastAsia="Times New Roman" w:hAnsi="Arial" w:cs="Arial"/>
          <w:b/>
          <w:sz w:val="21"/>
          <w:szCs w:val="21"/>
          <w:lang w:eastAsia="ar-SA"/>
        </w:rPr>
      </w:pPr>
      <w:r w:rsidRPr="00ED2686">
        <w:rPr>
          <w:rFonts w:ascii="Arial" w:eastAsia="Times New Roman" w:hAnsi="Arial" w:cs="Arial"/>
          <w:b/>
          <w:sz w:val="21"/>
          <w:szCs w:val="21"/>
          <w:lang w:eastAsia="ar-SA"/>
        </w:rPr>
        <w:t>Sloupec 23</w:t>
      </w:r>
    </w:p>
    <w:p w:rsidR="00C75498" w:rsidRPr="00ED2686" w:rsidP="006A59D9" w14:paraId="161C0AB7" w14:textId="7CB75698">
      <w:pPr>
        <w:suppressAutoHyphens/>
        <w:jc w:val="both"/>
        <w:rPr>
          <w:rFonts w:ascii="Arial" w:eastAsia="Times New Roman" w:hAnsi="Arial" w:cs="Arial"/>
          <w:sz w:val="21"/>
          <w:szCs w:val="21"/>
          <w:lang w:eastAsia="ar-SA"/>
        </w:rPr>
      </w:pPr>
      <w:r w:rsidRPr="00ED2686">
        <w:rPr>
          <w:rFonts w:ascii="Arial" w:eastAsia="Times New Roman" w:hAnsi="Arial" w:cs="Arial"/>
          <w:sz w:val="21"/>
          <w:szCs w:val="21"/>
          <w:lang w:eastAsia="ar-SA"/>
        </w:rPr>
        <w:t xml:space="preserve">Celková hmotnost </w:t>
      </w:r>
      <w:r w:rsidRPr="00ED2686" w:rsidR="00B84353">
        <w:rPr>
          <w:rFonts w:ascii="Arial" w:eastAsia="Times New Roman" w:hAnsi="Arial" w:cs="Arial"/>
          <w:sz w:val="21"/>
          <w:szCs w:val="21"/>
          <w:lang w:eastAsia="ar-SA"/>
        </w:rPr>
        <w:t xml:space="preserve">energeticky využitých </w:t>
      </w:r>
      <w:r w:rsidRPr="00ED2686" w:rsidR="009E71FD">
        <w:rPr>
          <w:rFonts w:ascii="Arial" w:eastAsia="Times New Roman" w:hAnsi="Arial" w:cs="Arial"/>
          <w:sz w:val="21"/>
          <w:szCs w:val="21"/>
          <w:lang w:eastAsia="ar-SA"/>
        </w:rPr>
        <w:t xml:space="preserve">odpadů z </w:t>
      </w:r>
      <w:r w:rsidRPr="00ED2686" w:rsidR="00B84353">
        <w:rPr>
          <w:rFonts w:ascii="Arial" w:eastAsia="Times New Roman" w:hAnsi="Arial" w:cs="Arial"/>
          <w:sz w:val="21"/>
          <w:szCs w:val="21"/>
          <w:lang w:eastAsia="ar-SA"/>
        </w:rPr>
        <w:t>obalů;</w:t>
      </w:r>
      <w:r w:rsidRPr="00ED2686">
        <w:rPr>
          <w:rFonts w:ascii="Arial" w:eastAsia="Times New Roman" w:hAnsi="Arial" w:cs="Arial"/>
          <w:sz w:val="21"/>
          <w:szCs w:val="21"/>
          <w:lang w:eastAsia="ar-SA"/>
        </w:rPr>
        <w:t xml:space="preserve"> do údaje se započítává hmotnost obalů využitých spalováním s energetickým využitím a hmotnost přepracovaných odpadů z obalů k použití jako palivo nebo jako jiný prostředek k výrobě energie.</w:t>
      </w:r>
    </w:p>
    <w:p w:rsidR="00C75498" w:rsidRPr="00ED2686" w:rsidP="00C75498" w14:paraId="4CD3C58D" w14:textId="77777777">
      <w:pPr>
        <w:suppressAutoHyphens/>
        <w:rPr>
          <w:rFonts w:ascii="Arial" w:eastAsia="Times New Roman" w:hAnsi="Arial" w:cs="Arial"/>
          <w:sz w:val="21"/>
          <w:szCs w:val="21"/>
          <w:lang w:eastAsia="ar-SA"/>
        </w:rPr>
      </w:pPr>
    </w:p>
    <w:p w:rsidR="00C75498" w:rsidRPr="00ED2686" w:rsidP="00C75498" w14:paraId="734E9F77" w14:textId="77777777">
      <w:pPr>
        <w:suppressAutoHyphens/>
        <w:rPr>
          <w:rFonts w:ascii="Arial" w:eastAsia="Times New Roman" w:hAnsi="Arial" w:cs="Arial"/>
          <w:b/>
          <w:sz w:val="21"/>
          <w:szCs w:val="21"/>
          <w:lang w:eastAsia="ar-SA"/>
        </w:rPr>
      </w:pPr>
      <w:r w:rsidRPr="00ED2686">
        <w:rPr>
          <w:rFonts w:ascii="Arial" w:eastAsia="Times New Roman" w:hAnsi="Arial" w:cs="Arial"/>
          <w:b/>
          <w:sz w:val="21"/>
          <w:szCs w:val="21"/>
          <w:lang w:eastAsia="ar-SA"/>
        </w:rPr>
        <w:t>Sloupec 24</w:t>
      </w:r>
    </w:p>
    <w:p w:rsidR="00C75498" w:rsidRPr="00ED2686" w:rsidP="00A45E1F" w14:paraId="3D157732" w14:textId="13DEBCBD">
      <w:pPr>
        <w:suppressAutoHyphens/>
        <w:jc w:val="both"/>
        <w:rPr>
          <w:rFonts w:ascii="Arial" w:eastAsia="Times New Roman" w:hAnsi="Arial" w:cs="Arial"/>
          <w:b/>
          <w:sz w:val="21"/>
          <w:szCs w:val="21"/>
          <w:lang w:eastAsia="ar-SA"/>
        </w:rPr>
      </w:pPr>
      <w:r w:rsidRPr="00ED2686">
        <w:rPr>
          <w:rFonts w:ascii="Arial" w:eastAsia="Times New Roman" w:hAnsi="Arial" w:cs="Arial"/>
          <w:sz w:val="21"/>
          <w:szCs w:val="21"/>
          <w:lang w:eastAsia="ar-SA"/>
        </w:rPr>
        <w:t>Celková hmotnost jinak</w:t>
      </w:r>
      <w:r w:rsidRPr="00ED2686" w:rsidR="006A59D9">
        <w:rPr>
          <w:rFonts w:ascii="Arial" w:eastAsia="Times New Roman" w:hAnsi="Arial" w:cs="Arial"/>
          <w:sz w:val="21"/>
          <w:szCs w:val="21"/>
          <w:lang w:eastAsia="ar-SA"/>
        </w:rPr>
        <w:t xml:space="preserve"> využitých </w:t>
      </w:r>
      <w:r w:rsidRPr="00ED2686" w:rsidR="009E71FD">
        <w:rPr>
          <w:rFonts w:ascii="Arial" w:eastAsia="Times New Roman" w:hAnsi="Arial" w:cs="Arial"/>
          <w:sz w:val="21"/>
          <w:szCs w:val="21"/>
          <w:lang w:eastAsia="ar-SA"/>
        </w:rPr>
        <w:t>odpadů z obalů</w:t>
      </w:r>
      <w:r w:rsidRPr="00ED2686" w:rsidR="006A59D9">
        <w:rPr>
          <w:rFonts w:ascii="Arial" w:eastAsia="Times New Roman" w:hAnsi="Arial" w:cs="Arial"/>
          <w:sz w:val="21"/>
          <w:szCs w:val="21"/>
          <w:lang w:eastAsia="ar-SA"/>
        </w:rPr>
        <w:t>;</w:t>
      </w:r>
      <w:r w:rsidRPr="00ED2686">
        <w:rPr>
          <w:rFonts w:ascii="Arial" w:eastAsia="Times New Roman" w:hAnsi="Arial" w:cs="Arial"/>
          <w:sz w:val="21"/>
          <w:szCs w:val="21"/>
          <w:lang w:eastAsia="ar-SA"/>
        </w:rPr>
        <w:t xml:space="preserve"> do údaje se nezahrnuje oprava dřevěných obalů, recyklace a energetické využití a zahrnuje se zasypávání.</w:t>
      </w:r>
    </w:p>
    <w:p w:rsidR="00C75498" w:rsidRPr="00ED2686" w:rsidP="00C75498" w14:paraId="7B8A7C4C" w14:textId="77777777">
      <w:pPr>
        <w:suppressAutoHyphens/>
        <w:rPr>
          <w:rFonts w:ascii="Arial" w:eastAsia="Times New Roman" w:hAnsi="Arial" w:cs="Arial"/>
          <w:b/>
          <w:sz w:val="21"/>
          <w:szCs w:val="21"/>
          <w:lang w:eastAsia="ar-SA"/>
        </w:rPr>
      </w:pPr>
    </w:p>
    <w:p w:rsidR="00C75498" w:rsidRPr="00ED2686" w:rsidP="00C75498" w14:paraId="0ACF6639" w14:textId="77777777">
      <w:pPr>
        <w:suppressAutoHyphens/>
        <w:rPr>
          <w:rFonts w:ascii="Arial" w:eastAsia="Times New Roman" w:hAnsi="Arial" w:cs="Arial"/>
          <w:b/>
          <w:sz w:val="21"/>
          <w:szCs w:val="21"/>
          <w:lang w:eastAsia="ar-SA"/>
        </w:rPr>
      </w:pPr>
      <w:r w:rsidRPr="00ED2686">
        <w:rPr>
          <w:rFonts w:ascii="Arial" w:eastAsia="Times New Roman" w:hAnsi="Arial" w:cs="Arial"/>
          <w:b/>
          <w:sz w:val="21"/>
          <w:szCs w:val="21"/>
          <w:lang w:eastAsia="ar-SA"/>
        </w:rPr>
        <w:t>Sloupec 25</w:t>
      </w:r>
    </w:p>
    <w:p w:rsidR="00C75498" w:rsidRPr="009208AC" w:rsidP="00A45E1F" w14:paraId="513DD50D" w14:textId="78DA0CEF">
      <w:pPr>
        <w:suppressAutoHyphens/>
        <w:jc w:val="both"/>
        <w:rPr>
          <w:rFonts w:ascii="Arial" w:eastAsia="Times New Roman" w:hAnsi="Arial" w:cs="Arial"/>
          <w:sz w:val="21"/>
          <w:szCs w:val="21"/>
          <w:lang w:eastAsia="ar-SA"/>
        </w:rPr>
      </w:pPr>
      <w:r w:rsidRPr="00ED2686">
        <w:rPr>
          <w:rFonts w:ascii="Arial" w:eastAsia="Times New Roman" w:hAnsi="Arial" w:cs="Arial"/>
          <w:sz w:val="21"/>
          <w:szCs w:val="21"/>
          <w:lang w:eastAsia="ar-SA"/>
        </w:rPr>
        <w:t>Celková míra recyklace: Sloupce (19+20+21</w:t>
      </w:r>
      <w:r w:rsidRPr="00ED2686" w:rsidR="00D9393D">
        <w:rPr>
          <w:rFonts w:ascii="Arial" w:eastAsia="Times New Roman" w:hAnsi="Arial" w:cs="Arial"/>
          <w:sz w:val="21"/>
          <w:szCs w:val="21"/>
          <w:lang w:eastAsia="ar-SA"/>
        </w:rPr>
        <w:t>+</w:t>
      </w:r>
      <w:r w:rsidRPr="00ED2686" w:rsidR="00D9393D">
        <w:rPr>
          <w:rFonts w:ascii="Arial" w:eastAsia="Times New Roman" w:hAnsi="Arial" w:cs="Arial"/>
          <w:sz w:val="21"/>
          <w:szCs w:val="21"/>
          <w:lang w:eastAsia="ar-SA"/>
        </w:rPr>
        <w:t>22</w:t>
      </w:r>
      <w:r w:rsidRPr="00ED2686">
        <w:rPr>
          <w:rFonts w:ascii="Arial" w:eastAsia="Times New Roman" w:hAnsi="Arial" w:cs="Arial"/>
          <w:sz w:val="21"/>
          <w:szCs w:val="21"/>
          <w:lang w:eastAsia="ar-SA"/>
        </w:rPr>
        <w:t>)/</w:t>
      </w:r>
      <w:r w:rsidRPr="00ED2686">
        <w:rPr>
          <w:rFonts w:ascii="Arial" w:eastAsia="Times New Roman" w:hAnsi="Arial" w:cs="Arial"/>
          <w:sz w:val="21"/>
          <w:szCs w:val="21"/>
          <w:lang w:eastAsia="ar-SA"/>
        </w:rPr>
        <w:t>18*100</w:t>
      </w:r>
      <w:r w:rsidRPr="00ED2686" w:rsidR="006A59D9">
        <w:rPr>
          <w:rFonts w:ascii="Arial" w:eastAsia="Times New Roman" w:hAnsi="Arial" w:cs="Arial"/>
          <w:sz w:val="21"/>
          <w:szCs w:val="21"/>
          <w:lang w:eastAsia="ar-SA"/>
        </w:rPr>
        <w:t>.</w:t>
      </w:r>
      <w:r w:rsidRPr="00ED2686" w:rsidR="00F03F74">
        <w:rPr>
          <w:rFonts w:ascii="Arial" w:eastAsia="Times New Roman" w:hAnsi="Arial" w:cs="Arial"/>
          <w:sz w:val="21"/>
          <w:szCs w:val="21"/>
          <w:lang w:eastAsia="ar-SA"/>
        </w:rPr>
        <w:t xml:space="preserve"> </w:t>
      </w:r>
      <w:r w:rsidRPr="00A45E1F" w:rsidR="00F03F74">
        <w:rPr>
          <w:rFonts w:ascii="Arial" w:eastAsia="Times New Roman" w:hAnsi="Arial" w:cs="Arial"/>
          <w:sz w:val="21"/>
          <w:szCs w:val="21"/>
          <w:lang w:eastAsia="ar-SA"/>
        </w:rPr>
        <w:t>V případě recyklace kovových obalů ze škváry ze spalování</w:t>
      </w:r>
      <w:r w:rsidRPr="00A45E1F" w:rsidR="006E3B3F">
        <w:rPr>
          <w:rFonts w:ascii="Arial" w:eastAsia="Times New Roman" w:hAnsi="Arial" w:cs="Arial"/>
          <w:sz w:val="21"/>
          <w:szCs w:val="21"/>
          <w:lang w:eastAsia="ar-SA"/>
        </w:rPr>
        <w:t xml:space="preserve"> </w:t>
      </w:r>
      <w:r w:rsidRPr="00A45E1F" w:rsidR="006E3B3F">
        <w:rPr>
          <w:rFonts w:ascii="Arial" w:hAnsi="Arial" w:cs="Arial"/>
          <w:bCs/>
          <w:sz w:val="21"/>
          <w:szCs w:val="21"/>
          <w:lang w:eastAsia="ar-SA"/>
        </w:rPr>
        <w:t>a</w:t>
      </w:r>
      <w:r w:rsidRPr="00A45E1F" w:rsidR="006E3B3F">
        <w:rPr>
          <w:rFonts w:ascii="Arial" w:hAnsi="Arial" w:cs="Arial"/>
          <w:sz w:val="21"/>
          <w:szCs w:val="21"/>
          <w:lang w:eastAsia="ar-SA"/>
        </w:rPr>
        <w:t xml:space="preserve"> </w:t>
      </w:r>
      <w:r w:rsidRPr="00A45E1F" w:rsidR="006E3B3F">
        <w:rPr>
          <w:rFonts w:ascii="Arial" w:hAnsi="Arial" w:cs="Arial"/>
          <w:bCs/>
          <w:sz w:val="21"/>
          <w:szCs w:val="21"/>
          <w:lang w:eastAsia="ar-SA"/>
        </w:rPr>
        <w:t xml:space="preserve">recyklace </w:t>
      </w:r>
      <w:r w:rsidRPr="00A45E1F" w:rsidR="006E3B3F">
        <w:rPr>
          <w:rFonts w:ascii="Arial" w:hAnsi="Arial" w:cs="Arial"/>
          <w:bCs/>
          <w:sz w:val="21"/>
          <w:szCs w:val="21"/>
          <w:lang w:eastAsia="ar-SA"/>
        </w:rPr>
        <w:t>Fe</w:t>
      </w:r>
      <w:r w:rsidRPr="00A45E1F" w:rsidR="006E3B3F">
        <w:rPr>
          <w:rFonts w:ascii="Arial" w:hAnsi="Arial" w:cs="Arial"/>
          <w:bCs/>
          <w:sz w:val="21"/>
          <w:szCs w:val="21"/>
          <w:lang w:eastAsia="ar-SA"/>
        </w:rPr>
        <w:t>/A</w:t>
      </w:r>
      <w:r w:rsidRPr="00A45E1F" w:rsidR="00093C02">
        <w:rPr>
          <w:rFonts w:ascii="Arial" w:hAnsi="Arial" w:cs="Arial"/>
          <w:bCs/>
          <w:sz w:val="21"/>
          <w:szCs w:val="21"/>
          <w:lang w:eastAsia="ar-SA"/>
        </w:rPr>
        <w:t>l</w:t>
      </w:r>
      <w:r w:rsidRPr="00A45E1F" w:rsidR="006E3B3F">
        <w:rPr>
          <w:rFonts w:ascii="Arial" w:hAnsi="Arial" w:cs="Arial"/>
          <w:bCs/>
          <w:sz w:val="21"/>
          <w:szCs w:val="21"/>
          <w:lang w:eastAsia="ar-SA"/>
        </w:rPr>
        <w:t xml:space="preserve"> celkem</w:t>
      </w:r>
      <w:r w:rsidRPr="00A45E1F" w:rsidR="00F03F74">
        <w:rPr>
          <w:rFonts w:ascii="Arial" w:eastAsia="Times New Roman" w:hAnsi="Arial" w:cs="Arial"/>
          <w:sz w:val="21"/>
          <w:szCs w:val="21"/>
          <w:lang w:eastAsia="ar-SA"/>
        </w:rPr>
        <w:t xml:space="preserve"> se vždy hodnotou sloupce 18 rozumí příslušný řádek </w:t>
      </w:r>
      <w:r w:rsidRPr="00A45E1F" w:rsidR="00F03F74">
        <w:rPr>
          <w:rFonts w:ascii="Arial" w:eastAsia="Times New Roman" w:hAnsi="Arial" w:cs="Arial"/>
          <w:sz w:val="21"/>
          <w:szCs w:val="21"/>
          <w:lang w:eastAsia="ar-SA"/>
        </w:rPr>
        <w:t>Fe</w:t>
      </w:r>
      <w:r w:rsidRPr="00A45E1F" w:rsidR="00F03F74">
        <w:rPr>
          <w:rFonts w:ascii="Arial" w:eastAsia="Times New Roman" w:hAnsi="Arial" w:cs="Arial"/>
          <w:sz w:val="21"/>
          <w:szCs w:val="21"/>
          <w:lang w:eastAsia="ar-SA"/>
        </w:rPr>
        <w:t xml:space="preserve"> nebo Al.</w:t>
      </w:r>
    </w:p>
    <w:p w:rsidR="00C75498" w:rsidRPr="00BF4EEE" w:rsidP="00C75498" w14:paraId="4C233A99" w14:textId="77777777">
      <w:pPr>
        <w:suppressAutoHyphens/>
        <w:rPr>
          <w:rFonts w:ascii="Arial" w:eastAsia="Times New Roman" w:hAnsi="Arial" w:cs="Arial"/>
          <w:sz w:val="21"/>
          <w:szCs w:val="21"/>
          <w:lang w:eastAsia="ar-SA"/>
        </w:rPr>
      </w:pPr>
    </w:p>
    <w:p w:rsidR="00C75498" w:rsidRPr="008C2557" w:rsidP="00C75498" w14:paraId="7E8BE87A" w14:textId="77777777">
      <w:pPr>
        <w:suppressAutoHyphens/>
        <w:rPr>
          <w:rFonts w:ascii="Arial" w:eastAsia="Times New Roman" w:hAnsi="Arial" w:cs="Arial"/>
          <w:b/>
          <w:sz w:val="21"/>
          <w:szCs w:val="21"/>
          <w:lang w:eastAsia="ar-SA"/>
        </w:rPr>
      </w:pPr>
      <w:r w:rsidRPr="008C2557">
        <w:rPr>
          <w:rFonts w:ascii="Arial" w:eastAsia="Times New Roman" w:hAnsi="Arial" w:cs="Arial"/>
          <w:b/>
          <w:sz w:val="21"/>
          <w:szCs w:val="21"/>
          <w:lang w:eastAsia="ar-SA"/>
        </w:rPr>
        <w:t>Sloupec 26</w:t>
      </w:r>
    </w:p>
    <w:p w:rsidR="002E2297" w:rsidRPr="009208AC" w:rsidP="00A45E1F" w14:paraId="23798D5E" w14:textId="0B556916">
      <w:pPr>
        <w:suppressAutoHyphens/>
        <w:jc w:val="both"/>
        <w:rPr>
          <w:rFonts w:ascii="Arial" w:eastAsia="Times New Roman" w:hAnsi="Arial" w:cs="Arial"/>
          <w:sz w:val="21"/>
          <w:szCs w:val="21"/>
          <w:lang w:eastAsia="ar-SA"/>
        </w:rPr>
      </w:pPr>
      <w:r w:rsidRPr="008C2557">
        <w:rPr>
          <w:rFonts w:ascii="Arial" w:eastAsia="Times New Roman" w:hAnsi="Arial" w:cs="Arial"/>
          <w:sz w:val="21"/>
          <w:szCs w:val="21"/>
          <w:lang w:eastAsia="ar-SA"/>
        </w:rPr>
        <w:t>Celková míra recyklace a energetického využití: Sloupce (19+20+21+</w:t>
      </w:r>
      <w:r w:rsidRPr="008C2557" w:rsidR="00D9393D">
        <w:rPr>
          <w:rFonts w:ascii="Arial" w:eastAsia="Times New Roman" w:hAnsi="Arial" w:cs="Arial"/>
          <w:sz w:val="21"/>
          <w:szCs w:val="21"/>
          <w:lang w:eastAsia="ar-SA"/>
        </w:rPr>
        <w:t>22+</w:t>
      </w:r>
      <w:r w:rsidRPr="008C2557">
        <w:rPr>
          <w:rFonts w:ascii="Arial" w:eastAsia="Times New Roman" w:hAnsi="Arial" w:cs="Arial"/>
          <w:sz w:val="21"/>
          <w:szCs w:val="21"/>
          <w:lang w:eastAsia="ar-SA"/>
        </w:rPr>
        <w:t>23)/</w:t>
      </w:r>
      <w:r w:rsidRPr="008C2557">
        <w:rPr>
          <w:rFonts w:ascii="Arial" w:eastAsia="Times New Roman" w:hAnsi="Arial" w:cs="Arial"/>
          <w:sz w:val="21"/>
          <w:szCs w:val="21"/>
          <w:lang w:eastAsia="ar-SA"/>
        </w:rPr>
        <w:t>18*100</w:t>
      </w:r>
      <w:r w:rsidRPr="008C2557" w:rsidR="006A59D9">
        <w:rPr>
          <w:rFonts w:ascii="Arial" w:eastAsia="Times New Roman" w:hAnsi="Arial" w:cs="Arial"/>
          <w:sz w:val="21"/>
          <w:szCs w:val="21"/>
          <w:lang w:eastAsia="ar-SA"/>
        </w:rPr>
        <w:t>.</w:t>
      </w:r>
      <w:r w:rsidRPr="008C2557" w:rsidR="00F03F74">
        <w:rPr>
          <w:rFonts w:ascii="Arial" w:eastAsia="Times New Roman" w:hAnsi="Arial" w:cs="Arial"/>
          <w:sz w:val="21"/>
          <w:szCs w:val="21"/>
          <w:lang w:eastAsia="ar-SA"/>
        </w:rPr>
        <w:t xml:space="preserve"> </w:t>
      </w:r>
      <w:r w:rsidRPr="00A45E1F" w:rsidR="00F03F74">
        <w:rPr>
          <w:rFonts w:ascii="Arial" w:eastAsia="Times New Roman" w:hAnsi="Arial" w:cs="Arial"/>
          <w:sz w:val="21"/>
          <w:szCs w:val="21"/>
          <w:lang w:eastAsia="ar-SA"/>
        </w:rPr>
        <w:t>V případě recyklace kovových obalů ze škváry ze spalování</w:t>
      </w:r>
      <w:r w:rsidRPr="00A45E1F" w:rsidR="00093C02">
        <w:rPr>
          <w:rFonts w:ascii="Arial" w:eastAsia="Times New Roman" w:hAnsi="Arial" w:cs="Arial"/>
          <w:sz w:val="21"/>
          <w:szCs w:val="21"/>
          <w:lang w:eastAsia="ar-SA"/>
        </w:rPr>
        <w:t xml:space="preserve"> </w:t>
      </w:r>
      <w:r w:rsidRPr="00A45E1F" w:rsidR="00093C02">
        <w:rPr>
          <w:rFonts w:ascii="Arial" w:hAnsi="Arial" w:cs="Arial"/>
          <w:bCs/>
          <w:sz w:val="21"/>
          <w:szCs w:val="21"/>
          <w:lang w:eastAsia="ar-SA"/>
        </w:rPr>
        <w:t>a</w:t>
      </w:r>
      <w:r w:rsidRPr="00A45E1F" w:rsidR="00093C02">
        <w:rPr>
          <w:rFonts w:ascii="Arial" w:hAnsi="Arial" w:cs="Arial"/>
          <w:sz w:val="21"/>
          <w:szCs w:val="21"/>
          <w:lang w:eastAsia="ar-SA"/>
        </w:rPr>
        <w:t xml:space="preserve"> </w:t>
      </w:r>
      <w:r w:rsidRPr="00A45E1F" w:rsidR="00093C02">
        <w:rPr>
          <w:rFonts w:ascii="Arial" w:hAnsi="Arial" w:cs="Arial"/>
          <w:bCs/>
          <w:sz w:val="21"/>
          <w:szCs w:val="21"/>
          <w:lang w:eastAsia="ar-SA"/>
        </w:rPr>
        <w:t xml:space="preserve">recyklace </w:t>
      </w:r>
      <w:r w:rsidRPr="00A45E1F" w:rsidR="00093C02">
        <w:rPr>
          <w:rFonts w:ascii="Arial" w:hAnsi="Arial" w:cs="Arial"/>
          <w:bCs/>
          <w:sz w:val="21"/>
          <w:szCs w:val="21"/>
          <w:lang w:eastAsia="ar-SA"/>
        </w:rPr>
        <w:t>Fe</w:t>
      </w:r>
      <w:r w:rsidRPr="00A45E1F" w:rsidR="00093C02">
        <w:rPr>
          <w:rFonts w:ascii="Arial" w:hAnsi="Arial" w:cs="Arial"/>
          <w:bCs/>
          <w:sz w:val="21"/>
          <w:szCs w:val="21"/>
          <w:lang w:eastAsia="ar-SA"/>
        </w:rPr>
        <w:t>/Al celkem</w:t>
      </w:r>
      <w:r w:rsidRPr="00A45E1F" w:rsidR="00F03F74">
        <w:rPr>
          <w:rFonts w:ascii="Arial" w:eastAsia="Times New Roman" w:hAnsi="Arial" w:cs="Arial"/>
          <w:sz w:val="21"/>
          <w:szCs w:val="21"/>
          <w:lang w:eastAsia="ar-SA"/>
        </w:rPr>
        <w:t xml:space="preserve"> se vždy hodnotou sloupce 18 rozumí příslušný řádek </w:t>
      </w:r>
      <w:r w:rsidRPr="00A45E1F" w:rsidR="00F03F74">
        <w:rPr>
          <w:rFonts w:ascii="Arial" w:eastAsia="Times New Roman" w:hAnsi="Arial" w:cs="Arial"/>
          <w:sz w:val="21"/>
          <w:szCs w:val="21"/>
          <w:lang w:eastAsia="ar-SA"/>
        </w:rPr>
        <w:t>Fe</w:t>
      </w:r>
      <w:r w:rsidRPr="00A45E1F" w:rsidR="00F03F74">
        <w:rPr>
          <w:rFonts w:ascii="Arial" w:eastAsia="Times New Roman" w:hAnsi="Arial" w:cs="Arial"/>
          <w:sz w:val="21"/>
          <w:szCs w:val="21"/>
          <w:lang w:eastAsia="ar-SA"/>
        </w:rPr>
        <w:t xml:space="preserve"> nebo Al.</w:t>
      </w:r>
    </w:p>
    <w:p w:rsidR="000B0815" w:rsidP="002E2297" w14:paraId="32491E43" w14:textId="77777777">
      <w:pPr>
        <w:suppressAutoHyphens/>
        <w:rPr>
          <w:rFonts w:ascii="Arial" w:eastAsia="Times New Roman" w:hAnsi="Arial" w:cs="Arial"/>
          <w:sz w:val="21"/>
          <w:szCs w:val="21"/>
          <w:lang w:eastAsia="ar-SA"/>
        </w:rPr>
      </w:pPr>
    </w:p>
    <w:p w:rsidR="000B0815" w:rsidRPr="00887662" w:rsidP="000B0815" w14:paraId="2FCB43E5" w14:textId="688C514F">
      <w:pPr>
        <w:rPr>
          <w:rFonts w:ascii="Arial" w:hAnsi="Arial" w:cs="Arial"/>
          <w:sz w:val="20"/>
          <w:u w:val="single"/>
        </w:rPr>
      </w:pPr>
    </w:p>
    <w:p w:rsidR="000B0815" w:rsidP="002E2297" w14:paraId="3A1AC383" w14:textId="77777777">
      <w:pPr>
        <w:suppressAutoHyphens/>
        <w:rPr>
          <w:rFonts w:ascii="Arial" w:eastAsia="Times New Roman" w:hAnsi="Arial" w:cs="Arial"/>
          <w:sz w:val="21"/>
          <w:szCs w:val="21"/>
          <w:lang w:eastAsia="ar-SA"/>
        </w:rPr>
      </w:pPr>
    </w:p>
    <w:p w:rsidR="00247F73" w:rsidP="00B03621" w14:paraId="7EE5BFE6" w14:textId="77777777">
      <w:pPr>
        <w:jc w:val="right"/>
        <w:rPr>
          <w:rFonts w:ascii="Arial" w:eastAsia="Times New Roman" w:hAnsi="Arial" w:cs="Arial"/>
          <w:sz w:val="21"/>
          <w:szCs w:val="21"/>
          <w:lang w:eastAsia="ar-SA"/>
        </w:rPr>
        <w:sectPr w:rsidSect="00626049">
          <w:pgSz w:w="11900" w:h="16840"/>
          <w:pgMar w:top="720" w:right="720" w:bottom="720" w:left="720" w:header="708" w:footer="708" w:gutter="0"/>
          <w:cols w:space="708"/>
          <w:docGrid w:linePitch="360"/>
        </w:sectPr>
      </w:pPr>
      <w:r>
        <w:rPr>
          <w:rFonts w:ascii="Arial" w:eastAsia="Times New Roman" w:hAnsi="Arial" w:cs="Arial"/>
          <w:sz w:val="21"/>
          <w:szCs w:val="21"/>
          <w:lang w:eastAsia="ar-SA"/>
        </w:rPr>
        <w:br w:type="page"/>
      </w:r>
    </w:p>
    <w:p w:rsidR="006A59D9" w:rsidRPr="00FF4A82" w:rsidP="00B03621" w14:paraId="6E969824" w14:textId="190FD10B">
      <w:pPr>
        <w:jc w:val="right"/>
        <w:rPr>
          <w:rFonts w:ascii="Arial" w:hAnsi="Arial" w:cs="Arial"/>
          <w:b/>
          <w:sz w:val="22"/>
        </w:rPr>
      </w:pPr>
      <w:r w:rsidRPr="00FF4A82">
        <w:rPr>
          <w:rFonts w:ascii="Arial" w:hAnsi="Arial" w:cs="Arial"/>
          <w:b/>
          <w:sz w:val="22"/>
        </w:rPr>
        <w:t xml:space="preserve">Příloha č. 4 k vyhlášce č. </w:t>
      </w:r>
      <w:r w:rsidR="004658F6">
        <w:rPr>
          <w:rFonts w:ascii="Arial" w:hAnsi="Arial" w:cs="Arial"/>
          <w:b/>
          <w:sz w:val="22"/>
        </w:rPr>
        <w:t>30</w:t>
      </w:r>
      <w:r w:rsidRPr="00FF4A82">
        <w:rPr>
          <w:rFonts w:ascii="Arial" w:hAnsi="Arial" w:cs="Arial"/>
          <w:b/>
          <w:sz w:val="22"/>
        </w:rPr>
        <w:t>/202</w:t>
      </w:r>
      <w:r w:rsidR="004658F6">
        <w:rPr>
          <w:rFonts w:ascii="Arial" w:hAnsi="Arial" w:cs="Arial"/>
          <w:b/>
          <w:sz w:val="22"/>
        </w:rPr>
        <w:t>1</w:t>
      </w:r>
      <w:r w:rsidRPr="00FF4A82">
        <w:rPr>
          <w:rFonts w:ascii="Arial" w:hAnsi="Arial" w:cs="Arial"/>
          <w:b/>
          <w:sz w:val="22"/>
        </w:rPr>
        <w:t xml:space="preserve"> Sb.</w:t>
      </w:r>
    </w:p>
    <w:p w:rsidR="006A59D9" w:rsidRPr="00FF4A82" w:rsidP="006A59D9" w14:paraId="5B986784" w14:textId="77777777">
      <w:pPr>
        <w:suppressAutoHyphens/>
        <w:rPr>
          <w:rFonts w:ascii="Arial" w:hAnsi="Arial" w:cs="Arial"/>
          <w:b/>
          <w:sz w:val="20"/>
        </w:rPr>
      </w:pPr>
    </w:p>
    <w:p w:rsidR="00DE6A6A" w:rsidRPr="00FF4A82" w:rsidP="00DE6A6A" w14:paraId="7C728B4B" w14:textId="1501AF41">
      <w:pPr>
        <w:widowControl w:val="0"/>
        <w:autoSpaceDE w:val="0"/>
        <w:autoSpaceDN w:val="0"/>
        <w:adjustRightInd w:val="0"/>
        <w:jc w:val="center"/>
        <w:rPr>
          <w:rFonts w:ascii="Arial" w:hAnsi="Arial" w:cs="Arial"/>
          <w:b/>
          <w:sz w:val="22"/>
        </w:rPr>
      </w:pPr>
      <w:bookmarkStart w:id="11" w:name="_Hlk115169966"/>
      <w:r w:rsidRPr="00FF4A82">
        <w:rPr>
          <w:rFonts w:ascii="Arial" w:hAnsi="Arial" w:cs="Arial"/>
          <w:b/>
          <w:sz w:val="22"/>
        </w:rPr>
        <w:t>Roční výkaz pro osoby uvádějící na trh nebo do oběhu méně než 300 kg obalů za rok</w:t>
      </w:r>
      <w:bookmarkEnd w:id="11"/>
    </w:p>
    <w:p w:rsidR="004F7E06" w:rsidP="00DE6A6A" w14:paraId="7A221193" w14:textId="77777777">
      <w:pPr>
        <w:widowControl w:val="0"/>
        <w:autoSpaceDE w:val="0"/>
        <w:autoSpaceDN w:val="0"/>
        <w:adjustRightInd w:val="0"/>
        <w:jc w:val="center"/>
        <w:rPr>
          <w:rFonts w:ascii="Arial" w:hAnsi="Arial" w:cs="Arial"/>
          <w:b/>
          <w:sz w:val="22"/>
        </w:rPr>
      </w:pPr>
    </w:p>
    <w:p w:rsidR="004F7E06" w:rsidRPr="004F7E06" w:rsidP="004F7E06" w14:paraId="08092CD1" w14:textId="4FEFFBC1">
      <w:pPr>
        <w:widowControl w:val="0"/>
        <w:autoSpaceDE w:val="0"/>
        <w:autoSpaceDN w:val="0"/>
        <w:adjustRightInd w:val="0"/>
        <w:rPr>
          <w:rFonts w:ascii="Arial" w:hAnsi="Arial" w:cs="Arial"/>
          <w:sz w:val="18"/>
          <w:szCs w:val="19"/>
        </w:rPr>
      </w:pPr>
      <w:r w:rsidRPr="004F7E06">
        <w:rPr>
          <w:rFonts w:ascii="Arial" w:hAnsi="Arial" w:cs="Arial"/>
          <w:sz w:val="18"/>
          <w:szCs w:val="19"/>
        </w:rPr>
        <w:t xml:space="preserve">Údaje v tabulce se vyplňují v tunách (vyjma údajů ve sloupcích </w:t>
      </w:r>
      <w:r w:rsidR="00DD65B2">
        <w:rPr>
          <w:rFonts w:ascii="Arial" w:hAnsi="Arial" w:cs="Arial"/>
          <w:sz w:val="18"/>
          <w:szCs w:val="19"/>
        </w:rPr>
        <w:t>9</w:t>
      </w:r>
      <w:r w:rsidRPr="004F7E06">
        <w:rPr>
          <w:rFonts w:ascii="Arial" w:hAnsi="Arial" w:cs="Arial"/>
          <w:sz w:val="18"/>
          <w:szCs w:val="19"/>
        </w:rPr>
        <w:t xml:space="preserve"> a </w:t>
      </w:r>
      <w:r w:rsidR="00DD65B2">
        <w:rPr>
          <w:rFonts w:ascii="Arial" w:hAnsi="Arial" w:cs="Arial"/>
          <w:sz w:val="18"/>
          <w:szCs w:val="19"/>
        </w:rPr>
        <w:t>10</w:t>
      </w:r>
      <w:r w:rsidRPr="004F7E06">
        <w:rPr>
          <w:rFonts w:ascii="Arial" w:hAnsi="Arial" w:cs="Arial"/>
          <w:sz w:val="18"/>
          <w:szCs w:val="19"/>
        </w:rPr>
        <w:t>)</w:t>
      </w:r>
    </w:p>
    <w:tbl>
      <w:tblPr>
        <w:tblW w:w="5000" w:type="pct"/>
        <w:tblCellMar>
          <w:left w:w="70" w:type="dxa"/>
          <w:right w:w="70" w:type="dxa"/>
        </w:tblCellMar>
        <w:tblLook w:val="04A0"/>
      </w:tblPr>
      <w:tblGrid>
        <w:gridCol w:w="1004"/>
        <w:gridCol w:w="2221"/>
        <w:gridCol w:w="1142"/>
        <w:gridCol w:w="1120"/>
        <w:gridCol w:w="1684"/>
        <w:gridCol w:w="1539"/>
        <w:gridCol w:w="1262"/>
        <w:gridCol w:w="1259"/>
        <w:gridCol w:w="1259"/>
        <w:gridCol w:w="699"/>
        <w:gridCol w:w="1130"/>
        <w:gridCol w:w="1071"/>
      </w:tblGrid>
      <w:tr w14:paraId="702CAE5B" w14:textId="77777777" w:rsidTr="00CD567A">
        <w:tblPrEx>
          <w:tblW w:w="5000" w:type="pct"/>
          <w:tblCellMar>
            <w:left w:w="70" w:type="dxa"/>
            <w:right w:w="70" w:type="dxa"/>
          </w:tblCellMar>
          <w:tblLook w:val="04A0"/>
        </w:tblPrEx>
        <w:trPr>
          <w:trHeight w:val="300"/>
        </w:trPr>
        <w:tc>
          <w:tcPr>
            <w:tcW w:w="1043"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517A1" w:rsidRPr="00C2010E" w:rsidP="00CD6D02" w14:paraId="52E41D1C" w14:textId="77777777">
            <w:pPr>
              <w:jc w:val="center"/>
              <w:rPr>
                <w:rFonts w:ascii="Arial" w:eastAsia="Times New Roman" w:hAnsi="Arial" w:cs="Arial"/>
                <w:color w:val="000000"/>
                <w:sz w:val="18"/>
                <w:szCs w:val="18"/>
                <w:lang w:eastAsia="cs-CZ"/>
              </w:rPr>
            </w:pPr>
            <w:r w:rsidRPr="00C2010E">
              <w:rPr>
                <w:rFonts w:ascii="Arial" w:eastAsia="Times New Roman" w:hAnsi="Arial" w:cs="Arial"/>
                <w:color w:val="000000"/>
                <w:sz w:val="18"/>
                <w:szCs w:val="18"/>
                <w:lang w:eastAsia="cs-CZ"/>
              </w:rPr>
              <w:t>Materiál</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C517A1" w:rsidRPr="00C2010E" w:rsidP="00CD6D02" w14:paraId="143D8C79" w14:textId="77777777">
            <w:pPr>
              <w:jc w:val="center"/>
              <w:rPr>
                <w:rFonts w:ascii="Arial" w:eastAsia="Times New Roman" w:hAnsi="Arial" w:cs="Arial"/>
                <w:color w:val="000000"/>
                <w:sz w:val="18"/>
                <w:szCs w:val="18"/>
                <w:lang w:eastAsia="cs-CZ"/>
              </w:rPr>
            </w:pPr>
            <w:r w:rsidRPr="00C2010E">
              <w:rPr>
                <w:rFonts w:ascii="Arial" w:eastAsia="Times New Roman" w:hAnsi="Arial" w:cs="Arial"/>
                <w:color w:val="000000"/>
                <w:sz w:val="18"/>
                <w:szCs w:val="18"/>
                <w:lang w:eastAsia="cs-CZ"/>
              </w:rPr>
              <w:t>1</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C517A1" w:rsidRPr="00C2010E" w:rsidP="00CD6D02" w14:paraId="1842B482" w14:textId="77777777">
            <w:pPr>
              <w:jc w:val="center"/>
              <w:rPr>
                <w:rFonts w:ascii="Arial" w:eastAsia="Times New Roman" w:hAnsi="Arial" w:cs="Arial"/>
                <w:color w:val="000000"/>
                <w:sz w:val="18"/>
                <w:szCs w:val="18"/>
                <w:lang w:eastAsia="cs-CZ"/>
              </w:rPr>
            </w:pPr>
            <w:r w:rsidRPr="00C2010E">
              <w:rPr>
                <w:rFonts w:ascii="Arial" w:eastAsia="Times New Roman" w:hAnsi="Arial" w:cs="Arial"/>
                <w:color w:val="000000"/>
                <w:sz w:val="18"/>
                <w:szCs w:val="18"/>
                <w:lang w:eastAsia="cs-CZ"/>
              </w:rPr>
              <w:t>2</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7A1" w:rsidRPr="00C2010E" w:rsidP="00CD6D02" w14:paraId="52139BB1" w14:textId="10CD5B78">
            <w:pPr>
              <w:jc w:val="center"/>
              <w:rPr>
                <w:rFonts w:ascii="Arial" w:eastAsia="Times New Roman" w:hAnsi="Arial" w:cs="Arial"/>
                <w:color w:val="000000"/>
                <w:sz w:val="18"/>
                <w:szCs w:val="18"/>
                <w:lang w:eastAsia="cs-CZ"/>
              </w:rPr>
            </w:pPr>
            <w:r w:rsidRPr="00C2010E">
              <w:rPr>
                <w:rFonts w:ascii="Arial" w:eastAsia="Times New Roman" w:hAnsi="Arial" w:cs="Arial"/>
                <w:color w:val="000000"/>
                <w:sz w:val="18"/>
                <w:szCs w:val="18"/>
                <w:lang w:eastAsia="cs-CZ"/>
              </w:rPr>
              <w:t>3</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C517A1" w:rsidRPr="00C2010E" w:rsidP="00CD6D02" w14:paraId="5548C58B" w14:textId="313ACD95">
            <w:pPr>
              <w:jc w:val="center"/>
              <w:rPr>
                <w:rFonts w:ascii="Arial" w:eastAsia="Times New Roman" w:hAnsi="Arial" w:cs="Arial"/>
                <w:color w:val="000000"/>
                <w:sz w:val="18"/>
                <w:szCs w:val="18"/>
                <w:lang w:eastAsia="cs-CZ"/>
              </w:rPr>
            </w:pPr>
            <w:r w:rsidRPr="00C2010E">
              <w:rPr>
                <w:rFonts w:ascii="Arial" w:eastAsia="Times New Roman" w:hAnsi="Arial" w:cs="Arial"/>
                <w:color w:val="000000"/>
                <w:sz w:val="18"/>
                <w:szCs w:val="18"/>
                <w:lang w:eastAsia="cs-CZ"/>
              </w:rPr>
              <w:t>4</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C517A1" w:rsidRPr="00C2010E" w:rsidP="00CD6D02" w14:paraId="63CF4314" w14:textId="37ED8F71">
            <w:pPr>
              <w:jc w:val="center"/>
              <w:rPr>
                <w:rFonts w:ascii="Arial" w:eastAsia="Times New Roman" w:hAnsi="Arial" w:cs="Arial"/>
                <w:color w:val="000000"/>
                <w:sz w:val="18"/>
                <w:szCs w:val="18"/>
                <w:lang w:eastAsia="cs-CZ"/>
              </w:rPr>
            </w:pPr>
            <w:r w:rsidRPr="00C2010E">
              <w:rPr>
                <w:rFonts w:ascii="Arial" w:eastAsia="Times New Roman" w:hAnsi="Arial" w:cs="Arial"/>
                <w:color w:val="000000"/>
                <w:sz w:val="18"/>
                <w:szCs w:val="18"/>
                <w:lang w:eastAsia="cs-CZ"/>
              </w:rPr>
              <w:t>5</w:t>
            </w:r>
          </w:p>
        </w:tc>
        <w:tc>
          <w:tcPr>
            <w:tcW w:w="410" w:type="pct"/>
            <w:tcBorders>
              <w:top w:val="single" w:sz="4" w:space="0" w:color="auto"/>
              <w:left w:val="nil"/>
              <w:bottom w:val="single" w:sz="4" w:space="0" w:color="auto"/>
              <w:right w:val="single" w:sz="4" w:space="0" w:color="auto"/>
            </w:tcBorders>
            <w:vAlign w:val="center"/>
          </w:tcPr>
          <w:p w:rsidR="00C517A1" w:rsidRPr="00C2010E" w:rsidP="00CD567A" w14:paraId="65AEC83B" w14:textId="1295DF10">
            <w:pPr>
              <w:jc w:val="center"/>
              <w:rPr>
                <w:rFonts w:ascii="Arial" w:eastAsia="Times New Roman" w:hAnsi="Arial" w:cs="Arial"/>
                <w:color w:val="000000"/>
                <w:sz w:val="18"/>
                <w:szCs w:val="18"/>
                <w:lang w:eastAsia="cs-CZ"/>
              </w:rPr>
            </w:pPr>
            <w:r w:rsidRPr="00C2010E">
              <w:rPr>
                <w:rFonts w:ascii="Arial" w:eastAsia="Times New Roman" w:hAnsi="Arial" w:cs="Arial"/>
                <w:color w:val="000000"/>
                <w:sz w:val="18"/>
                <w:szCs w:val="18"/>
                <w:lang w:eastAsia="cs-CZ"/>
              </w:rPr>
              <w:t>6</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7A1" w:rsidRPr="00C2010E" w:rsidP="00CD6D02" w14:paraId="214D5173" w14:textId="24DDA279">
            <w:pPr>
              <w:jc w:val="center"/>
              <w:rPr>
                <w:rFonts w:ascii="Arial" w:eastAsia="Times New Roman" w:hAnsi="Arial" w:cs="Arial"/>
                <w:color w:val="000000"/>
                <w:sz w:val="18"/>
                <w:szCs w:val="18"/>
                <w:lang w:eastAsia="cs-CZ"/>
              </w:rPr>
            </w:pPr>
            <w:r w:rsidRPr="00C2010E">
              <w:rPr>
                <w:rFonts w:ascii="Arial" w:eastAsia="Times New Roman" w:hAnsi="Arial" w:cs="Arial"/>
                <w:color w:val="000000"/>
                <w:sz w:val="18"/>
                <w:szCs w:val="18"/>
                <w:lang w:eastAsia="cs-CZ"/>
              </w:rPr>
              <w:t>7</w:t>
            </w:r>
          </w:p>
        </w:tc>
        <w:tc>
          <w:tcPr>
            <w:tcW w:w="228" w:type="pct"/>
            <w:tcBorders>
              <w:top w:val="single" w:sz="4" w:space="0" w:color="auto"/>
              <w:left w:val="nil"/>
              <w:bottom w:val="single" w:sz="4" w:space="0" w:color="auto"/>
              <w:right w:val="single" w:sz="4" w:space="0" w:color="auto"/>
            </w:tcBorders>
            <w:vAlign w:val="center"/>
          </w:tcPr>
          <w:p w:rsidR="00C517A1" w:rsidRPr="00C2010E" w:rsidP="00CD6D02" w14:paraId="37D58FDC" w14:textId="71BA546C">
            <w:pPr>
              <w:jc w:val="center"/>
              <w:rPr>
                <w:rFonts w:ascii="Arial" w:eastAsia="Times New Roman" w:hAnsi="Arial" w:cs="Arial"/>
                <w:color w:val="000000"/>
                <w:sz w:val="18"/>
                <w:szCs w:val="18"/>
                <w:lang w:eastAsia="cs-CZ"/>
              </w:rPr>
            </w:pPr>
            <w:r w:rsidRPr="00C2010E">
              <w:rPr>
                <w:rFonts w:ascii="Arial" w:eastAsia="Times New Roman" w:hAnsi="Arial" w:cs="Arial"/>
                <w:color w:val="000000"/>
                <w:sz w:val="18"/>
                <w:szCs w:val="18"/>
                <w:lang w:eastAsia="cs-CZ"/>
              </w:rPr>
              <w:t>8</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7A1" w:rsidRPr="00C2010E" w:rsidP="00CD6D02" w14:paraId="2E3A73EF" w14:textId="34A2CFA3">
            <w:pPr>
              <w:jc w:val="center"/>
              <w:rPr>
                <w:rFonts w:ascii="Arial" w:eastAsia="Times New Roman" w:hAnsi="Arial" w:cs="Arial"/>
                <w:color w:val="000000"/>
                <w:sz w:val="18"/>
                <w:szCs w:val="18"/>
                <w:lang w:eastAsia="cs-CZ"/>
              </w:rPr>
            </w:pPr>
            <w:r w:rsidRPr="00C2010E">
              <w:rPr>
                <w:rFonts w:ascii="Arial" w:eastAsia="Times New Roman" w:hAnsi="Arial" w:cs="Arial"/>
                <w:color w:val="000000"/>
                <w:sz w:val="18"/>
                <w:szCs w:val="18"/>
                <w:lang w:eastAsia="cs-CZ"/>
              </w:rPr>
              <w:t>9</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C517A1" w:rsidRPr="00C2010E" w:rsidP="00CD6D02" w14:paraId="137E526C" w14:textId="650464EC">
            <w:pPr>
              <w:jc w:val="center"/>
              <w:rPr>
                <w:rFonts w:ascii="Arial" w:eastAsia="Times New Roman" w:hAnsi="Arial" w:cs="Arial"/>
                <w:color w:val="000000"/>
                <w:sz w:val="18"/>
                <w:szCs w:val="18"/>
                <w:lang w:eastAsia="cs-CZ"/>
              </w:rPr>
            </w:pPr>
            <w:r w:rsidRPr="00C2010E">
              <w:rPr>
                <w:rFonts w:ascii="Arial" w:eastAsia="Times New Roman" w:hAnsi="Arial" w:cs="Arial"/>
                <w:color w:val="000000"/>
                <w:sz w:val="18"/>
                <w:szCs w:val="18"/>
                <w:lang w:eastAsia="cs-CZ"/>
              </w:rPr>
              <w:t>10</w:t>
            </w:r>
          </w:p>
        </w:tc>
      </w:tr>
      <w:tr w14:paraId="2184F559" w14:textId="77777777" w:rsidTr="00247F73">
        <w:tblPrEx>
          <w:tblW w:w="5000" w:type="pct"/>
          <w:tblCellMar>
            <w:left w:w="70" w:type="dxa"/>
            <w:right w:w="70" w:type="dxa"/>
          </w:tblCellMar>
          <w:tblLook w:val="04A0"/>
        </w:tblPrEx>
        <w:trPr>
          <w:trHeight w:val="405"/>
        </w:trPr>
        <w:tc>
          <w:tcPr>
            <w:tcW w:w="1043" w:type="pct"/>
            <w:gridSpan w:val="2"/>
            <w:vMerge/>
            <w:tcBorders>
              <w:top w:val="single" w:sz="4" w:space="0" w:color="auto"/>
              <w:left w:val="single" w:sz="4" w:space="0" w:color="auto"/>
              <w:bottom w:val="single" w:sz="4" w:space="0" w:color="000000"/>
              <w:right w:val="single" w:sz="4" w:space="0" w:color="000000"/>
            </w:tcBorders>
            <w:vAlign w:val="center"/>
            <w:hideMark/>
          </w:tcPr>
          <w:p w:rsidR="00C517A1" w:rsidRPr="00C2010E" w:rsidP="00CD6D02" w14:paraId="7D29D0F1" w14:textId="77777777">
            <w:pPr>
              <w:rPr>
                <w:rFonts w:ascii="Arial" w:eastAsia="Times New Roman" w:hAnsi="Arial" w:cs="Arial"/>
                <w:color w:val="000000"/>
                <w:sz w:val="18"/>
                <w:szCs w:val="18"/>
                <w:lang w:eastAsia="cs-CZ"/>
              </w:rPr>
            </w:pPr>
          </w:p>
        </w:tc>
        <w:tc>
          <w:tcPr>
            <w:tcW w:w="372" w:type="pct"/>
            <w:vMerge w:val="restart"/>
            <w:tcBorders>
              <w:top w:val="nil"/>
              <w:left w:val="single" w:sz="4" w:space="0" w:color="auto"/>
              <w:bottom w:val="single" w:sz="4" w:space="0" w:color="auto"/>
              <w:right w:val="single" w:sz="4" w:space="0" w:color="auto"/>
            </w:tcBorders>
            <w:shd w:val="clear" w:color="auto" w:fill="auto"/>
            <w:vAlign w:val="center"/>
            <w:hideMark/>
          </w:tcPr>
          <w:p w:rsidR="00C517A1" w:rsidRPr="00C2010E" w:rsidP="00CD6D02" w14:paraId="48419F5E" w14:textId="77777777">
            <w:pPr>
              <w:jc w:val="center"/>
              <w:rPr>
                <w:rFonts w:ascii="Arial" w:eastAsia="Times New Roman" w:hAnsi="Arial" w:cs="Arial"/>
                <w:color w:val="000000"/>
                <w:sz w:val="18"/>
                <w:szCs w:val="18"/>
                <w:lang w:eastAsia="cs-CZ"/>
              </w:rPr>
            </w:pPr>
            <w:r w:rsidRPr="00C2010E">
              <w:rPr>
                <w:rFonts w:ascii="Arial" w:eastAsia="Times New Roman" w:hAnsi="Arial" w:cs="Arial"/>
                <w:color w:val="000000"/>
                <w:sz w:val="18"/>
                <w:szCs w:val="18"/>
                <w:lang w:eastAsia="cs-CZ"/>
              </w:rPr>
              <w:t>Uvedeno na trh a/nebo do oběhu</w:t>
            </w:r>
          </w:p>
        </w:tc>
        <w:tc>
          <w:tcPr>
            <w:tcW w:w="365" w:type="pct"/>
            <w:vMerge w:val="restart"/>
            <w:tcBorders>
              <w:top w:val="nil"/>
              <w:left w:val="single" w:sz="4" w:space="0" w:color="auto"/>
              <w:bottom w:val="single" w:sz="4" w:space="0" w:color="auto"/>
              <w:right w:val="single" w:sz="4" w:space="0" w:color="auto"/>
            </w:tcBorders>
            <w:shd w:val="clear" w:color="auto" w:fill="auto"/>
            <w:vAlign w:val="center"/>
            <w:hideMark/>
          </w:tcPr>
          <w:p w:rsidR="00C517A1" w:rsidRPr="00C2010E" w:rsidP="00CD6D02" w14:paraId="188BAFB1" w14:textId="77777777">
            <w:pPr>
              <w:jc w:val="center"/>
              <w:rPr>
                <w:rFonts w:ascii="Arial" w:eastAsia="Times New Roman" w:hAnsi="Arial" w:cs="Arial"/>
                <w:color w:val="000000"/>
                <w:sz w:val="18"/>
                <w:szCs w:val="18"/>
                <w:lang w:eastAsia="cs-CZ"/>
              </w:rPr>
            </w:pPr>
            <w:r w:rsidRPr="00C2010E">
              <w:rPr>
                <w:rFonts w:ascii="Arial" w:eastAsia="Times New Roman" w:hAnsi="Arial" w:cs="Arial"/>
                <w:color w:val="000000"/>
                <w:sz w:val="18"/>
                <w:szCs w:val="18"/>
                <w:lang w:eastAsia="cs-CZ"/>
              </w:rPr>
              <w:t>Povinnost přenesena na jinou osobu a/nebo zajištěna jinou osobou</w:t>
            </w:r>
          </w:p>
        </w:tc>
        <w:tc>
          <w:tcPr>
            <w:tcW w:w="146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517A1" w:rsidRPr="00C2010E" w:rsidP="00CD6D02" w14:paraId="41DFEB46" w14:textId="0F781D57">
            <w:pPr>
              <w:jc w:val="center"/>
              <w:rPr>
                <w:rFonts w:ascii="Arial" w:eastAsia="Times New Roman" w:hAnsi="Arial" w:cs="Arial"/>
                <w:bCs/>
                <w:color w:val="000000"/>
                <w:sz w:val="18"/>
                <w:szCs w:val="18"/>
                <w:lang w:eastAsia="cs-CZ"/>
              </w:rPr>
            </w:pPr>
            <w:r w:rsidRPr="00C2010E">
              <w:rPr>
                <w:rFonts w:ascii="Arial" w:eastAsia="Times New Roman" w:hAnsi="Arial" w:cs="Arial"/>
                <w:bCs/>
                <w:color w:val="000000"/>
                <w:sz w:val="18"/>
                <w:szCs w:val="18"/>
                <w:lang w:eastAsia="cs-CZ"/>
              </w:rPr>
              <w:t>Recyklace</w:t>
            </w:r>
          </w:p>
        </w:tc>
        <w:tc>
          <w:tcPr>
            <w:tcW w:w="410" w:type="pct"/>
            <w:vMerge w:val="restart"/>
            <w:tcBorders>
              <w:top w:val="single" w:sz="4" w:space="0" w:color="auto"/>
              <w:left w:val="single" w:sz="4" w:space="0" w:color="auto"/>
              <w:right w:val="single" w:sz="4" w:space="0" w:color="auto"/>
            </w:tcBorders>
          </w:tcPr>
          <w:p w:rsidR="00C517A1" w:rsidRPr="00C2010E" w:rsidP="00CD6D02" w14:paraId="38CC3C82" w14:textId="77777777">
            <w:pPr>
              <w:jc w:val="center"/>
              <w:rPr>
                <w:rFonts w:ascii="Arial" w:eastAsia="Times New Roman" w:hAnsi="Arial" w:cs="Arial"/>
                <w:bCs/>
                <w:color w:val="000000"/>
                <w:sz w:val="18"/>
                <w:szCs w:val="18"/>
                <w:lang w:eastAsia="cs-CZ"/>
              </w:rPr>
            </w:pPr>
          </w:p>
          <w:p w:rsidR="00C517A1" w:rsidRPr="00C2010E" w:rsidP="00CD6D02" w14:paraId="0E3A26EA" w14:textId="77777777">
            <w:pPr>
              <w:jc w:val="center"/>
              <w:rPr>
                <w:rFonts w:ascii="Arial" w:eastAsia="Times New Roman" w:hAnsi="Arial" w:cs="Arial"/>
                <w:bCs/>
                <w:color w:val="000000"/>
                <w:sz w:val="18"/>
                <w:szCs w:val="18"/>
                <w:lang w:eastAsia="cs-CZ"/>
              </w:rPr>
            </w:pPr>
          </w:p>
          <w:p w:rsidR="00C517A1" w:rsidRPr="00C2010E" w:rsidP="00CD6D02" w14:paraId="67F390C2" w14:textId="77777777">
            <w:pPr>
              <w:jc w:val="center"/>
              <w:rPr>
                <w:rFonts w:ascii="Arial" w:eastAsia="Times New Roman" w:hAnsi="Arial" w:cs="Arial"/>
                <w:bCs/>
                <w:color w:val="000000"/>
                <w:sz w:val="18"/>
                <w:szCs w:val="18"/>
                <w:lang w:eastAsia="cs-CZ"/>
              </w:rPr>
            </w:pPr>
          </w:p>
          <w:p w:rsidR="00C517A1" w:rsidRPr="00C2010E" w:rsidP="00CD6D02" w14:paraId="475D27D6" w14:textId="2A5B8507">
            <w:pPr>
              <w:jc w:val="center"/>
              <w:rPr>
                <w:rFonts w:ascii="Arial" w:eastAsia="Times New Roman" w:hAnsi="Arial" w:cs="Arial"/>
                <w:bCs/>
                <w:color w:val="000000"/>
                <w:sz w:val="18"/>
                <w:szCs w:val="18"/>
                <w:lang w:eastAsia="cs-CZ"/>
              </w:rPr>
            </w:pPr>
            <w:r w:rsidRPr="00C2010E">
              <w:rPr>
                <w:rFonts w:ascii="Arial" w:eastAsia="Times New Roman" w:hAnsi="Arial" w:cs="Arial"/>
                <w:bCs/>
                <w:color w:val="000000"/>
                <w:sz w:val="18"/>
                <w:szCs w:val="18"/>
                <w:lang w:eastAsia="cs-CZ"/>
              </w:rPr>
              <w:t>Opravy dřevěných obalů</w:t>
            </w:r>
          </w:p>
        </w:tc>
        <w:tc>
          <w:tcPr>
            <w:tcW w:w="410" w:type="pct"/>
            <w:vMerge w:val="restart"/>
            <w:tcBorders>
              <w:top w:val="nil"/>
              <w:left w:val="single" w:sz="4" w:space="0" w:color="auto"/>
              <w:bottom w:val="single" w:sz="4" w:space="0" w:color="000000"/>
              <w:right w:val="single" w:sz="4" w:space="0" w:color="auto"/>
            </w:tcBorders>
            <w:shd w:val="clear" w:color="auto" w:fill="auto"/>
            <w:vAlign w:val="center"/>
            <w:hideMark/>
          </w:tcPr>
          <w:p w:rsidR="00C517A1" w:rsidRPr="00C2010E" w:rsidP="00CD6D02" w14:paraId="4651AB54" w14:textId="7D447C30">
            <w:pPr>
              <w:jc w:val="center"/>
              <w:rPr>
                <w:rFonts w:ascii="Arial" w:eastAsia="Times New Roman" w:hAnsi="Arial" w:cs="Arial"/>
                <w:bCs/>
                <w:color w:val="000000"/>
                <w:sz w:val="18"/>
                <w:szCs w:val="18"/>
                <w:lang w:eastAsia="cs-CZ"/>
              </w:rPr>
            </w:pPr>
            <w:r w:rsidRPr="00C2010E">
              <w:rPr>
                <w:rFonts w:ascii="Arial" w:eastAsia="Times New Roman" w:hAnsi="Arial" w:cs="Arial"/>
                <w:bCs/>
                <w:color w:val="000000"/>
                <w:sz w:val="18"/>
                <w:szCs w:val="18"/>
                <w:lang w:eastAsia="cs-CZ"/>
              </w:rPr>
              <w:t>Energetické využití</w:t>
            </w:r>
          </w:p>
        </w:tc>
        <w:tc>
          <w:tcPr>
            <w:tcW w:w="228" w:type="pct"/>
            <w:vMerge w:val="restart"/>
            <w:tcBorders>
              <w:top w:val="nil"/>
              <w:left w:val="nil"/>
              <w:right w:val="single" w:sz="4" w:space="0" w:color="auto"/>
            </w:tcBorders>
            <w:vAlign w:val="center"/>
          </w:tcPr>
          <w:p w:rsidR="00C517A1" w:rsidRPr="00C2010E" w:rsidP="00AF7C23" w14:paraId="766C28AB" w14:textId="19DADECF">
            <w:pPr>
              <w:jc w:val="center"/>
              <w:rPr>
                <w:rFonts w:ascii="Arial" w:eastAsia="Times New Roman" w:hAnsi="Arial" w:cs="Arial"/>
                <w:bCs/>
                <w:color w:val="000000"/>
                <w:sz w:val="18"/>
                <w:szCs w:val="18"/>
                <w:lang w:eastAsia="cs-CZ"/>
              </w:rPr>
            </w:pPr>
            <w:r w:rsidRPr="00C2010E">
              <w:rPr>
                <w:rFonts w:ascii="Arial" w:eastAsia="Times New Roman" w:hAnsi="Arial" w:cs="Arial"/>
                <w:bCs/>
                <w:color w:val="000000"/>
                <w:sz w:val="18"/>
                <w:szCs w:val="18"/>
                <w:lang w:eastAsia="cs-CZ"/>
              </w:rPr>
              <w:t>Jiné využití</w:t>
            </w:r>
          </w:p>
        </w:tc>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C517A1" w:rsidRPr="00C2010E" w:rsidP="00AF7C23" w14:paraId="4626999F" w14:textId="16FCAC56">
            <w:pPr>
              <w:jc w:val="center"/>
              <w:rPr>
                <w:rFonts w:ascii="Arial" w:eastAsia="Times New Roman" w:hAnsi="Arial" w:cs="Arial"/>
                <w:bCs/>
                <w:color w:val="000000"/>
                <w:sz w:val="18"/>
                <w:szCs w:val="18"/>
                <w:lang w:eastAsia="cs-CZ"/>
              </w:rPr>
            </w:pPr>
            <w:r w:rsidRPr="00C2010E">
              <w:rPr>
                <w:rFonts w:ascii="Arial" w:eastAsia="Times New Roman" w:hAnsi="Arial" w:cs="Arial"/>
                <w:bCs/>
                <w:color w:val="000000"/>
                <w:sz w:val="18"/>
                <w:szCs w:val="18"/>
                <w:lang w:eastAsia="cs-CZ"/>
              </w:rPr>
              <w:t>Recyklace</w:t>
            </w:r>
          </w:p>
        </w:tc>
        <w:tc>
          <w:tcPr>
            <w:tcW w:w="344" w:type="pct"/>
            <w:tcBorders>
              <w:top w:val="nil"/>
              <w:left w:val="nil"/>
              <w:bottom w:val="single" w:sz="4" w:space="0" w:color="auto"/>
              <w:right w:val="single" w:sz="4" w:space="0" w:color="auto"/>
            </w:tcBorders>
            <w:shd w:val="clear" w:color="auto" w:fill="auto"/>
            <w:vAlign w:val="center"/>
            <w:hideMark/>
          </w:tcPr>
          <w:p w:rsidR="00C517A1" w:rsidRPr="00C2010E" w:rsidP="00CD6D02" w14:paraId="51E03603" w14:textId="6E1834C4">
            <w:pPr>
              <w:jc w:val="center"/>
              <w:rPr>
                <w:rFonts w:ascii="Arial" w:eastAsia="Times New Roman" w:hAnsi="Arial" w:cs="Arial"/>
                <w:bCs/>
                <w:color w:val="000000"/>
                <w:sz w:val="18"/>
                <w:szCs w:val="18"/>
                <w:lang w:eastAsia="cs-CZ"/>
              </w:rPr>
            </w:pPr>
            <w:r w:rsidRPr="00C2010E">
              <w:rPr>
                <w:rFonts w:ascii="Arial" w:eastAsia="Times New Roman" w:hAnsi="Arial" w:cs="Arial"/>
                <w:bCs/>
                <w:color w:val="000000"/>
                <w:sz w:val="18"/>
                <w:szCs w:val="18"/>
                <w:lang w:eastAsia="cs-CZ"/>
              </w:rPr>
              <w:t>Recyklace a energetické využití</w:t>
            </w:r>
          </w:p>
        </w:tc>
      </w:tr>
      <w:tr w14:paraId="1DA22E12" w14:textId="77777777" w:rsidTr="00247F73">
        <w:tblPrEx>
          <w:tblW w:w="5000" w:type="pct"/>
          <w:tblCellMar>
            <w:left w:w="70" w:type="dxa"/>
            <w:right w:w="70" w:type="dxa"/>
          </w:tblCellMar>
          <w:tblLook w:val="04A0"/>
        </w:tblPrEx>
        <w:trPr>
          <w:trHeight w:val="1030"/>
        </w:trPr>
        <w:tc>
          <w:tcPr>
            <w:tcW w:w="1043" w:type="pct"/>
            <w:gridSpan w:val="2"/>
            <w:vMerge/>
            <w:tcBorders>
              <w:top w:val="single" w:sz="4" w:space="0" w:color="auto"/>
              <w:left w:val="single" w:sz="4" w:space="0" w:color="auto"/>
              <w:bottom w:val="single" w:sz="4" w:space="0" w:color="000000"/>
              <w:right w:val="single" w:sz="4" w:space="0" w:color="000000"/>
            </w:tcBorders>
            <w:vAlign w:val="center"/>
            <w:hideMark/>
          </w:tcPr>
          <w:p w:rsidR="00C517A1" w:rsidRPr="00C2010E" w:rsidP="00CD6D02" w14:paraId="04C50C29" w14:textId="77777777">
            <w:pPr>
              <w:rPr>
                <w:rFonts w:ascii="Arial" w:eastAsia="Times New Roman" w:hAnsi="Arial" w:cs="Arial"/>
                <w:color w:val="000000"/>
                <w:sz w:val="18"/>
                <w:szCs w:val="18"/>
                <w:lang w:eastAsia="cs-CZ"/>
              </w:rPr>
            </w:pPr>
          </w:p>
        </w:tc>
        <w:tc>
          <w:tcPr>
            <w:tcW w:w="372" w:type="pct"/>
            <w:vMerge/>
            <w:tcBorders>
              <w:top w:val="nil"/>
              <w:left w:val="single" w:sz="4" w:space="0" w:color="auto"/>
              <w:bottom w:val="single" w:sz="4" w:space="0" w:color="auto"/>
              <w:right w:val="single" w:sz="4" w:space="0" w:color="auto"/>
            </w:tcBorders>
            <w:vAlign w:val="center"/>
            <w:hideMark/>
          </w:tcPr>
          <w:p w:rsidR="00C517A1" w:rsidRPr="00C2010E" w:rsidP="00CD6D02" w14:paraId="1670368C" w14:textId="77777777">
            <w:pPr>
              <w:rPr>
                <w:rFonts w:ascii="Arial" w:eastAsia="Times New Roman" w:hAnsi="Arial" w:cs="Arial"/>
                <w:color w:val="000000"/>
                <w:sz w:val="18"/>
                <w:szCs w:val="18"/>
                <w:lang w:eastAsia="cs-CZ"/>
              </w:rPr>
            </w:pPr>
          </w:p>
        </w:tc>
        <w:tc>
          <w:tcPr>
            <w:tcW w:w="365" w:type="pct"/>
            <w:vMerge/>
            <w:tcBorders>
              <w:top w:val="nil"/>
              <w:left w:val="single" w:sz="4" w:space="0" w:color="auto"/>
              <w:bottom w:val="single" w:sz="4" w:space="0" w:color="auto"/>
              <w:right w:val="single" w:sz="4" w:space="0" w:color="auto"/>
            </w:tcBorders>
            <w:vAlign w:val="center"/>
            <w:hideMark/>
          </w:tcPr>
          <w:p w:rsidR="00C517A1" w:rsidRPr="00C2010E" w:rsidP="00CD6D02" w14:paraId="69E94E6E" w14:textId="77777777">
            <w:pPr>
              <w:rPr>
                <w:rFonts w:ascii="Arial" w:eastAsia="Times New Roman" w:hAnsi="Arial" w:cs="Arial"/>
                <w:color w:val="000000"/>
                <w:sz w:val="18"/>
                <w:szCs w:val="18"/>
                <w:lang w:eastAsia="cs-CZ"/>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C517A1" w:rsidRPr="00C2010E" w:rsidP="00CD6D02" w14:paraId="3672CD4B" w14:textId="52E17B9B">
            <w:pPr>
              <w:jc w:val="center"/>
              <w:rPr>
                <w:rFonts w:ascii="Arial" w:eastAsia="Times New Roman" w:hAnsi="Arial" w:cs="Arial"/>
                <w:bCs/>
                <w:color w:val="000000"/>
                <w:sz w:val="18"/>
                <w:szCs w:val="18"/>
                <w:lang w:eastAsia="cs-CZ"/>
              </w:rPr>
            </w:pPr>
            <w:r w:rsidRPr="00C2010E">
              <w:rPr>
                <w:rFonts w:ascii="Arial" w:eastAsia="Times New Roman" w:hAnsi="Arial" w:cs="Arial"/>
                <w:bCs/>
                <w:color w:val="000000"/>
                <w:sz w:val="18"/>
                <w:szCs w:val="18"/>
                <w:lang w:eastAsia="cs-CZ"/>
              </w:rPr>
              <w:t>Recyklace v</w:t>
            </w:r>
            <w:r w:rsidR="00FF4A82">
              <w:rPr>
                <w:rFonts w:ascii="Arial" w:eastAsia="Times New Roman" w:hAnsi="Arial" w:cs="Arial"/>
                <w:bCs/>
                <w:color w:val="000000"/>
                <w:sz w:val="18"/>
                <w:szCs w:val="18"/>
                <w:lang w:eastAsia="cs-CZ"/>
              </w:rPr>
              <w:t> </w:t>
            </w:r>
            <w:r w:rsidRPr="00C2010E">
              <w:rPr>
                <w:rFonts w:ascii="Arial" w:eastAsia="Times New Roman" w:hAnsi="Arial" w:cs="Arial"/>
                <w:bCs/>
                <w:color w:val="000000"/>
                <w:sz w:val="18"/>
                <w:szCs w:val="18"/>
                <w:lang w:eastAsia="cs-CZ"/>
              </w:rPr>
              <w:t>ČR</w:t>
            </w:r>
          </w:p>
        </w:tc>
        <w:tc>
          <w:tcPr>
            <w:tcW w:w="501" w:type="pct"/>
            <w:tcBorders>
              <w:top w:val="nil"/>
              <w:left w:val="single" w:sz="4" w:space="0" w:color="auto"/>
              <w:bottom w:val="single" w:sz="4" w:space="0" w:color="auto"/>
              <w:right w:val="single" w:sz="4" w:space="0" w:color="auto"/>
            </w:tcBorders>
            <w:shd w:val="clear" w:color="auto" w:fill="auto"/>
            <w:vAlign w:val="center"/>
            <w:hideMark/>
          </w:tcPr>
          <w:p w:rsidR="00C517A1" w:rsidRPr="00C2010E" w:rsidP="00CD6D02" w14:paraId="6D3A8F55" w14:textId="77777777">
            <w:pPr>
              <w:jc w:val="center"/>
              <w:rPr>
                <w:rFonts w:ascii="Arial" w:eastAsia="Times New Roman" w:hAnsi="Arial" w:cs="Arial"/>
                <w:bCs/>
                <w:color w:val="000000"/>
                <w:sz w:val="18"/>
                <w:szCs w:val="18"/>
                <w:lang w:eastAsia="cs-CZ"/>
              </w:rPr>
            </w:pPr>
            <w:r w:rsidRPr="00C2010E">
              <w:rPr>
                <w:rFonts w:ascii="Arial" w:eastAsia="Times New Roman" w:hAnsi="Arial" w:cs="Arial"/>
                <w:bCs/>
                <w:color w:val="000000"/>
                <w:sz w:val="18"/>
                <w:szCs w:val="18"/>
                <w:lang w:eastAsia="cs-CZ"/>
              </w:rPr>
              <w:t>Recyklace v jiných členských státech EU</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C517A1" w:rsidRPr="00C2010E" w:rsidP="00CD6D02" w14:paraId="7A99AEF4" w14:textId="77777777">
            <w:pPr>
              <w:jc w:val="center"/>
              <w:rPr>
                <w:rFonts w:ascii="Arial" w:eastAsia="Times New Roman" w:hAnsi="Arial" w:cs="Arial"/>
                <w:bCs/>
                <w:color w:val="000000"/>
                <w:sz w:val="18"/>
                <w:szCs w:val="18"/>
                <w:lang w:eastAsia="cs-CZ"/>
              </w:rPr>
            </w:pPr>
            <w:r w:rsidRPr="00C2010E">
              <w:rPr>
                <w:rFonts w:ascii="Arial" w:eastAsia="Times New Roman" w:hAnsi="Arial" w:cs="Arial"/>
                <w:bCs/>
                <w:color w:val="000000"/>
                <w:sz w:val="18"/>
                <w:szCs w:val="18"/>
                <w:lang w:eastAsia="cs-CZ"/>
              </w:rPr>
              <w:t>Recyklace mimo EU</w:t>
            </w:r>
          </w:p>
        </w:tc>
        <w:tc>
          <w:tcPr>
            <w:tcW w:w="410" w:type="pct"/>
            <w:vMerge/>
            <w:tcBorders>
              <w:left w:val="single" w:sz="4" w:space="0" w:color="auto"/>
              <w:bottom w:val="single" w:sz="4" w:space="0" w:color="auto"/>
              <w:right w:val="single" w:sz="4" w:space="0" w:color="auto"/>
            </w:tcBorders>
          </w:tcPr>
          <w:p w:rsidR="00C517A1" w:rsidRPr="00C2010E" w:rsidP="00CD6D02" w14:paraId="0BDDA876" w14:textId="77777777">
            <w:pPr>
              <w:rPr>
                <w:rFonts w:ascii="Arial" w:eastAsia="Times New Roman" w:hAnsi="Arial" w:cs="Arial"/>
                <w:bCs/>
                <w:color w:val="000000"/>
                <w:sz w:val="18"/>
                <w:szCs w:val="18"/>
                <w:lang w:eastAsia="cs-CZ"/>
              </w:rPr>
            </w:pPr>
          </w:p>
        </w:tc>
        <w:tc>
          <w:tcPr>
            <w:tcW w:w="410" w:type="pct"/>
            <w:vMerge/>
            <w:tcBorders>
              <w:top w:val="nil"/>
              <w:left w:val="single" w:sz="4" w:space="0" w:color="auto"/>
              <w:bottom w:val="single" w:sz="4" w:space="0" w:color="000000"/>
              <w:right w:val="single" w:sz="4" w:space="0" w:color="auto"/>
            </w:tcBorders>
            <w:shd w:val="clear" w:color="auto" w:fill="auto"/>
            <w:vAlign w:val="center"/>
            <w:hideMark/>
          </w:tcPr>
          <w:p w:rsidR="00C517A1" w:rsidRPr="00C2010E" w:rsidP="00CD6D02" w14:paraId="74D9C93D" w14:textId="5BCE13E2">
            <w:pPr>
              <w:rPr>
                <w:rFonts w:ascii="Arial" w:eastAsia="Times New Roman" w:hAnsi="Arial" w:cs="Arial"/>
                <w:bCs/>
                <w:color w:val="000000"/>
                <w:sz w:val="18"/>
                <w:szCs w:val="18"/>
                <w:lang w:eastAsia="cs-CZ"/>
              </w:rPr>
            </w:pPr>
          </w:p>
        </w:tc>
        <w:tc>
          <w:tcPr>
            <w:tcW w:w="228" w:type="pct"/>
            <w:vMerge/>
            <w:tcBorders>
              <w:left w:val="single" w:sz="4" w:space="0" w:color="auto"/>
              <w:bottom w:val="single" w:sz="4" w:space="0" w:color="000000"/>
              <w:right w:val="single" w:sz="4" w:space="0" w:color="auto"/>
            </w:tcBorders>
          </w:tcPr>
          <w:p w:rsidR="00C517A1" w:rsidRPr="00C2010E" w:rsidP="00CD6D02" w14:paraId="60604961" w14:textId="77777777">
            <w:pPr>
              <w:jc w:val="center"/>
              <w:rPr>
                <w:rFonts w:ascii="Arial" w:eastAsia="Times New Roman" w:hAnsi="Arial" w:cs="Arial"/>
                <w:bCs/>
                <w:color w:val="000000"/>
                <w:sz w:val="18"/>
                <w:szCs w:val="18"/>
                <w:lang w:eastAsia="cs-CZ"/>
              </w:rPr>
            </w:pPr>
          </w:p>
        </w:tc>
        <w:tc>
          <w:tcPr>
            <w:tcW w:w="368" w:type="pct"/>
            <w:tcBorders>
              <w:top w:val="nil"/>
              <w:left w:val="single" w:sz="4" w:space="0" w:color="auto"/>
              <w:bottom w:val="single" w:sz="4" w:space="0" w:color="000000"/>
              <w:right w:val="single" w:sz="4" w:space="0" w:color="auto"/>
            </w:tcBorders>
            <w:shd w:val="clear" w:color="auto" w:fill="auto"/>
            <w:noWrap/>
            <w:vAlign w:val="center"/>
            <w:hideMark/>
          </w:tcPr>
          <w:p w:rsidR="00C517A1" w:rsidRPr="00C2010E" w:rsidP="00CD6D02" w14:paraId="620A1A13" w14:textId="2E6128A0">
            <w:pPr>
              <w:jc w:val="center"/>
              <w:rPr>
                <w:rFonts w:ascii="Arial" w:eastAsia="Times New Roman" w:hAnsi="Arial" w:cs="Arial"/>
                <w:bCs/>
                <w:color w:val="000000"/>
                <w:sz w:val="18"/>
                <w:szCs w:val="18"/>
                <w:lang w:eastAsia="cs-CZ"/>
              </w:rPr>
            </w:pPr>
            <w:r w:rsidRPr="00C2010E">
              <w:rPr>
                <w:rFonts w:ascii="Arial" w:eastAsia="Times New Roman" w:hAnsi="Arial" w:cs="Arial"/>
                <w:bCs/>
                <w:color w:val="000000"/>
                <w:sz w:val="18"/>
                <w:szCs w:val="18"/>
                <w:lang w:eastAsia="cs-CZ"/>
              </w:rPr>
              <w:t>%</w:t>
            </w:r>
          </w:p>
        </w:tc>
        <w:tc>
          <w:tcPr>
            <w:tcW w:w="344" w:type="pct"/>
            <w:tcBorders>
              <w:top w:val="nil"/>
              <w:left w:val="single" w:sz="4" w:space="0" w:color="auto"/>
              <w:bottom w:val="single" w:sz="4" w:space="0" w:color="000000"/>
              <w:right w:val="single" w:sz="4" w:space="0" w:color="auto"/>
            </w:tcBorders>
            <w:shd w:val="clear" w:color="auto" w:fill="auto"/>
            <w:noWrap/>
            <w:vAlign w:val="center"/>
            <w:hideMark/>
          </w:tcPr>
          <w:p w:rsidR="00C517A1" w:rsidRPr="00C2010E" w:rsidP="00CD6D02" w14:paraId="389740EA" w14:textId="77777777">
            <w:pPr>
              <w:jc w:val="center"/>
              <w:rPr>
                <w:rFonts w:ascii="Arial" w:eastAsia="Times New Roman" w:hAnsi="Arial" w:cs="Arial"/>
                <w:bCs/>
                <w:color w:val="000000"/>
                <w:sz w:val="18"/>
                <w:szCs w:val="18"/>
                <w:lang w:eastAsia="cs-CZ"/>
              </w:rPr>
            </w:pPr>
            <w:r w:rsidRPr="00C2010E">
              <w:rPr>
                <w:rFonts w:ascii="Arial" w:eastAsia="Times New Roman" w:hAnsi="Arial" w:cs="Arial"/>
                <w:bCs/>
                <w:color w:val="000000"/>
                <w:sz w:val="18"/>
                <w:szCs w:val="18"/>
                <w:lang w:eastAsia="cs-CZ"/>
              </w:rPr>
              <w:t>%</w:t>
            </w:r>
          </w:p>
        </w:tc>
      </w:tr>
      <w:tr w14:paraId="3496B823" w14:textId="77777777" w:rsidTr="00247F73">
        <w:tblPrEx>
          <w:tblW w:w="5000" w:type="pct"/>
          <w:tblCellMar>
            <w:left w:w="70" w:type="dxa"/>
            <w:right w:w="70" w:type="dxa"/>
          </w:tblCellMar>
          <w:tblLook w:val="04A0"/>
        </w:tblPrEx>
        <w:trPr>
          <w:trHeight w:val="300"/>
        </w:trPr>
        <w:tc>
          <w:tcPr>
            <w:tcW w:w="104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17A1" w:rsidRPr="00FF4A82" w:rsidP="00CD6D02" w14:paraId="0884F85C"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Sklo</w:t>
            </w:r>
          </w:p>
        </w:tc>
        <w:tc>
          <w:tcPr>
            <w:tcW w:w="372" w:type="pct"/>
            <w:tcBorders>
              <w:top w:val="nil"/>
              <w:left w:val="nil"/>
              <w:bottom w:val="single" w:sz="4" w:space="0" w:color="auto"/>
              <w:right w:val="single" w:sz="4" w:space="0" w:color="auto"/>
            </w:tcBorders>
            <w:shd w:val="clear" w:color="auto" w:fill="auto"/>
            <w:vAlign w:val="center"/>
            <w:hideMark/>
          </w:tcPr>
          <w:p w:rsidR="00C517A1" w:rsidRPr="00CD6D02" w:rsidP="00CD6D02" w14:paraId="70389F03" w14:textId="77777777">
            <w:pPr>
              <w:jc w:val="cente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365" w:type="pct"/>
            <w:tcBorders>
              <w:top w:val="nil"/>
              <w:left w:val="nil"/>
              <w:bottom w:val="single" w:sz="4" w:space="0" w:color="auto"/>
              <w:right w:val="single" w:sz="4" w:space="0" w:color="auto"/>
            </w:tcBorders>
            <w:shd w:val="clear" w:color="auto" w:fill="auto"/>
            <w:vAlign w:val="center"/>
            <w:hideMark/>
          </w:tcPr>
          <w:p w:rsidR="00C517A1" w:rsidRPr="00CD6D02" w:rsidP="00CD6D02" w14:paraId="47391BC4" w14:textId="77777777">
            <w:pPr>
              <w:jc w:val="cente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C517A1" w:rsidRPr="00CD6D02" w:rsidP="00A45E1F" w14:paraId="74EB1AC5" w14:textId="511184FA">
            <w:pPr>
              <w:rPr>
                <w:rFonts w:ascii="Arial" w:eastAsia="Times New Roman" w:hAnsi="Arial" w:cs="Arial"/>
                <w:color w:val="000000"/>
                <w:sz w:val="18"/>
                <w:szCs w:val="18"/>
                <w:lang w:eastAsia="cs-CZ"/>
              </w:rPr>
            </w:pPr>
          </w:p>
        </w:tc>
        <w:tc>
          <w:tcPr>
            <w:tcW w:w="501" w:type="pct"/>
            <w:tcBorders>
              <w:top w:val="nil"/>
              <w:left w:val="nil"/>
              <w:bottom w:val="single" w:sz="4" w:space="0" w:color="auto"/>
              <w:right w:val="single" w:sz="4" w:space="0" w:color="auto"/>
            </w:tcBorders>
            <w:shd w:val="clear" w:color="auto" w:fill="auto"/>
            <w:vAlign w:val="center"/>
            <w:hideMark/>
          </w:tcPr>
          <w:p w:rsidR="00C517A1" w:rsidRPr="00CD6D02" w:rsidP="00CD6D02" w14:paraId="7A6EFF55" w14:textId="77777777">
            <w:pPr>
              <w:jc w:val="cente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411" w:type="pct"/>
            <w:tcBorders>
              <w:top w:val="nil"/>
              <w:left w:val="nil"/>
              <w:bottom w:val="single" w:sz="4" w:space="0" w:color="auto"/>
              <w:right w:val="single" w:sz="4" w:space="0" w:color="auto"/>
            </w:tcBorders>
            <w:shd w:val="clear" w:color="auto" w:fill="auto"/>
            <w:vAlign w:val="center"/>
            <w:hideMark/>
          </w:tcPr>
          <w:p w:rsidR="00C517A1" w:rsidRPr="00CD6D02" w:rsidP="00CD6D02" w14:paraId="0F46652E" w14:textId="77777777">
            <w:pPr>
              <w:jc w:val="cente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410" w:type="pct"/>
            <w:tcBorders>
              <w:top w:val="single" w:sz="4" w:space="0" w:color="auto"/>
              <w:left w:val="nil"/>
              <w:bottom w:val="single" w:sz="4" w:space="0" w:color="auto"/>
              <w:right w:val="single" w:sz="4" w:space="0" w:color="auto"/>
            </w:tcBorders>
            <w:shd w:val="clear" w:color="auto" w:fill="7F7F7F" w:themeFill="text1" w:themeFillTint="80"/>
          </w:tcPr>
          <w:p w:rsidR="00C517A1" w:rsidRPr="00CD6D02" w:rsidP="00CD6D02" w14:paraId="44EBCD36" w14:textId="77777777">
            <w:pPr>
              <w:jc w:val="center"/>
              <w:rPr>
                <w:rFonts w:ascii="Arial" w:eastAsia="Times New Roman" w:hAnsi="Arial" w:cs="Arial"/>
                <w:color w:val="000000"/>
                <w:sz w:val="18"/>
                <w:szCs w:val="18"/>
                <w:lang w:eastAsia="cs-CZ"/>
              </w:rPr>
            </w:pPr>
          </w:p>
        </w:tc>
        <w:tc>
          <w:tcPr>
            <w:tcW w:w="410" w:type="pct"/>
            <w:tcBorders>
              <w:top w:val="nil"/>
              <w:left w:val="single" w:sz="4" w:space="0" w:color="auto"/>
              <w:bottom w:val="single" w:sz="4" w:space="0" w:color="auto"/>
              <w:right w:val="single" w:sz="4" w:space="0" w:color="auto"/>
            </w:tcBorders>
            <w:shd w:val="clear" w:color="auto" w:fill="7F7F7F" w:themeFill="text1" w:themeFillTint="80"/>
            <w:vAlign w:val="center"/>
            <w:hideMark/>
          </w:tcPr>
          <w:p w:rsidR="00C517A1" w:rsidRPr="00CD6D02" w:rsidP="00CD6D02" w14:paraId="1AA44E96" w14:textId="519464CC">
            <w:pPr>
              <w:jc w:val="cente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228" w:type="pct"/>
            <w:tcBorders>
              <w:top w:val="nil"/>
              <w:left w:val="nil"/>
              <w:bottom w:val="single" w:sz="4" w:space="0" w:color="auto"/>
              <w:right w:val="single" w:sz="4" w:space="0" w:color="auto"/>
            </w:tcBorders>
          </w:tcPr>
          <w:p w:rsidR="00C517A1" w:rsidRPr="00CD6D02" w:rsidP="00CD6D02" w14:paraId="417487EC" w14:textId="77777777">
            <w:pPr>
              <w:jc w:val="center"/>
              <w:rPr>
                <w:rFonts w:ascii="Arial" w:eastAsia="Times New Roman" w:hAnsi="Arial" w:cs="Arial"/>
                <w:color w:val="000000"/>
                <w:sz w:val="18"/>
                <w:szCs w:val="18"/>
                <w:lang w:eastAsia="cs-CZ"/>
              </w:rPr>
            </w:pPr>
          </w:p>
        </w:tc>
        <w:tc>
          <w:tcPr>
            <w:tcW w:w="368" w:type="pct"/>
            <w:tcBorders>
              <w:top w:val="nil"/>
              <w:left w:val="single" w:sz="4" w:space="0" w:color="auto"/>
              <w:bottom w:val="single" w:sz="4" w:space="0" w:color="auto"/>
              <w:right w:val="single" w:sz="4" w:space="0" w:color="auto"/>
            </w:tcBorders>
            <w:shd w:val="clear" w:color="auto" w:fill="auto"/>
            <w:vAlign w:val="center"/>
            <w:hideMark/>
          </w:tcPr>
          <w:p w:rsidR="00C517A1" w:rsidRPr="00CD6D02" w:rsidP="00CD6D02" w14:paraId="2C677ECD" w14:textId="68EC0479">
            <w:pPr>
              <w:jc w:val="cente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C517A1" w:rsidRPr="00CD6D02" w:rsidP="00CD6D02" w14:paraId="19783BB1" w14:textId="77777777">
            <w:pPr>
              <w:jc w:val="cente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r>
      <w:tr w14:paraId="238B43CE" w14:textId="77777777" w:rsidTr="00247F73">
        <w:tblPrEx>
          <w:tblW w:w="5000" w:type="pct"/>
          <w:tblCellMar>
            <w:left w:w="70" w:type="dxa"/>
            <w:right w:w="70" w:type="dxa"/>
          </w:tblCellMar>
          <w:tblLook w:val="04A0"/>
        </w:tblPrEx>
        <w:trPr>
          <w:trHeight w:val="300"/>
        </w:trPr>
        <w:tc>
          <w:tcPr>
            <w:tcW w:w="104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17A1" w:rsidRPr="00FF4A82" w:rsidP="00CD6D02" w14:paraId="1522F175"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Plasty celkem</w:t>
            </w:r>
          </w:p>
        </w:tc>
        <w:tc>
          <w:tcPr>
            <w:tcW w:w="372" w:type="pct"/>
            <w:tcBorders>
              <w:top w:val="nil"/>
              <w:left w:val="nil"/>
              <w:bottom w:val="single" w:sz="4" w:space="0" w:color="auto"/>
              <w:right w:val="single" w:sz="4" w:space="0" w:color="auto"/>
            </w:tcBorders>
            <w:shd w:val="clear" w:color="auto" w:fill="auto"/>
            <w:noWrap/>
            <w:vAlign w:val="center"/>
            <w:hideMark/>
          </w:tcPr>
          <w:p w:rsidR="00C517A1" w:rsidRPr="00CD6D02" w:rsidP="00CD567A" w14:paraId="7895C7B4" w14:textId="6CB2BD51">
            <w:pPr>
              <w:rPr>
                <w:rFonts w:ascii="Arial" w:eastAsia="Times New Roman" w:hAnsi="Arial" w:cs="Arial"/>
                <w:color w:val="000000"/>
                <w:sz w:val="18"/>
                <w:szCs w:val="18"/>
                <w:lang w:eastAsia="cs-CZ"/>
              </w:rPr>
            </w:pPr>
          </w:p>
        </w:tc>
        <w:tc>
          <w:tcPr>
            <w:tcW w:w="365"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251B390E" w14:textId="77777777">
            <w:pPr>
              <w:jc w:val="cente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517A1" w:rsidRPr="00CD6D02" w:rsidP="00CD6D02" w14:paraId="2068A0E2" w14:textId="28572F43">
            <w:pPr>
              <w:jc w:val="cente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501"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68F0CCED" w14:textId="77777777">
            <w:pPr>
              <w:jc w:val="cente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411"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78F27D3B" w14:textId="77777777">
            <w:pPr>
              <w:jc w:val="cente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410" w:type="pct"/>
            <w:tcBorders>
              <w:top w:val="single" w:sz="4" w:space="0" w:color="auto"/>
              <w:left w:val="nil"/>
              <w:bottom w:val="single" w:sz="4" w:space="0" w:color="auto"/>
              <w:right w:val="single" w:sz="4" w:space="0" w:color="auto"/>
            </w:tcBorders>
            <w:shd w:val="clear" w:color="auto" w:fill="7F7F7F" w:themeFill="text1" w:themeFillTint="80"/>
          </w:tcPr>
          <w:p w:rsidR="00C517A1" w:rsidRPr="00CD6D02" w:rsidP="00CD6D02" w14:paraId="33A0E051" w14:textId="77777777">
            <w:pPr>
              <w:jc w:val="center"/>
              <w:rPr>
                <w:rFonts w:ascii="Arial" w:eastAsia="Times New Roman" w:hAnsi="Arial" w:cs="Arial"/>
                <w:color w:val="000000"/>
                <w:sz w:val="18"/>
                <w:szCs w:val="18"/>
                <w:lang w:eastAsia="cs-CZ"/>
              </w:rPr>
            </w:pP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C517A1" w:rsidRPr="00CD6D02" w:rsidP="00CD6D02" w14:paraId="09BB382C" w14:textId="252C680F">
            <w:pPr>
              <w:jc w:val="cente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228" w:type="pct"/>
            <w:tcBorders>
              <w:top w:val="nil"/>
              <w:left w:val="nil"/>
              <w:bottom w:val="single" w:sz="4" w:space="0" w:color="auto"/>
              <w:right w:val="single" w:sz="4" w:space="0" w:color="auto"/>
            </w:tcBorders>
          </w:tcPr>
          <w:p w:rsidR="00C517A1" w:rsidRPr="00CD6D02" w:rsidP="00CD6D02" w14:paraId="4A8F20D7" w14:textId="77777777">
            <w:pPr>
              <w:jc w:val="center"/>
              <w:rPr>
                <w:rFonts w:ascii="Arial" w:eastAsia="Times New Roman" w:hAnsi="Arial" w:cs="Arial"/>
                <w:color w:val="000000"/>
                <w:sz w:val="18"/>
                <w:szCs w:val="18"/>
                <w:lang w:eastAsia="cs-CZ"/>
              </w:rPr>
            </w:pPr>
          </w:p>
        </w:tc>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C517A1" w:rsidRPr="00CD6D02" w:rsidP="00CD6D02" w14:paraId="6E66ADA6" w14:textId="2E8F4D24">
            <w:pPr>
              <w:jc w:val="cente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7420A5F3" w14:textId="77777777">
            <w:pPr>
              <w:jc w:val="cente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r>
      <w:tr w14:paraId="37237FD2" w14:textId="77777777" w:rsidTr="00247F73">
        <w:tblPrEx>
          <w:tblW w:w="5000" w:type="pct"/>
          <w:tblCellMar>
            <w:left w:w="70" w:type="dxa"/>
            <w:right w:w="70" w:type="dxa"/>
          </w:tblCellMar>
          <w:tblLook w:val="04A0"/>
        </w:tblPrEx>
        <w:trPr>
          <w:trHeight w:val="300"/>
        </w:trPr>
        <w:tc>
          <w:tcPr>
            <w:tcW w:w="104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7A1" w:rsidRPr="00FF4A82" w:rsidP="00CD6D02" w14:paraId="30B4F84C"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Papír a lepenka</w:t>
            </w:r>
          </w:p>
        </w:tc>
        <w:tc>
          <w:tcPr>
            <w:tcW w:w="372"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29A659DF"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365"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6DD286D1"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517A1" w:rsidRPr="00CD6D02" w:rsidP="00CD6D02" w14:paraId="408AF2B7" w14:textId="7318B4BE">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501"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2D8E3AD0"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411"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4472F95B"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410" w:type="pct"/>
            <w:tcBorders>
              <w:top w:val="single" w:sz="4" w:space="0" w:color="auto"/>
              <w:left w:val="nil"/>
              <w:bottom w:val="single" w:sz="4" w:space="0" w:color="auto"/>
              <w:right w:val="single" w:sz="4" w:space="0" w:color="auto"/>
            </w:tcBorders>
            <w:shd w:val="clear" w:color="auto" w:fill="7F7F7F" w:themeFill="text1" w:themeFillTint="80"/>
          </w:tcPr>
          <w:p w:rsidR="00C517A1" w:rsidRPr="00CD6D02" w:rsidP="00CD6D02" w14:paraId="141BB166" w14:textId="77777777">
            <w:pPr>
              <w:rPr>
                <w:rFonts w:ascii="Arial" w:eastAsia="Times New Roman" w:hAnsi="Arial" w:cs="Arial"/>
                <w:color w:val="000000"/>
                <w:sz w:val="18"/>
                <w:szCs w:val="18"/>
                <w:lang w:eastAsia="cs-CZ"/>
              </w:rPr>
            </w:pP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C517A1" w:rsidRPr="00CD6D02" w:rsidP="00CD6D02" w14:paraId="09D4EFF4" w14:textId="3DCA473D">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228" w:type="pct"/>
            <w:tcBorders>
              <w:top w:val="nil"/>
              <w:left w:val="nil"/>
              <w:bottom w:val="single" w:sz="4" w:space="0" w:color="auto"/>
              <w:right w:val="single" w:sz="4" w:space="0" w:color="auto"/>
            </w:tcBorders>
          </w:tcPr>
          <w:p w:rsidR="00C517A1" w:rsidRPr="00CD6D02" w:rsidP="00CD6D02" w14:paraId="3F2D8D10" w14:textId="77777777">
            <w:pPr>
              <w:rPr>
                <w:rFonts w:ascii="Arial" w:eastAsia="Times New Roman" w:hAnsi="Arial" w:cs="Arial"/>
                <w:color w:val="000000"/>
                <w:sz w:val="18"/>
                <w:szCs w:val="18"/>
                <w:lang w:eastAsia="cs-CZ"/>
              </w:rPr>
            </w:pPr>
          </w:p>
        </w:tc>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C517A1" w:rsidRPr="00CD6D02" w:rsidP="00CD6D02" w14:paraId="49061997" w14:textId="6FEBABDF">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0A10874E"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r>
      <w:tr w14:paraId="26FE226F" w14:textId="77777777" w:rsidTr="00247F73">
        <w:tblPrEx>
          <w:tblW w:w="5000" w:type="pct"/>
          <w:tblCellMar>
            <w:left w:w="70" w:type="dxa"/>
            <w:right w:w="70" w:type="dxa"/>
          </w:tblCellMar>
          <w:tblLook w:val="04A0"/>
        </w:tblPrEx>
        <w:trPr>
          <w:trHeight w:val="300"/>
        </w:trPr>
        <w:tc>
          <w:tcPr>
            <w:tcW w:w="327"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C517A1" w:rsidRPr="00FF4A82" w:rsidP="00CD6D02" w14:paraId="67EB75E0" w14:textId="77777777">
            <w:pPr>
              <w:jc w:val="cente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Kovy</w:t>
            </w:r>
          </w:p>
        </w:tc>
        <w:tc>
          <w:tcPr>
            <w:tcW w:w="716" w:type="pct"/>
            <w:tcBorders>
              <w:top w:val="nil"/>
              <w:left w:val="nil"/>
              <w:bottom w:val="single" w:sz="4" w:space="0" w:color="auto"/>
              <w:right w:val="single" w:sz="4" w:space="0" w:color="auto"/>
            </w:tcBorders>
            <w:shd w:val="clear" w:color="auto" w:fill="auto"/>
            <w:noWrap/>
            <w:vAlign w:val="center"/>
            <w:hideMark/>
          </w:tcPr>
          <w:p w:rsidR="00C517A1" w:rsidRPr="00FF4A82" w:rsidP="00CD6D02" w14:paraId="4F16035E" w14:textId="31AD37F1">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Fe</w:t>
            </w:r>
          </w:p>
        </w:tc>
        <w:tc>
          <w:tcPr>
            <w:tcW w:w="372"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1A8C03B1"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365"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08766F47"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517A1" w:rsidRPr="00CD6D02" w:rsidP="00CD6D02" w14:paraId="42979F54" w14:textId="0723DA4E">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501"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4DC83D9F"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411"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15F0CA04"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410" w:type="pct"/>
            <w:tcBorders>
              <w:top w:val="single" w:sz="4" w:space="0" w:color="auto"/>
              <w:left w:val="nil"/>
              <w:bottom w:val="single" w:sz="4" w:space="0" w:color="auto"/>
              <w:right w:val="single" w:sz="4" w:space="0" w:color="auto"/>
            </w:tcBorders>
            <w:shd w:val="clear" w:color="auto" w:fill="7F7F7F" w:themeFill="text1" w:themeFillTint="80"/>
          </w:tcPr>
          <w:p w:rsidR="00C517A1" w:rsidRPr="00CD6D02" w:rsidP="00CD6D02" w14:paraId="69661250" w14:textId="77777777">
            <w:pPr>
              <w:rPr>
                <w:rFonts w:ascii="Arial" w:eastAsia="Times New Roman" w:hAnsi="Arial" w:cs="Arial"/>
                <w:color w:val="000000"/>
                <w:sz w:val="18"/>
                <w:szCs w:val="18"/>
                <w:lang w:eastAsia="cs-CZ"/>
              </w:rPr>
            </w:pPr>
          </w:p>
        </w:tc>
        <w:tc>
          <w:tcPr>
            <w:tcW w:w="410" w:type="pct"/>
            <w:tcBorders>
              <w:top w:val="nil"/>
              <w:left w:val="single" w:sz="4" w:space="0" w:color="auto"/>
              <w:bottom w:val="single" w:sz="4" w:space="0" w:color="auto"/>
              <w:right w:val="single" w:sz="4" w:space="0" w:color="auto"/>
            </w:tcBorders>
            <w:shd w:val="clear" w:color="auto" w:fill="7F7F7F" w:themeFill="text1" w:themeFillTint="80"/>
            <w:noWrap/>
            <w:vAlign w:val="center"/>
            <w:hideMark/>
          </w:tcPr>
          <w:p w:rsidR="00C517A1" w:rsidRPr="00CD6D02" w:rsidP="00CD6D02" w14:paraId="5182B958" w14:textId="05715F6A">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228" w:type="pct"/>
            <w:tcBorders>
              <w:top w:val="nil"/>
              <w:left w:val="nil"/>
              <w:bottom w:val="single" w:sz="4" w:space="0" w:color="auto"/>
              <w:right w:val="single" w:sz="4" w:space="0" w:color="auto"/>
            </w:tcBorders>
          </w:tcPr>
          <w:p w:rsidR="00C517A1" w:rsidRPr="00CD6D02" w:rsidP="00CD6D02" w14:paraId="202044C7" w14:textId="77777777">
            <w:pPr>
              <w:rPr>
                <w:rFonts w:ascii="Arial" w:eastAsia="Times New Roman" w:hAnsi="Arial" w:cs="Arial"/>
                <w:color w:val="000000"/>
                <w:sz w:val="18"/>
                <w:szCs w:val="18"/>
                <w:lang w:eastAsia="cs-CZ"/>
              </w:rPr>
            </w:pPr>
          </w:p>
        </w:tc>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C517A1" w:rsidRPr="00CD6D02" w:rsidP="00CD6D02" w14:paraId="1F0D4029" w14:textId="51896CD0">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5A631A8B"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r>
      <w:tr w14:paraId="680B07C0" w14:textId="77777777" w:rsidTr="00247F73">
        <w:tblPrEx>
          <w:tblW w:w="5000" w:type="pct"/>
          <w:tblCellMar>
            <w:left w:w="70" w:type="dxa"/>
            <w:right w:w="70" w:type="dxa"/>
          </w:tblCellMar>
          <w:tblLook w:val="04A0"/>
        </w:tblPrEx>
        <w:trPr>
          <w:trHeight w:val="300"/>
        </w:trPr>
        <w:tc>
          <w:tcPr>
            <w:tcW w:w="327" w:type="pct"/>
            <w:vMerge/>
            <w:tcBorders>
              <w:top w:val="nil"/>
              <w:left w:val="single" w:sz="4" w:space="0" w:color="auto"/>
              <w:bottom w:val="single" w:sz="4" w:space="0" w:color="auto"/>
              <w:right w:val="single" w:sz="4" w:space="0" w:color="auto"/>
            </w:tcBorders>
            <w:vAlign w:val="center"/>
            <w:hideMark/>
          </w:tcPr>
          <w:p w:rsidR="00C517A1" w:rsidRPr="00FF4A82" w:rsidP="00CD6D02" w14:paraId="7E7BD14A" w14:textId="77777777">
            <w:pPr>
              <w:rPr>
                <w:rFonts w:ascii="Arial" w:eastAsia="Times New Roman" w:hAnsi="Arial" w:cs="Arial"/>
                <w:color w:val="000000"/>
                <w:sz w:val="18"/>
                <w:szCs w:val="18"/>
                <w:lang w:eastAsia="cs-CZ"/>
              </w:rPr>
            </w:pPr>
          </w:p>
        </w:tc>
        <w:tc>
          <w:tcPr>
            <w:tcW w:w="716" w:type="pct"/>
            <w:tcBorders>
              <w:top w:val="nil"/>
              <w:left w:val="nil"/>
              <w:bottom w:val="single" w:sz="4" w:space="0" w:color="auto"/>
              <w:right w:val="nil"/>
            </w:tcBorders>
            <w:shd w:val="clear" w:color="auto" w:fill="auto"/>
            <w:noWrap/>
            <w:vAlign w:val="bottom"/>
            <w:hideMark/>
          </w:tcPr>
          <w:p w:rsidR="00C517A1" w:rsidRPr="00FF4A82" w:rsidP="002B7AC6" w14:paraId="6F190355" w14:textId="449A0C54">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Fe</w:t>
            </w:r>
            <w:r w:rsidRPr="00FF4A82">
              <w:rPr>
                <w:rFonts w:ascii="Arial" w:eastAsia="Times New Roman" w:hAnsi="Arial" w:cs="Arial"/>
                <w:color w:val="000000"/>
                <w:sz w:val="18"/>
                <w:szCs w:val="18"/>
                <w:lang w:eastAsia="cs-CZ"/>
              </w:rPr>
              <w:t xml:space="preserve"> </w:t>
            </w:r>
            <w:r w:rsidRPr="00FF4A82" w:rsidR="000D0F56">
              <w:rPr>
                <w:rFonts w:ascii="Arial" w:eastAsia="Times New Roman" w:hAnsi="Arial" w:cs="Arial"/>
                <w:color w:val="000000"/>
                <w:sz w:val="18"/>
                <w:szCs w:val="18"/>
                <w:lang w:eastAsia="cs-CZ"/>
              </w:rPr>
              <w:t xml:space="preserve">ze škváry </w:t>
            </w:r>
            <w:r w:rsidRPr="00FF4A82">
              <w:rPr>
                <w:rFonts w:ascii="Arial" w:eastAsia="Times New Roman" w:hAnsi="Arial" w:cs="Arial"/>
                <w:color w:val="000000"/>
                <w:sz w:val="18"/>
                <w:szCs w:val="18"/>
                <w:lang w:eastAsia="cs-CZ"/>
              </w:rPr>
              <w:t>ze spalování</w:t>
            </w:r>
          </w:p>
        </w:tc>
        <w:tc>
          <w:tcPr>
            <w:tcW w:w="372" w:type="pct"/>
            <w:tcBorders>
              <w:top w:val="nil"/>
              <w:left w:val="single" w:sz="4" w:space="0" w:color="auto"/>
              <w:bottom w:val="single" w:sz="4" w:space="0" w:color="auto"/>
              <w:right w:val="single" w:sz="4" w:space="0" w:color="auto"/>
            </w:tcBorders>
            <w:shd w:val="clear" w:color="auto" w:fill="7F7F7F" w:themeFill="text1" w:themeFillTint="80"/>
            <w:noWrap/>
            <w:vAlign w:val="center"/>
            <w:hideMark/>
          </w:tcPr>
          <w:p w:rsidR="00C517A1" w:rsidRPr="00CD6D02" w:rsidP="00CD6D02" w14:paraId="2DA1D309"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365" w:type="pct"/>
            <w:tcBorders>
              <w:top w:val="nil"/>
              <w:left w:val="nil"/>
              <w:bottom w:val="single" w:sz="4" w:space="0" w:color="auto"/>
              <w:right w:val="single" w:sz="4" w:space="0" w:color="auto"/>
            </w:tcBorders>
            <w:shd w:val="clear" w:color="auto" w:fill="7F7F7F" w:themeFill="text1" w:themeFillTint="80"/>
            <w:noWrap/>
            <w:vAlign w:val="center"/>
            <w:hideMark/>
          </w:tcPr>
          <w:p w:rsidR="00C517A1" w:rsidRPr="00CD6D02" w:rsidP="00CD6D02" w14:paraId="3429BD30"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517A1" w:rsidRPr="00CD6D02" w:rsidP="00CD6D02" w14:paraId="404BA7C4" w14:textId="4BFA30EA">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501"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316FCF10"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411"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29676FE2"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410" w:type="pct"/>
            <w:tcBorders>
              <w:top w:val="single" w:sz="4" w:space="0" w:color="auto"/>
              <w:left w:val="nil"/>
              <w:bottom w:val="single" w:sz="4" w:space="0" w:color="auto"/>
              <w:right w:val="single" w:sz="4" w:space="0" w:color="auto"/>
            </w:tcBorders>
            <w:shd w:val="clear" w:color="auto" w:fill="7F7F7F" w:themeFill="text1" w:themeFillTint="80"/>
          </w:tcPr>
          <w:p w:rsidR="00C517A1" w:rsidRPr="00CD6D02" w:rsidP="00CD6D02" w14:paraId="30F96677" w14:textId="77777777">
            <w:pPr>
              <w:rPr>
                <w:rFonts w:ascii="Arial" w:eastAsia="Times New Roman" w:hAnsi="Arial" w:cs="Arial"/>
                <w:color w:val="000000"/>
                <w:sz w:val="18"/>
                <w:szCs w:val="18"/>
                <w:lang w:eastAsia="cs-CZ"/>
              </w:rPr>
            </w:pPr>
          </w:p>
        </w:tc>
        <w:tc>
          <w:tcPr>
            <w:tcW w:w="410" w:type="pct"/>
            <w:tcBorders>
              <w:top w:val="nil"/>
              <w:left w:val="single" w:sz="4" w:space="0" w:color="auto"/>
              <w:bottom w:val="single" w:sz="4" w:space="0" w:color="auto"/>
              <w:right w:val="single" w:sz="4" w:space="0" w:color="auto"/>
            </w:tcBorders>
            <w:shd w:val="clear" w:color="auto" w:fill="7F7F7F" w:themeFill="text1" w:themeFillTint="80"/>
            <w:noWrap/>
            <w:vAlign w:val="center"/>
            <w:hideMark/>
          </w:tcPr>
          <w:p w:rsidR="00C517A1" w:rsidRPr="00CD6D02" w:rsidP="00CD6D02" w14:paraId="003BE721" w14:textId="0BD978BB">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228" w:type="pct"/>
            <w:tcBorders>
              <w:top w:val="nil"/>
              <w:left w:val="nil"/>
              <w:bottom w:val="single" w:sz="4" w:space="0" w:color="auto"/>
              <w:right w:val="single" w:sz="4" w:space="0" w:color="auto"/>
            </w:tcBorders>
            <w:shd w:val="clear" w:color="auto" w:fill="7F7F7F" w:themeFill="text1" w:themeFillTint="80"/>
          </w:tcPr>
          <w:p w:rsidR="00C517A1" w:rsidRPr="00CD6D02" w:rsidP="00CD6D02" w14:paraId="10AA8ED4" w14:textId="77777777">
            <w:pPr>
              <w:rPr>
                <w:rFonts w:ascii="Arial" w:eastAsia="Times New Roman" w:hAnsi="Arial" w:cs="Arial"/>
                <w:color w:val="000000"/>
                <w:sz w:val="18"/>
                <w:szCs w:val="18"/>
                <w:lang w:eastAsia="cs-CZ"/>
              </w:rPr>
            </w:pPr>
          </w:p>
        </w:tc>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C517A1" w:rsidRPr="00CD6D02" w:rsidP="00CD6D02" w14:paraId="151E8F0B" w14:textId="10FB3846">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5062595C"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r>
      <w:tr w14:paraId="205DA74D" w14:textId="77777777" w:rsidTr="00247F73">
        <w:tblPrEx>
          <w:tblW w:w="5000" w:type="pct"/>
          <w:tblCellMar>
            <w:left w:w="70" w:type="dxa"/>
            <w:right w:w="70" w:type="dxa"/>
          </w:tblCellMar>
          <w:tblLook w:val="04A0"/>
        </w:tblPrEx>
        <w:trPr>
          <w:trHeight w:val="300"/>
        </w:trPr>
        <w:tc>
          <w:tcPr>
            <w:tcW w:w="327" w:type="pct"/>
            <w:vMerge/>
            <w:tcBorders>
              <w:top w:val="single" w:sz="4" w:space="0" w:color="auto"/>
              <w:left w:val="single" w:sz="4" w:space="0" w:color="auto"/>
              <w:bottom w:val="single" w:sz="4" w:space="0" w:color="auto"/>
              <w:right w:val="single" w:sz="4" w:space="0" w:color="auto"/>
            </w:tcBorders>
            <w:vAlign w:val="center"/>
          </w:tcPr>
          <w:p w:rsidR="006B45FF" w:rsidRPr="00FF4A82" w:rsidP="00CD6D02" w14:paraId="17703992" w14:textId="77777777">
            <w:pPr>
              <w:rPr>
                <w:rFonts w:ascii="Arial" w:eastAsia="Times New Roman" w:hAnsi="Arial" w:cs="Arial"/>
                <w:color w:val="000000"/>
                <w:sz w:val="18"/>
                <w:szCs w:val="18"/>
                <w:lang w:eastAsia="cs-CZ"/>
              </w:rPr>
            </w:pPr>
          </w:p>
        </w:tc>
        <w:tc>
          <w:tcPr>
            <w:tcW w:w="716" w:type="pct"/>
            <w:tcBorders>
              <w:top w:val="single" w:sz="4" w:space="0" w:color="auto"/>
              <w:left w:val="nil"/>
              <w:bottom w:val="single" w:sz="4" w:space="0" w:color="auto"/>
              <w:right w:val="nil"/>
            </w:tcBorders>
            <w:shd w:val="clear" w:color="auto" w:fill="auto"/>
            <w:noWrap/>
            <w:vAlign w:val="bottom"/>
          </w:tcPr>
          <w:p w:rsidR="006B45FF" w:rsidRPr="00FF4A82" w:rsidP="002B7AC6" w14:paraId="475D5055" w14:textId="79F526DC">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Fe</w:t>
            </w:r>
            <w:r w:rsidRPr="00FF4A82">
              <w:rPr>
                <w:rFonts w:ascii="Arial" w:eastAsia="Times New Roman" w:hAnsi="Arial" w:cs="Arial"/>
                <w:color w:val="000000"/>
                <w:sz w:val="18"/>
                <w:szCs w:val="18"/>
                <w:lang w:eastAsia="cs-CZ"/>
              </w:rPr>
              <w:t xml:space="preserve"> celkem</w:t>
            </w:r>
          </w:p>
        </w:tc>
        <w:tc>
          <w:tcPr>
            <w:tcW w:w="372" w:type="pc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6B45FF" w:rsidRPr="00CD6D02" w:rsidP="00CD6D02" w14:paraId="61DFB2DB" w14:textId="77777777">
            <w:pPr>
              <w:rPr>
                <w:rFonts w:ascii="Arial" w:eastAsia="Times New Roman" w:hAnsi="Arial" w:cs="Arial"/>
                <w:color w:val="000000"/>
                <w:sz w:val="18"/>
                <w:szCs w:val="18"/>
                <w:lang w:eastAsia="cs-CZ"/>
              </w:rPr>
            </w:pPr>
          </w:p>
        </w:tc>
        <w:tc>
          <w:tcPr>
            <w:tcW w:w="365" w:type="pct"/>
            <w:tcBorders>
              <w:top w:val="single" w:sz="4" w:space="0" w:color="auto"/>
              <w:left w:val="nil"/>
              <w:bottom w:val="single" w:sz="4" w:space="0" w:color="auto"/>
              <w:right w:val="single" w:sz="4" w:space="0" w:color="auto"/>
            </w:tcBorders>
            <w:shd w:val="clear" w:color="auto" w:fill="7F7F7F" w:themeFill="text1" w:themeFillTint="80"/>
            <w:noWrap/>
            <w:vAlign w:val="center"/>
          </w:tcPr>
          <w:p w:rsidR="006B45FF" w:rsidRPr="00CD6D02" w:rsidP="00CD6D02" w14:paraId="5DDD5D90" w14:textId="77777777">
            <w:pPr>
              <w:rPr>
                <w:rFonts w:ascii="Arial" w:eastAsia="Times New Roman" w:hAnsi="Arial" w:cs="Arial"/>
                <w:color w:val="000000"/>
                <w:sz w:val="18"/>
                <w:szCs w:val="18"/>
                <w:lang w:eastAsia="cs-CZ"/>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45FF" w:rsidRPr="00CD6D02" w:rsidP="00CD6D02" w14:paraId="105B4DA2" w14:textId="77777777">
            <w:pPr>
              <w:rPr>
                <w:rFonts w:ascii="Arial" w:eastAsia="Times New Roman" w:hAnsi="Arial" w:cs="Arial"/>
                <w:color w:val="000000"/>
                <w:sz w:val="18"/>
                <w:szCs w:val="18"/>
                <w:lang w:eastAsia="cs-CZ"/>
              </w:rPr>
            </w:pPr>
          </w:p>
        </w:tc>
        <w:tc>
          <w:tcPr>
            <w:tcW w:w="501" w:type="pct"/>
            <w:tcBorders>
              <w:top w:val="single" w:sz="4" w:space="0" w:color="auto"/>
              <w:left w:val="nil"/>
              <w:bottom w:val="single" w:sz="4" w:space="0" w:color="auto"/>
              <w:right w:val="single" w:sz="4" w:space="0" w:color="auto"/>
            </w:tcBorders>
            <w:shd w:val="clear" w:color="auto" w:fill="auto"/>
            <w:noWrap/>
            <w:vAlign w:val="center"/>
          </w:tcPr>
          <w:p w:rsidR="006B45FF" w:rsidRPr="00CD6D02" w:rsidP="00CD6D02" w14:paraId="19BDFE0B" w14:textId="77777777">
            <w:pPr>
              <w:rPr>
                <w:rFonts w:ascii="Arial" w:eastAsia="Times New Roman" w:hAnsi="Arial" w:cs="Arial"/>
                <w:color w:val="000000"/>
                <w:sz w:val="18"/>
                <w:szCs w:val="18"/>
                <w:lang w:eastAsia="cs-CZ"/>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6B45FF" w:rsidRPr="00CD6D02" w:rsidP="00CD6D02" w14:paraId="28C7BCB2" w14:textId="77777777">
            <w:pPr>
              <w:rPr>
                <w:rFonts w:ascii="Arial" w:eastAsia="Times New Roman" w:hAnsi="Arial" w:cs="Arial"/>
                <w:color w:val="000000"/>
                <w:sz w:val="18"/>
                <w:szCs w:val="18"/>
                <w:lang w:eastAsia="cs-CZ"/>
              </w:rPr>
            </w:pPr>
          </w:p>
        </w:tc>
        <w:tc>
          <w:tcPr>
            <w:tcW w:w="410" w:type="pct"/>
            <w:tcBorders>
              <w:top w:val="single" w:sz="4" w:space="0" w:color="auto"/>
              <w:left w:val="nil"/>
              <w:bottom w:val="single" w:sz="4" w:space="0" w:color="auto"/>
              <w:right w:val="single" w:sz="4" w:space="0" w:color="auto"/>
            </w:tcBorders>
            <w:shd w:val="clear" w:color="auto" w:fill="7F7F7F" w:themeFill="text1" w:themeFillTint="80"/>
          </w:tcPr>
          <w:p w:rsidR="006B45FF" w:rsidRPr="00CD6D02" w:rsidP="00CD6D02" w14:paraId="119EC432" w14:textId="77777777">
            <w:pPr>
              <w:rPr>
                <w:rFonts w:ascii="Arial" w:eastAsia="Times New Roman" w:hAnsi="Arial" w:cs="Arial"/>
                <w:color w:val="000000"/>
                <w:sz w:val="18"/>
                <w:szCs w:val="18"/>
                <w:lang w:eastAsia="cs-CZ"/>
              </w:rPr>
            </w:pPr>
          </w:p>
        </w:tc>
        <w:tc>
          <w:tcPr>
            <w:tcW w:w="410" w:type="pc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6B45FF" w:rsidRPr="00CD6D02" w:rsidP="00CD6D02" w14:paraId="12D9693D" w14:textId="77777777">
            <w:pPr>
              <w:rPr>
                <w:rFonts w:ascii="Arial" w:eastAsia="Times New Roman" w:hAnsi="Arial" w:cs="Arial"/>
                <w:color w:val="000000"/>
                <w:sz w:val="18"/>
                <w:szCs w:val="18"/>
                <w:lang w:eastAsia="cs-CZ"/>
              </w:rPr>
            </w:pPr>
          </w:p>
        </w:tc>
        <w:tc>
          <w:tcPr>
            <w:tcW w:w="228" w:type="pct"/>
            <w:tcBorders>
              <w:top w:val="single" w:sz="4" w:space="0" w:color="auto"/>
              <w:left w:val="nil"/>
              <w:bottom w:val="single" w:sz="4" w:space="0" w:color="auto"/>
              <w:right w:val="single" w:sz="4" w:space="0" w:color="auto"/>
            </w:tcBorders>
            <w:shd w:val="clear" w:color="auto" w:fill="7F7F7F" w:themeFill="text1" w:themeFillTint="80"/>
          </w:tcPr>
          <w:p w:rsidR="006B45FF" w:rsidRPr="00CD6D02" w:rsidP="00CD6D02" w14:paraId="39A7100B" w14:textId="77777777">
            <w:pPr>
              <w:rPr>
                <w:rFonts w:ascii="Arial" w:eastAsia="Times New Roman" w:hAnsi="Arial" w:cs="Arial"/>
                <w:color w:val="000000"/>
                <w:sz w:val="18"/>
                <w:szCs w:val="18"/>
                <w:lang w:eastAsia="cs-CZ"/>
              </w:rPr>
            </w:pP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45FF" w:rsidRPr="00CD6D02" w:rsidP="00CD6D02" w14:paraId="591F4964" w14:textId="77777777">
            <w:pPr>
              <w:rPr>
                <w:rFonts w:ascii="Arial" w:eastAsia="Times New Roman" w:hAnsi="Arial" w:cs="Arial"/>
                <w:color w:val="000000"/>
                <w:sz w:val="18"/>
                <w:szCs w:val="18"/>
                <w:lang w:eastAsia="cs-CZ"/>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6B45FF" w:rsidRPr="00CD6D02" w:rsidP="00CD6D02" w14:paraId="204F618A" w14:textId="77777777">
            <w:pPr>
              <w:rPr>
                <w:rFonts w:ascii="Arial" w:eastAsia="Times New Roman" w:hAnsi="Arial" w:cs="Arial"/>
                <w:color w:val="000000"/>
                <w:sz w:val="18"/>
                <w:szCs w:val="18"/>
                <w:lang w:eastAsia="cs-CZ"/>
              </w:rPr>
            </w:pPr>
          </w:p>
        </w:tc>
      </w:tr>
      <w:tr w14:paraId="2AEE4800" w14:textId="77777777" w:rsidTr="00247F73">
        <w:tblPrEx>
          <w:tblW w:w="5000" w:type="pct"/>
          <w:tblCellMar>
            <w:left w:w="70" w:type="dxa"/>
            <w:right w:w="70" w:type="dxa"/>
          </w:tblCellMar>
          <w:tblLook w:val="04A0"/>
        </w:tblPrEx>
        <w:trPr>
          <w:trHeight w:val="300"/>
        </w:trPr>
        <w:tc>
          <w:tcPr>
            <w:tcW w:w="327" w:type="pct"/>
            <w:vMerge/>
            <w:tcBorders>
              <w:top w:val="single" w:sz="4" w:space="0" w:color="auto"/>
              <w:left w:val="single" w:sz="4" w:space="0" w:color="auto"/>
              <w:bottom w:val="single" w:sz="4" w:space="0" w:color="000000"/>
              <w:right w:val="single" w:sz="4" w:space="0" w:color="auto"/>
            </w:tcBorders>
            <w:vAlign w:val="center"/>
            <w:hideMark/>
          </w:tcPr>
          <w:p w:rsidR="00C517A1" w:rsidRPr="00FF4A82" w:rsidP="00CD6D02" w14:paraId="0A35414C" w14:textId="77777777">
            <w:pPr>
              <w:rPr>
                <w:rFonts w:ascii="Arial" w:eastAsia="Times New Roman" w:hAnsi="Arial" w:cs="Arial"/>
                <w:color w:val="000000"/>
                <w:sz w:val="18"/>
                <w:szCs w:val="18"/>
                <w:lang w:eastAsia="cs-CZ"/>
              </w:rPr>
            </w:pPr>
          </w:p>
        </w:tc>
        <w:tc>
          <w:tcPr>
            <w:tcW w:w="716" w:type="pct"/>
            <w:tcBorders>
              <w:top w:val="single" w:sz="4" w:space="0" w:color="auto"/>
              <w:left w:val="nil"/>
              <w:bottom w:val="single" w:sz="4" w:space="0" w:color="auto"/>
              <w:right w:val="single" w:sz="4" w:space="0" w:color="auto"/>
            </w:tcBorders>
            <w:shd w:val="clear" w:color="auto" w:fill="auto"/>
            <w:noWrap/>
            <w:vAlign w:val="center"/>
            <w:hideMark/>
          </w:tcPr>
          <w:p w:rsidR="00C517A1" w:rsidRPr="00FF4A82" w:rsidP="00CD6D02" w14:paraId="3816AD58" w14:textId="2C2AB800">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Al</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C517A1" w:rsidRPr="00CD6D02" w:rsidP="00CD6D02" w14:paraId="5904CD4D"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C517A1" w:rsidRPr="00CD6D02" w:rsidP="00CD6D02" w14:paraId="2844F5FD"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7A1" w:rsidRPr="00CD6D02" w:rsidP="00CD6D02" w14:paraId="789DBDC7" w14:textId="44C0ED8C">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C517A1" w:rsidRPr="00CD6D02" w:rsidP="00CD6D02" w14:paraId="56867773"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C517A1" w:rsidRPr="00CD6D02" w:rsidP="00CD6D02" w14:paraId="7FA14FDD"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410" w:type="pct"/>
            <w:tcBorders>
              <w:top w:val="single" w:sz="4" w:space="0" w:color="auto"/>
              <w:left w:val="nil"/>
              <w:bottom w:val="single" w:sz="4" w:space="0" w:color="auto"/>
              <w:right w:val="single" w:sz="4" w:space="0" w:color="auto"/>
            </w:tcBorders>
            <w:shd w:val="clear" w:color="auto" w:fill="7F7F7F" w:themeFill="text1" w:themeFillTint="80"/>
          </w:tcPr>
          <w:p w:rsidR="00C517A1" w:rsidRPr="00CD6D02" w:rsidP="00CD6D02" w14:paraId="30513898" w14:textId="77777777">
            <w:pPr>
              <w:rPr>
                <w:rFonts w:ascii="Arial" w:eastAsia="Times New Roman" w:hAnsi="Arial" w:cs="Arial"/>
                <w:color w:val="000000"/>
                <w:sz w:val="18"/>
                <w:szCs w:val="18"/>
                <w:lang w:eastAsia="cs-CZ"/>
              </w:rPr>
            </w:pPr>
          </w:p>
        </w:tc>
        <w:tc>
          <w:tcPr>
            <w:tcW w:w="410" w:type="pc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C517A1" w:rsidRPr="00CD6D02" w:rsidP="00CD6D02" w14:paraId="6A81D05C" w14:textId="6ADCB679">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228" w:type="pct"/>
            <w:tcBorders>
              <w:top w:val="single" w:sz="4" w:space="0" w:color="auto"/>
              <w:left w:val="nil"/>
              <w:bottom w:val="single" w:sz="4" w:space="0" w:color="auto"/>
              <w:right w:val="single" w:sz="4" w:space="0" w:color="auto"/>
            </w:tcBorders>
          </w:tcPr>
          <w:p w:rsidR="00C517A1" w:rsidRPr="00CD6D02" w:rsidP="00CD6D02" w14:paraId="07A00065" w14:textId="77777777">
            <w:pPr>
              <w:rPr>
                <w:rFonts w:ascii="Arial" w:eastAsia="Times New Roman" w:hAnsi="Arial" w:cs="Arial"/>
                <w:color w:val="000000"/>
                <w:sz w:val="18"/>
                <w:szCs w:val="18"/>
                <w:lang w:eastAsia="cs-CZ"/>
              </w:rPr>
            </w:pP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7A1" w:rsidRPr="00CD6D02" w:rsidP="00CD6D02" w14:paraId="11235C06" w14:textId="7A3613BC">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C517A1" w:rsidRPr="00CD6D02" w:rsidP="00CD6D02" w14:paraId="148E1CA9"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r>
      <w:tr w14:paraId="0A44955E" w14:textId="77777777" w:rsidTr="00224349">
        <w:tblPrEx>
          <w:tblW w:w="5000" w:type="pct"/>
          <w:tblCellMar>
            <w:left w:w="70" w:type="dxa"/>
            <w:right w:w="70" w:type="dxa"/>
          </w:tblCellMar>
          <w:tblLook w:val="04A0"/>
        </w:tblPrEx>
        <w:trPr>
          <w:trHeight w:val="300"/>
        </w:trPr>
        <w:tc>
          <w:tcPr>
            <w:tcW w:w="327" w:type="pct"/>
            <w:vMerge/>
            <w:tcBorders>
              <w:top w:val="nil"/>
              <w:left w:val="single" w:sz="4" w:space="0" w:color="auto"/>
              <w:bottom w:val="single" w:sz="4" w:space="0" w:color="000000"/>
              <w:right w:val="single" w:sz="4" w:space="0" w:color="auto"/>
            </w:tcBorders>
            <w:vAlign w:val="center"/>
            <w:hideMark/>
          </w:tcPr>
          <w:p w:rsidR="00C517A1" w:rsidRPr="00FF4A82" w:rsidP="00CD6D02" w14:paraId="124D0237" w14:textId="77777777">
            <w:pPr>
              <w:rPr>
                <w:rFonts w:ascii="Arial" w:eastAsia="Times New Roman" w:hAnsi="Arial" w:cs="Arial"/>
                <w:color w:val="000000"/>
                <w:sz w:val="18"/>
                <w:szCs w:val="18"/>
                <w:lang w:eastAsia="cs-CZ"/>
              </w:rPr>
            </w:pPr>
          </w:p>
        </w:tc>
        <w:tc>
          <w:tcPr>
            <w:tcW w:w="716" w:type="pct"/>
            <w:tcBorders>
              <w:top w:val="nil"/>
              <w:left w:val="nil"/>
              <w:bottom w:val="single" w:sz="4" w:space="0" w:color="auto"/>
              <w:right w:val="nil"/>
            </w:tcBorders>
            <w:shd w:val="clear" w:color="auto" w:fill="auto"/>
            <w:noWrap/>
            <w:vAlign w:val="bottom"/>
            <w:hideMark/>
          </w:tcPr>
          <w:p w:rsidR="00C517A1" w:rsidRPr="00FF4A82" w14:paraId="2F5AC622" w14:textId="64D7DDF6">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 xml:space="preserve">Al </w:t>
            </w:r>
            <w:r w:rsidRPr="00FF4A82" w:rsidR="000D0F56">
              <w:rPr>
                <w:rFonts w:ascii="Arial" w:eastAsia="Times New Roman" w:hAnsi="Arial" w:cs="Arial"/>
                <w:color w:val="000000"/>
                <w:sz w:val="18"/>
                <w:szCs w:val="18"/>
                <w:lang w:eastAsia="cs-CZ"/>
              </w:rPr>
              <w:t xml:space="preserve">ze škváry </w:t>
            </w:r>
            <w:r w:rsidRPr="00FF4A82">
              <w:rPr>
                <w:rFonts w:ascii="Arial" w:eastAsia="Times New Roman" w:hAnsi="Arial" w:cs="Arial"/>
                <w:color w:val="000000"/>
                <w:sz w:val="18"/>
                <w:szCs w:val="18"/>
                <w:lang w:eastAsia="cs-CZ"/>
              </w:rPr>
              <w:t>ze spalování</w:t>
            </w:r>
          </w:p>
        </w:tc>
        <w:tc>
          <w:tcPr>
            <w:tcW w:w="372" w:type="pct"/>
            <w:tcBorders>
              <w:top w:val="nil"/>
              <w:left w:val="single" w:sz="4" w:space="0" w:color="auto"/>
              <w:bottom w:val="single" w:sz="4" w:space="0" w:color="auto"/>
              <w:right w:val="single" w:sz="4" w:space="0" w:color="auto"/>
            </w:tcBorders>
            <w:shd w:val="clear" w:color="auto" w:fill="7F7F7F" w:themeFill="text1" w:themeFillTint="80"/>
            <w:noWrap/>
            <w:vAlign w:val="center"/>
            <w:hideMark/>
          </w:tcPr>
          <w:p w:rsidR="00C517A1" w:rsidRPr="00CD6D02" w:rsidP="00CD6D02" w14:paraId="486FCB23"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365" w:type="pct"/>
            <w:tcBorders>
              <w:top w:val="nil"/>
              <w:left w:val="nil"/>
              <w:bottom w:val="single" w:sz="4" w:space="0" w:color="auto"/>
              <w:right w:val="single" w:sz="4" w:space="0" w:color="auto"/>
            </w:tcBorders>
            <w:shd w:val="clear" w:color="auto" w:fill="7F7F7F" w:themeFill="text1" w:themeFillTint="80"/>
            <w:noWrap/>
            <w:vAlign w:val="center"/>
            <w:hideMark/>
          </w:tcPr>
          <w:p w:rsidR="00C517A1" w:rsidRPr="00CD6D02" w:rsidP="00CD6D02" w14:paraId="03D0CDD1"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517A1" w:rsidRPr="00CD6D02" w:rsidP="00CD6D02" w14:paraId="7C748511" w14:textId="3A6251EE">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501"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1D21DB95"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411"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36F1A717"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410" w:type="pct"/>
            <w:tcBorders>
              <w:top w:val="single" w:sz="4" w:space="0" w:color="auto"/>
              <w:left w:val="nil"/>
              <w:bottom w:val="single" w:sz="4" w:space="0" w:color="auto"/>
              <w:right w:val="single" w:sz="4" w:space="0" w:color="auto"/>
            </w:tcBorders>
            <w:shd w:val="clear" w:color="auto" w:fill="7F7F7F" w:themeFill="text1" w:themeFillTint="80"/>
          </w:tcPr>
          <w:p w:rsidR="00C517A1" w:rsidRPr="00CD6D02" w:rsidP="00CD6D02" w14:paraId="6BD32AD9" w14:textId="77777777">
            <w:pPr>
              <w:rPr>
                <w:rFonts w:ascii="Arial" w:eastAsia="Times New Roman" w:hAnsi="Arial" w:cs="Arial"/>
                <w:color w:val="000000"/>
                <w:sz w:val="18"/>
                <w:szCs w:val="18"/>
                <w:lang w:eastAsia="cs-CZ"/>
              </w:rPr>
            </w:pPr>
          </w:p>
        </w:tc>
        <w:tc>
          <w:tcPr>
            <w:tcW w:w="410" w:type="pct"/>
            <w:tcBorders>
              <w:top w:val="nil"/>
              <w:left w:val="single" w:sz="4" w:space="0" w:color="auto"/>
              <w:bottom w:val="single" w:sz="4" w:space="0" w:color="auto"/>
              <w:right w:val="single" w:sz="4" w:space="0" w:color="auto"/>
            </w:tcBorders>
            <w:shd w:val="clear" w:color="auto" w:fill="7F7F7F" w:themeFill="text1" w:themeFillTint="80"/>
            <w:noWrap/>
            <w:vAlign w:val="center"/>
            <w:hideMark/>
          </w:tcPr>
          <w:p w:rsidR="00C517A1" w:rsidRPr="00CD6D02" w:rsidP="00CD6D02" w14:paraId="6FA3ED87" w14:textId="36F4E3C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228" w:type="pct"/>
            <w:tcBorders>
              <w:top w:val="nil"/>
              <w:left w:val="nil"/>
              <w:bottom w:val="single" w:sz="4" w:space="0" w:color="auto"/>
              <w:right w:val="single" w:sz="4" w:space="0" w:color="auto"/>
            </w:tcBorders>
            <w:shd w:val="clear" w:color="auto" w:fill="7F7F7F" w:themeFill="text1" w:themeFillTint="80"/>
          </w:tcPr>
          <w:p w:rsidR="00C517A1" w:rsidRPr="00CD6D02" w:rsidP="00CD6D02" w14:paraId="3545E241" w14:textId="77777777">
            <w:pPr>
              <w:rPr>
                <w:rFonts w:ascii="Arial" w:eastAsia="Times New Roman" w:hAnsi="Arial" w:cs="Arial"/>
                <w:color w:val="000000"/>
                <w:sz w:val="18"/>
                <w:szCs w:val="18"/>
                <w:lang w:eastAsia="cs-CZ"/>
              </w:rPr>
            </w:pPr>
          </w:p>
        </w:tc>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C517A1" w:rsidRPr="00CD6D02" w:rsidP="00CD6D02" w14:paraId="7EDC3B84" w14:textId="203BE82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61E4314F"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r>
      <w:tr w14:paraId="5A0AB0A7" w14:textId="77777777" w:rsidTr="00224349">
        <w:tblPrEx>
          <w:tblW w:w="5000" w:type="pct"/>
          <w:tblCellMar>
            <w:left w:w="70" w:type="dxa"/>
            <w:right w:w="70" w:type="dxa"/>
          </w:tblCellMar>
          <w:tblLook w:val="04A0"/>
        </w:tblPrEx>
        <w:trPr>
          <w:trHeight w:val="300"/>
        </w:trPr>
        <w:tc>
          <w:tcPr>
            <w:tcW w:w="327" w:type="pct"/>
            <w:vMerge/>
            <w:tcBorders>
              <w:top w:val="nil"/>
              <w:left w:val="single" w:sz="4" w:space="0" w:color="auto"/>
              <w:bottom w:val="single" w:sz="4" w:space="0" w:color="000000"/>
              <w:right w:val="single" w:sz="4" w:space="0" w:color="auto"/>
            </w:tcBorders>
            <w:vAlign w:val="center"/>
          </w:tcPr>
          <w:p w:rsidR="006B45FF" w:rsidRPr="00FF4A82" w:rsidP="00CD6D02" w14:paraId="7A64297A" w14:textId="77777777">
            <w:pPr>
              <w:rPr>
                <w:rFonts w:ascii="Arial" w:eastAsia="Times New Roman" w:hAnsi="Arial" w:cs="Arial"/>
                <w:color w:val="000000"/>
                <w:sz w:val="18"/>
                <w:szCs w:val="18"/>
                <w:lang w:eastAsia="cs-CZ"/>
              </w:rPr>
            </w:pPr>
          </w:p>
        </w:tc>
        <w:tc>
          <w:tcPr>
            <w:tcW w:w="716" w:type="pct"/>
            <w:tcBorders>
              <w:top w:val="single" w:sz="4" w:space="0" w:color="auto"/>
              <w:left w:val="nil"/>
              <w:bottom w:val="single" w:sz="4" w:space="0" w:color="auto"/>
              <w:right w:val="nil"/>
            </w:tcBorders>
            <w:shd w:val="clear" w:color="auto" w:fill="auto"/>
            <w:noWrap/>
            <w:vAlign w:val="bottom"/>
          </w:tcPr>
          <w:p w:rsidR="006B45FF" w:rsidRPr="00FF4A82" w14:paraId="6F9831A4" w14:textId="01D7EA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Al cekem</w:t>
            </w:r>
          </w:p>
        </w:tc>
        <w:tc>
          <w:tcPr>
            <w:tcW w:w="372" w:type="pct"/>
            <w:tcBorders>
              <w:top w:val="nil"/>
              <w:left w:val="single" w:sz="4" w:space="0" w:color="auto"/>
              <w:bottom w:val="single" w:sz="4" w:space="0" w:color="auto"/>
              <w:right w:val="single" w:sz="4" w:space="0" w:color="auto"/>
            </w:tcBorders>
            <w:shd w:val="clear" w:color="auto" w:fill="7F7F7F" w:themeFill="text1" w:themeFillTint="80"/>
            <w:noWrap/>
            <w:vAlign w:val="center"/>
          </w:tcPr>
          <w:p w:rsidR="006B45FF" w:rsidRPr="00CD6D02" w:rsidP="00CD6D02" w14:paraId="3CB55864" w14:textId="77777777">
            <w:pPr>
              <w:rPr>
                <w:rFonts w:ascii="Arial" w:eastAsia="Times New Roman" w:hAnsi="Arial" w:cs="Arial"/>
                <w:color w:val="000000"/>
                <w:sz w:val="18"/>
                <w:szCs w:val="18"/>
                <w:lang w:eastAsia="cs-CZ"/>
              </w:rPr>
            </w:pPr>
          </w:p>
        </w:tc>
        <w:tc>
          <w:tcPr>
            <w:tcW w:w="365" w:type="pct"/>
            <w:tcBorders>
              <w:top w:val="nil"/>
              <w:left w:val="nil"/>
              <w:bottom w:val="single" w:sz="4" w:space="0" w:color="auto"/>
              <w:right w:val="single" w:sz="4" w:space="0" w:color="auto"/>
            </w:tcBorders>
            <w:shd w:val="clear" w:color="auto" w:fill="7F7F7F" w:themeFill="text1" w:themeFillTint="80"/>
            <w:noWrap/>
            <w:vAlign w:val="center"/>
          </w:tcPr>
          <w:p w:rsidR="006B45FF" w:rsidRPr="00CD6D02" w:rsidP="00CD6D02" w14:paraId="140CB8E4" w14:textId="77777777">
            <w:pPr>
              <w:rPr>
                <w:rFonts w:ascii="Arial" w:eastAsia="Times New Roman" w:hAnsi="Arial" w:cs="Arial"/>
                <w:color w:val="000000"/>
                <w:sz w:val="18"/>
                <w:szCs w:val="18"/>
                <w:lang w:eastAsia="cs-CZ"/>
              </w:rPr>
            </w:pPr>
          </w:p>
        </w:tc>
        <w:tc>
          <w:tcPr>
            <w:tcW w:w="548" w:type="pct"/>
            <w:tcBorders>
              <w:top w:val="nil"/>
              <w:left w:val="single" w:sz="4" w:space="0" w:color="auto"/>
              <w:bottom w:val="single" w:sz="4" w:space="0" w:color="auto"/>
              <w:right w:val="single" w:sz="4" w:space="0" w:color="auto"/>
            </w:tcBorders>
            <w:shd w:val="clear" w:color="auto" w:fill="auto"/>
            <w:noWrap/>
            <w:vAlign w:val="center"/>
          </w:tcPr>
          <w:p w:rsidR="006B45FF" w:rsidRPr="00CD6D02" w:rsidP="00CD6D02" w14:paraId="471DBE05" w14:textId="77777777">
            <w:pPr>
              <w:rPr>
                <w:rFonts w:ascii="Arial" w:eastAsia="Times New Roman" w:hAnsi="Arial" w:cs="Arial"/>
                <w:color w:val="000000"/>
                <w:sz w:val="18"/>
                <w:szCs w:val="18"/>
                <w:lang w:eastAsia="cs-CZ"/>
              </w:rPr>
            </w:pPr>
          </w:p>
        </w:tc>
        <w:tc>
          <w:tcPr>
            <w:tcW w:w="501" w:type="pct"/>
            <w:tcBorders>
              <w:top w:val="nil"/>
              <w:left w:val="nil"/>
              <w:bottom w:val="single" w:sz="4" w:space="0" w:color="auto"/>
              <w:right w:val="single" w:sz="4" w:space="0" w:color="auto"/>
            </w:tcBorders>
            <w:shd w:val="clear" w:color="auto" w:fill="auto"/>
            <w:noWrap/>
            <w:vAlign w:val="center"/>
          </w:tcPr>
          <w:p w:rsidR="006B45FF" w:rsidRPr="00CD6D02" w:rsidP="00CD6D02" w14:paraId="5B0FB2B0" w14:textId="77777777">
            <w:pPr>
              <w:rPr>
                <w:rFonts w:ascii="Arial" w:eastAsia="Times New Roman" w:hAnsi="Arial" w:cs="Arial"/>
                <w:color w:val="000000"/>
                <w:sz w:val="18"/>
                <w:szCs w:val="18"/>
                <w:lang w:eastAsia="cs-CZ"/>
              </w:rPr>
            </w:pPr>
          </w:p>
        </w:tc>
        <w:tc>
          <w:tcPr>
            <w:tcW w:w="411" w:type="pct"/>
            <w:tcBorders>
              <w:top w:val="nil"/>
              <w:left w:val="nil"/>
              <w:bottom w:val="single" w:sz="4" w:space="0" w:color="auto"/>
              <w:right w:val="single" w:sz="4" w:space="0" w:color="auto"/>
            </w:tcBorders>
            <w:shd w:val="clear" w:color="auto" w:fill="auto"/>
            <w:noWrap/>
            <w:vAlign w:val="center"/>
          </w:tcPr>
          <w:p w:rsidR="006B45FF" w:rsidRPr="00CD6D02" w:rsidP="00CD6D02" w14:paraId="0446E0DC" w14:textId="77777777">
            <w:pPr>
              <w:rPr>
                <w:rFonts w:ascii="Arial" w:eastAsia="Times New Roman" w:hAnsi="Arial" w:cs="Arial"/>
                <w:color w:val="000000"/>
                <w:sz w:val="18"/>
                <w:szCs w:val="18"/>
                <w:lang w:eastAsia="cs-CZ"/>
              </w:rPr>
            </w:pPr>
          </w:p>
        </w:tc>
        <w:tc>
          <w:tcPr>
            <w:tcW w:w="410" w:type="pct"/>
            <w:tcBorders>
              <w:top w:val="single" w:sz="4" w:space="0" w:color="auto"/>
              <w:left w:val="nil"/>
              <w:bottom w:val="single" w:sz="4" w:space="0" w:color="auto"/>
              <w:right w:val="single" w:sz="4" w:space="0" w:color="auto"/>
            </w:tcBorders>
            <w:shd w:val="clear" w:color="auto" w:fill="7F7F7F" w:themeFill="text1" w:themeFillTint="80"/>
          </w:tcPr>
          <w:p w:rsidR="006B45FF" w:rsidRPr="00CD6D02" w:rsidP="00CD6D02" w14:paraId="2E2D0003" w14:textId="77777777">
            <w:pPr>
              <w:rPr>
                <w:rFonts w:ascii="Arial" w:eastAsia="Times New Roman" w:hAnsi="Arial" w:cs="Arial"/>
                <w:color w:val="000000"/>
                <w:sz w:val="18"/>
                <w:szCs w:val="18"/>
                <w:lang w:eastAsia="cs-CZ"/>
              </w:rPr>
            </w:pPr>
          </w:p>
        </w:tc>
        <w:tc>
          <w:tcPr>
            <w:tcW w:w="410" w:type="pct"/>
            <w:tcBorders>
              <w:top w:val="nil"/>
              <w:left w:val="single" w:sz="4" w:space="0" w:color="auto"/>
              <w:bottom w:val="single" w:sz="4" w:space="0" w:color="auto"/>
              <w:right w:val="single" w:sz="4" w:space="0" w:color="auto"/>
            </w:tcBorders>
            <w:shd w:val="clear" w:color="auto" w:fill="7F7F7F" w:themeFill="text1" w:themeFillTint="80"/>
            <w:noWrap/>
            <w:vAlign w:val="center"/>
          </w:tcPr>
          <w:p w:rsidR="006B45FF" w:rsidRPr="00CD6D02" w:rsidP="00CD6D02" w14:paraId="0F662D63" w14:textId="77777777">
            <w:pPr>
              <w:rPr>
                <w:rFonts w:ascii="Arial" w:eastAsia="Times New Roman" w:hAnsi="Arial" w:cs="Arial"/>
                <w:color w:val="000000"/>
                <w:sz w:val="18"/>
                <w:szCs w:val="18"/>
                <w:lang w:eastAsia="cs-CZ"/>
              </w:rPr>
            </w:pPr>
          </w:p>
        </w:tc>
        <w:tc>
          <w:tcPr>
            <w:tcW w:w="228" w:type="pct"/>
            <w:tcBorders>
              <w:top w:val="nil"/>
              <w:left w:val="nil"/>
              <w:bottom w:val="single" w:sz="4" w:space="0" w:color="auto"/>
              <w:right w:val="single" w:sz="4" w:space="0" w:color="auto"/>
            </w:tcBorders>
            <w:shd w:val="clear" w:color="auto" w:fill="7F7F7F" w:themeFill="text1" w:themeFillTint="80"/>
          </w:tcPr>
          <w:p w:rsidR="006B45FF" w:rsidRPr="00CD6D02" w:rsidP="00CD6D02" w14:paraId="5DE7EE94" w14:textId="77777777">
            <w:pPr>
              <w:rPr>
                <w:rFonts w:ascii="Arial" w:eastAsia="Times New Roman" w:hAnsi="Arial" w:cs="Arial"/>
                <w:color w:val="000000"/>
                <w:sz w:val="18"/>
                <w:szCs w:val="18"/>
                <w:lang w:eastAsia="cs-CZ"/>
              </w:rPr>
            </w:pPr>
          </w:p>
        </w:tc>
        <w:tc>
          <w:tcPr>
            <w:tcW w:w="368" w:type="pct"/>
            <w:tcBorders>
              <w:top w:val="nil"/>
              <w:left w:val="single" w:sz="4" w:space="0" w:color="auto"/>
              <w:bottom w:val="single" w:sz="4" w:space="0" w:color="auto"/>
              <w:right w:val="single" w:sz="4" w:space="0" w:color="auto"/>
            </w:tcBorders>
            <w:shd w:val="clear" w:color="auto" w:fill="auto"/>
            <w:noWrap/>
            <w:vAlign w:val="center"/>
          </w:tcPr>
          <w:p w:rsidR="006B45FF" w:rsidRPr="00CD6D02" w:rsidP="00CD6D02" w14:paraId="25B885C6" w14:textId="77777777">
            <w:pPr>
              <w:rPr>
                <w:rFonts w:ascii="Arial" w:eastAsia="Times New Roman" w:hAnsi="Arial" w:cs="Arial"/>
                <w:color w:val="000000"/>
                <w:sz w:val="18"/>
                <w:szCs w:val="18"/>
                <w:lang w:eastAsia="cs-CZ"/>
              </w:rPr>
            </w:pPr>
          </w:p>
        </w:tc>
        <w:tc>
          <w:tcPr>
            <w:tcW w:w="344" w:type="pct"/>
            <w:tcBorders>
              <w:top w:val="nil"/>
              <w:left w:val="nil"/>
              <w:bottom w:val="single" w:sz="4" w:space="0" w:color="auto"/>
              <w:right w:val="single" w:sz="4" w:space="0" w:color="auto"/>
            </w:tcBorders>
            <w:shd w:val="clear" w:color="auto" w:fill="auto"/>
            <w:noWrap/>
            <w:vAlign w:val="center"/>
          </w:tcPr>
          <w:p w:rsidR="006B45FF" w:rsidRPr="00CD6D02" w:rsidP="00CD6D02" w14:paraId="32F0C6E3" w14:textId="77777777">
            <w:pPr>
              <w:rPr>
                <w:rFonts w:ascii="Arial" w:eastAsia="Times New Roman" w:hAnsi="Arial" w:cs="Arial"/>
                <w:color w:val="000000"/>
                <w:sz w:val="18"/>
                <w:szCs w:val="18"/>
                <w:lang w:eastAsia="cs-CZ"/>
              </w:rPr>
            </w:pPr>
          </w:p>
        </w:tc>
      </w:tr>
      <w:tr w14:paraId="4D35C456" w14:textId="77777777" w:rsidTr="00224349">
        <w:tblPrEx>
          <w:tblW w:w="5000" w:type="pct"/>
          <w:tblCellMar>
            <w:left w:w="70" w:type="dxa"/>
            <w:right w:w="70" w:type="dxa"/>
          </w:tblCellMar>
          <w:tblLook w:val="04A0"/>
        </w:tblPrEx>
        <w:trPr>
          <w:trHeight w:val="300"/>
        </w:trPr>
        <w:tc>
          <w:tcPr>
            <w:tcW w:w="327" w:type="pct"/>
            <w:vMerge/>
            <w:tcBorders>
              <w:top w:val="nil"/>
              <w:left w:val="single" w:sz="4" w:space="0" w:color="auto"/>
              <w:bottom w:val="single" w:sz="4" w:space="0" w:color="000000"/>
              <w:right w:val="single" w:sz="4" w:space="0" w:color="auto"/>
            </w:tcBorders>
            <w:vAlign w:val="center"/>
            <w:hideMark/>
          </w:tcPr>
          <w:p w:rsidR="00C517A1" w:rsidRPr="00FF4A82" w:rsidP="00CD6D02" w14:paraId="0422FFAF" w14:textId="77777777">
            <w:pPr>
              <w:rPr>
                <w:rFonts w:ascii="Arial" w:eastAsia="Times New Roman" w:hAnsi="Arial" w:cs="Arial"/>
                <w:color w:val="000000"/>
                <w:sz w:val="18"/>
                <w:szCs w:val="18"/>
                <w:lang w:eastAsia="cs-CZ"/>
              </w:rPr>
            </w:pPr>
          </w:p>
        </w:tc>
        <w:tc>
          <w:tcPr>
            <w:tcW w:w="716" w:type="pct"/>
            <w:tcBorders>
              <w:top w:val="single" w:sz="4" w:space="0" w:color="auto"/>
              <w:left w:val="nil"/>
              <w:bottom w:val="single" w:sz="4" w:space="0" w:color="auto"/>
              <w:right w:val="single" w:sz="4" w:space="0" w:color="auto"/>
            </w:tcBorders>
            <w:shd w:val="clear" w:color="auto" w:fill="auto"/>
            <w:noWrap/>
            <w:vAlign w:val="center"/>
            <w:hideMark/>
          </w:tcPr>
          <w:p w:rsidR="00C517A1" w:rsidRPr="00FF4A82" w:rsidP="00CD6D02" w14:paraId="4DB78975"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Celkem</w:t>
            </w:r>
          </w:p>
        </w:tc>
        <w:tc>
          <w:tcPr>
            <w:tcW w:w="372"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15211FC7"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365"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32CCD9B4"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517A1" w:rsidRPr="00CD6D02" w:rsidP="00CD6D02" w14:paraId="77C8A202" w14:textId="0C883A8D">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501"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66FC1BD6"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411"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70C4DD58"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410" w:type="pct"/>
            <w:tcBorders>
              <w:top w:val="single" w:sz="4" w:space="0" w:color="auto"/>
              <w:left w:val="nil"/>
              <w:bottom w:val="single" w:sz="4" w:space="0" w:color="auto"/>
              <w:right w:val="single" w:sz="4" w:space="0" w:color="auto"/>
            </w:tcBorders>
            <w:shd w:val="clear" w:color="auto" w:fill="7F7F7F" w:themeFill="text1" w:themeFillTint="80"/>
          </w:tcPr>
          <w:p w:rsidR="00C517A1" w:rsidRPr="00CD6D02" w:rsidP="00CD6D02" w14:paraId="1E3DD762" w14:textId="77777777">
            <w:pPr>
              <w:rPr>
                <w:rFonts w:ascii="Arial" w:eastAsia="Times New Roman" w:hAnsi="Arial" w:cs="Arial"/>
                <w:color w:val="000000"/>
                <w:sz w:val="18"/>
                <w:szCs w:val="18"/>
                <w:lang w:eastAsia="cs-CZ"/>
              </w:rPr>
            </w:pPr>
          </w:p>
        </w:tc>
        <w:tc>
          <w:tcPr>
            <w:tcW w:w="410" w:type="pct"/>
            <w:tcBorders>
              <w:top w:val="nil"/>
              <w:left w:val="single" w:sz="4" w:space="0" w:color="auto"/>
              <w:bottom w:val="single" w:sz="4" w:space="0" w:color="auto"/>
              <w:right w:val="single" w:sz="4" w:space="0" w:color="auto"/>
            </w:tcBorders>
            <w:shd w:val="clear" w:color="auto" w:fill="7F7F7F" w:themeFill="text1" w:themeFillTint="80"/>
            <w:noWrap/>
            <w:vAlign w:val="center"/>
            <w:hideMark/>
          </w:tcPr>
          <w:p w:rsidR="00C517A1" w:rsidRPr="00CD6D02" w:rsidP="00CD6D02" w14:paraId="4B6C7BCB" w14:textId="1F1FB3B5">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228" w:type="pct"/>
            <w:tcBorders>
              <w:top w:val="nil"/>
              <w:left w:val="nil"/>
              <w:bottom w:val="single" w:sz="4" w:space="0" w:color="auto"/>
              <w:right w:val="single" w:sz="4" w:space="0" w:color="auto"/>
            </w:tcBorders>
          </w:tcPr>
          <w:p w:rsidR="00C517A1" w:rsidRPr="00CD6D02" w:rsidP="00CD6D02" w14:paraId="57A6331A" w14:textId="77777777">
            <w:pPr>
              <w:rPr>
                <w:rFonts w:ascii="Arial" w:eastAsia="Times New Roman" w:hAnsi="Arial" w:cs="Arial"/>
                <w:color w:val="000000"/>
                <w:sz w:val="18"/>
                <w:szCs w:val="18"/>
                <w:lang w:eastAsia="cs-CZ"/>
              </w:rPr>
            </w:pPr>
          </w:p>
        </w:tc>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C517A1" w:rsidRPr="00CD6D02" w:rsidP="00CD6D02" w14:paraId="1BD5FA48" w14:textId="5505B965">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7AEF6655"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r>
      <w:tr w14:paraId="7DA14DA7" w14:textId="77777777" w:rsidTr="00247F73">
        <w:tblPrEx>
          <w:tblW w:w="5000" w:type="pct"/>
          <w:tblCellMar>
            <w:left w:w="70" w:type="dxa"/>
            <w:right w:w="70" w:type="dxa"/>
          </w:tblCellMar>
          <w:tblLook w:val="04A0"/>
        </w:tblPrEx>
        <w:trPr>
          <w:trHeight w:val="300"/>
        </w:trPr>
        <w:tc>
          <w:tcPr>
            <w:tcW w:w="104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17A1" w:rsidRPr="00FF4A82" w:rsidP="00CD6D02" w14:paraId="22BA0204"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Dřevo</w:t>
            </w:r>
          </w:p>
        </w:tc>
        <w:tc>
          <w:tcPr>
            <w:tcW w:w="372"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54EC2712"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365"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02A3D2A8"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517A1" w:rsidRPr="00CD6D02" w:rsidP="00CD6D02" w14:paraId="61D526D5" w14:textId="2D4C4035">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501"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493FB53D"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411"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2C18B94E"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410" w:type="pct"/>
            <w:tcBorders>
              <w:top w:val="single" w:sz="4" w:space="0" w:color="auto"/>
              <w:left w:val="nil"/>
              <w:bottom w:val="single" w:sz="4" w:space="0" w:color="auto"/>
              <w:right w:val="single" w:sz="4" w:space="0" w:color="auto"/>
            </w:tcBorders>
            <w:shd w:val="clear" w:color="auto" w:fill="auto"/>
          </w:tcPr>
          <w:p w:rsidR="00C517A1" w:rsidRPr="00CD6D02" w:rsidP="00CD6D02" w14:paraId="5913BC5A" w14:textId="77777777">
            <w:pPr>
              <w:rPr>
                <w:rFonts w:ascii="Arial" w:eastAsia="Times New Roman" w:hAnsi="Arial" w:cs="Arial"/>
                <w:color w:val="000000"/>
                <w:sz w:val="18"/>
                <w:szCs w:val="18"/>
                <w:lang w:eastAsia="cs-CZ"/>
              </w:rPr>
            </w:pP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C517A1" w:rsidRPr="00CD6D02" w:rsidP="00CD6D02" w14:paraId="4B89BE80" w14:textId="457CA005">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228" w:type="pct"/>
            <w:tcBorders>
              <w:top w:val="nil"/>
              <w:left w:val="nil"/>
              <w:bottom w:val="single" w:sz="4" w:space="0" w:color="auto"/>
              <w:right w:val="single" w:sz="4" w:space="0" w:color="auto"/>
            </w:tcBorders>
          </w:tcPr>
          <w:p w:rsidR="00C517A1" w:rsidRPr="00CD6D02" w:rsidP="00CD6D02" w14:paraId="0221885D" w14:textId="77777777">
            <w:pPr>
              <w:rPr>
                <w:rFonts w:ascii="Arial" w:eastAsia="Times New Roman" w:hAnsi="Arial" w:cs="Arial"/>
                <w:color w:val="000000"/>
                <w:sz w:val="18"/>
                <w:szCs w:val="18"/>
                <w:lang w:eastAsia="cs-CZ"/>
              </w:rPr>
            </w:pPr>
          </w:p>
        </w:tc>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C517A1" w:rsidRPr="00CD6D02" w:rsidP="00CD6D02" w14:paraId="7E5E142E" w14:textId="1E035D5D">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7A392730"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r>
      <w:tr w14:paraId="683D1F25" w14:textId="77777777" w:rsidTr="00247F73">
        <w:tblPrEx>
          <w:tblW w:w="5000" w:type="pct"/>
          <w:tblCellMar>
            <w:left w:w="70" w:type="dxa"/>
            <w:right w:w="70" w:type="dxa"/>
          </w:tblCellMar>
          <w:tblLook w:val="04A0"/>
        </w:tblPrEx>
        <w:trPr>
          <w:trHeight w:val="300"/>
        </w:trPr>
        <w:tc>
          <w:tcPr>
            <w:tcW w:w="104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7A1" w:rsidRPr="00FF4A82" w:rsidP="00CD6D02" w14:paraId="302CEB31"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Jiné</w:t>
            </w:r>
          </w:p>
        </w:tc>
        <w:tc>
          <w:tcPr>
            <w:tcW w:w="372"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46478374"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365"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408ACC03"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517A1" w:rsidRPr="00CD6D02" w:rsidP="00CD6D02" w14:paraId="27C164E2" w14:textId="21B96218">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501"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41480B1E"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411"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03DF4FA6"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410" w:type="pct"/>
            <w:tcBorders>
              <w:top w:val="single" w:sz="4" w:space="0" w:color="auto"/>
              <w:left w:val="nil"/>
              <w:bottom w:val="single" w:sz="4" w:space="0" w:color="auto"/>
              <w:right w:val="single" w:sz="4" w:space="0" w:color="auto"/>
            </w:tcBorders>
            <w:shd w:val="clear" w:color="auto" w:fill="7F7F7F" w:themeFill="text1" w:themeFillTint="80"/>
          </w:tcPr>
          <w:p w:rsidR="00C517A1" w:rsidRPr="00CD6D02" w:rsidP="00CD6D02" w14:paraId="24A13DD9" w14:textId="77777777">
            <w:pPr>
              <w:rPr>
                <w:rFonts w:ascii="Arial" w:eastAsia="Times New Roman" w:hAnsi="Arial" w:cs="Arial"/>
                <w:color w:val="000000"/>
                <w:sz w:val="18"/>
                <w:szCs w:val="18"/>
                <w:lang w:eastAsia="cs-CZ"/>
              </w:rPr>
            </w:pP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C517A1" w:rsidRPr="00CD6D02" w:rsidP="00CD6D02" w14:paraId="28FF4D4D" w14:textId="652DAF0C">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228" w:type="pct"/>
            <w:tcBorders>
              <w:top w:val="nil"/>
              <w:left w:val="nil"/>
              <w:bottom w:val="single" w:sz="4" w:space="0" w:color="auto"/>
              <w:right w:val="single" w:sz="4" w:space="0" w:color="auto"/>
            </w:tcBorders>
          </w:tcPr>
          <w:p w:rsidR="00C517A1" w:rsidRPr="00CD6D02" w:rsidP="00CD6D02" w14:paraId="4D22217B" w14:textId="77777777">
            <w:pPr>
              <w:rPr>
                <w:rFonts w:ascii="Arial" w:eastAsia="Times New Roman" w:hAnsi="Arial" w:cs="Arial"/>
                <w:color w:val="000000"/>
                <w:sz w:val="18"/>
                <w:szCs w:val="18"/>
                <w:lang w:eastAsia="cs-CZ"/>
              </w:rPr>
            </w:pPr>
          </w:p>
        </w:tc>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C517A1" w:rsidRPr="00CD6D02" w:rsidP="00CD6D02" w14:paraId="65454D13" w14:textId="5B790783">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2EAAC465"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r>
      <w:tr w14:paraId="685117F6" w14:textId="77777777" w:rsidTr="00247F73">
        <w:tblPrEx>
          <w:tblW w:w="5000" w:type="pct"/>
          <w:tblCellMar>
            <w:left w:w="70" w:type="dxa"/>
            <w:right w:w="70" w:type="dxa"/>
          </w:tblCellMar>
          <w:tblLook w:val="04A0"/>
        </w:tblPrEx>
        <w:trPr>
          <w:trHeight w:val="300"/>
        </w:trPr>
        <w:tc>
          <w:tcPr>
            <w:tcW w:w="104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17A1" w:rsidRPr="00FF4A82" w:rsidP="00CD6D02" w14:paraId="697AB6B8" w14:textId="0A112398">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Prodejní obaly určené spotřebiteli</w:t>
            </w:r>
          </w:p>
        </w:tc>
        <w:tc>
          <w:tcPr>
            <w:tcW w:w="372" w:type="pct"/>
            <w:tcBorders>
              <w:top w:val="nil"/>
              <w:left w:val="nil"/>
              <w:bottom w:val="single" w:sz="4" w:space="0" w:color="auto"/>
              <w:right w:val="single" w:sz="4" w:space="0" w:color="auto"/>
            </w:tcBorders>
            <w:shd w:val="clear" w:color="auto" w:fill="auto"/>
            <w:noWrap/>
            <w:vAlign w:val="center"/>
          </w:tcPr>
          <w:p w:rsidR="00C517A1" w:rsidRPr="00CD6D02" w:rsidP="00CD6D02" w14:paraId="23C0982C" w14:textId="77777777">
            <w:pPr>
              <w:rPr>
                <w:rFonts w:ascii="Arial" w:eastAsia="Times New Roman" w:hAnsi="Arial" w:cs="Arial"/>
                <w:color w:val="000000"/>
                <w:sz w:val="18"/>
                <w:szCs w:val="18"/>
                <w:lang w:eastAsia="cs-CZ"/>
              </w:rPr>
            </w:pPr>
          </w:p>
        </w:tc>
        <w:tc>
          <w:tcPr>
            <w:tcW w:w="365" w:type="pct"/>
            <w:tcBorders>
              <w:top w:val="nil"/>
              <w:left w:val="nil"/>
              <w:bottom w:val="single" w:sz="4" w:space="0" w:color="auto"/>
              <w:right w:val="single" w:sz="4" w:space="0" w:color="auto"/>
            </w:tcBorders>
            <w:shd w:val="clear" w:color="auto" w:fill="auto"/>
            <w:noWrap/>
            <w:vAlign w:val="center"/>
          </w:tcPr>
          <w:p w:rsidR="00C517A1" w:rsidRPr="00CD6D02" w:rsidP="00CD6D02" w14:paraId="2E9A95F8" w14:textId="77777777">
            <w:pPr>
              <w:rPr>
                <w:rFonts w:ascii="Arial" w:eastAsia="Times New Roman" w:hAnsi="Arial" w:cs="Arial"/>
                <w:color w:val="000000"/>
                <w:sz w:val="18"/>
                <w:szCs w:val="18"/>
                <w:lang w:eastAsia="cs-CZ"/>
              </w:rPr>
            </w:pPr>
          </w:p>
        </w:tc>
        <w:tc>
          <w:tcPr>
            <w:tcW w:w="548" w:type="pct"/>
            <w:tcBorders>
              <w:top w:val="nil"/>
              <w:left w:val="single" w:sz="4" w:space="0" w:color="auto"/>
              <w:bottom w:val="single" w:sz="4" w:space="0" w:color="auto"/>
              <w:right w:val="single" w:sz="4" w:space="0" w:color="auto"/>
            </w:tcBorders>
            <w:shd w:val="clear" w:color="auto" w:fill="auto"/>
            <w:noWrap/>
            <w:vAlign w:val="center"/>
          </w:tcPr>
          <w:p w:rsidR="00C517A1" w:rsidRPr="00CD6D02" w:rsidP="00CD6D02" w14:paraId="7B781798" w14:textId="54185C57">
            <w:pPr>
              <w:rPr>
                <w:rFonts w:ascii="Arial" w:eastAsia="Times New Roman" w:hAnsi="Arial" w:cs="Arial"/>
                <w:color w:val="000000"/>
                <w:sz w:val="18"/>
                <w:szCs w:val="18"/>
                <w:lang w:eastAsia="cs-CZ"/>
              </w:rPr>
            </w:pPr>
          </w:p>
        </w:tc>
        <w:tc>
          <w:tcPr>
            <w:tcW w:w="501" w:type="pct"/>
            <w:tcBorders>
              <w:top w:val="nil"/>
              <w:left w:val="nil"/>
              <w:bottom w:val="single" w:sz="4" w:space="0" w:color="auto"/>
              <w:right w:val="single" w:sz="4" w:space="0" w:color="auto"/>
            </w:tcBorders>
            <w:shd w:val="clear" w:color="auto" w:fill="auto"/>
            <w:noWrap/>
            <w:vAlign w:val="center"/>
          </w:tcPr>
          <w:p w:rsidR="00C517A1" w:rsidRPr="00CD6D02" w:rsidP="00CD6D02" w14:paraId="492E0D84" w14:textId="77777777">
            <w:pPr>
              <w:rPr>
                <w:rFonts w:ascii="Arial" w:eastAsia="Times New Roman" w:hAnsi="Arial" w:cs="Arial"/>
                <w:color w:val="000000"/>
                <w:sz w:val="18"/>
                <w:szCs w:val="18"/>
                <w:lang w:eastAsia="cs-CZ"/>
              </w:rPr>
            </w:pPr>
          </w:p>
        </w:tc>
        <w:tc>
          <w:tcPr>
            <w:tcW w:w="411" w:type="pct"/>
            <w:tcBorders>
              <w:top w:val="nil"/>
              <w:left w:val="nil"/>
              <w:bottom w:val="single" w:sz="4" w:space="0" w:color="auto"/>
              <w:right w:val="single" w:sz="4" w:space="0" w:color="auto"/>
            </w:tcBorders>
            <w:shd w:val="clear" w:color="auto" w:fill="auto"/>
            <w:noWrap/>
            <w:vAlign w:val="center"/>
          </w:tcPr>
          <w:p w:rsidR="00C517A1" w:rsidRPr="00CD6D02" w:rsidP="00CD6D02" w14:paraId="06C95EFE" w14:textId="77777777">
            <w:pPr>
              <w:rPr>
                <w:rFonts w:ascii="Arial" w:eastAsia="Times New Roman" w:hAnsi="Arial" w:cs="Arial"/>
                <w:color w:val="000000"/>
                <w:sz w:val="18"/>
                <w:szCs w:val="18"/>
                <w:lang w:eastAsia="cs-CZ"/>
              </w:rPr>
            </w:pPr>
          </w:p>
        </w:tc>
        <w:tc>
          <w:tcPr>
            <w:tcW w:w="410" w:type="pct"/>
            <w:tcBorders>
              <w:top w:val="single" w:sz="4" w:space="0" w:color="auto"/>
              <w:left w:val="nil"/>
              <w:bottom w:val="single" w:sz="4" w:space="0" w:color="auto"/>
              <w:right w:val="single" w:sz="4" w:space="0" w:color="auto"/>
            </w:tcBorders>
            <w:shd w:val="clear" w:color="auto" w:fill="7F7F7F" w:themeFill="text1" w:themeFillTint="80"/>
          </w:tcPr>
          <w:p w:rsidR="00C517A1" w:rsidRPr="00CD6D02" w:rsidP="00CD6D02" w14:paraId="00BFC224" w14:textId="77777777">
            <w:pPr>
              <w:rPr>
                <w:rFonts w:ascii="Arial" w:eastAsia="Times New Roman" w:hAnsi="Arial" w:cs="Arial"/>
                <w:color w:val="000000"/>
                <w:sz w:val="18"/>
                <w:szCs w:val="18"/>
                <w:lang w:eastAsia="cs-CZ"/>
              </w:rPr>
            </w:pPr>
          </w:p>
        </w:tc>
        <w:tc>
          <w:tcPr>
            <w:tcW w:w="410" w:type="pct"/>
            <w:tcBorders>
              <w:top w:val="nil"/>
              <w:left w:val="single" w:sz="4" w:space="0" w:color="auto"/>
              <w:bottom w:val="single" w:sz="4" w:space="0" w:color="auto"/>
              <w:right w:val="single" w:sz="4" w:space="0" w:color="auto"/>
            </w:tcBorders>
            <w:shd w:val="clear" w:color="auto" w:fill="auto"/>
            <w:noWrap/>
            <w:vAlign w:val="center"/>
          </w:tcPr>
          <w:p w:rsidR="00C517A1" w:rsidRPr="00CD6D02" w:rsidP="00CD6D02" w14:paraId="764DE82C" w14:textId="58CE632E">
            <w:pPr>
              <w:rPr>
                <w:rFonts w:ascii="Arial" w:eastAsia="Times New Roman" w:hAnsi="Arial" w:cs="Arial"/>
                <w:color w:val="000000"/>
                <w:sz w:val="18"/>
                <w:szCs w:val="18"/>
                <w:lang w:eastAsia="cs-CZ"/>
              </w:rPr>
            </w:pPr>
          </w:p>
        </w:tc>
        <w:tc>
          <w:tcPr>
            <w:tcW w:w="228" w:type="pct"/>
            <w:tcBorders>
              <w:top w:val="nil"/>
              <w:left w:val="nil"/>
              <w:bottom w:val="single" w:sz="4" w:space="0" w:color="auto"/>
              <w:right w:val="single" w:sz="4" w:space="0" w:color="auto"/>
            </w:tcBorders>
          </w:tcPr>
          <w:p w:rsidR="00C517A1" w:rsidRPr="00CD6D02" w:rsidP="00CD6D02" w14:paraId="7B1A9A10" w14:textId="77777777">
            <w:pPr>
              <w:rPr>
                <w:rFonts w:ascii="Arial" w:eastAsia="Times New Roman" w:hAnsi="Arial" w:cs="Arial"/>
                <w:color w:val="000000"/>
                <w:sz w:val="18"/>
                <w:szCs w:val="18"/>
                <w:lang w:eastAsia="cs-CZ"/>
              </w:rPr>
            </w:pPr>
          </w:p>
        </w:tc>
        <w:tc>
          <w:tcPr>
            <w:tcW w:w="368" w:type="pct"/>
            <w:tcBorders>
              <w:top w:val="nil"/>
              <w:left w:val="single" w:sz="4" w:space="0" w:color="auto"/>
              <w:bottom w:val="single" w:sz="4" w:space="0" w:color="auto"/>
              <w:right w:val="single" w:sz="4" w:space="0" w:color="auto"/>
            </w:tcBorders>
            <w:shd w:val="clear" w:color="auto" w:fill="auto"/>
            <w:noWrap/>
            <w:vAlign w:val="center"/>
          </w:tcPr>
          <w:p w:rsidR="00C517A1" w:rsidRPr="00CD6D02" w:rsidP="00CD6D02" w14:paraId="25D0DF24" w14:textId="316B43F3">
            <w:pPr>
              <w:rPr>
                <w:rFonts w:ascii="Arial" w:eastAsia="Times New Roman" w:hAnsi="Arial" w:cs="Arial"/>
                <w:color w:val="000000"/>
                <w:sz w:val="18"/>
                <w:szCs w:val="18"/>
                <w:lang w:eastAsia="cs-CZ"/>
              </w:rPr>
            </w:pPr>
          </w:p>
        </w:tc>
        <w:tc>
          <w:tcPr>
            <w:tcW w:w="344" w:type="pct"/>
            <w:tcBorders>
              <w:top w:val="nil"/>
              <w:left w:val="nil"/>
              <w:bottom w:val="single" w:sz="4" w:space="0" w:color="auto"/>
              <w:right w:val="single" w:sz="4" w:space="0" w:color="auto"/>
            </w:tcBorders>
            <w:shd w:val="clear" w:color="auto" w:fill="auto"/>
            <w:noWrap/>
            <w:vAlign w:val="center"/>
          </w:tcPr>
          <w:p w:rsidR="00C517A1" w:rsidRPr="00CD6D02" w:rsidP="00CD6D02" w14:paraId="590D24FE" w14:textId="77777777">
            <w:pPr>
              <w:rPr>
                <w:rFonts w:ascii="Arial" w:eastAsia="Times New Roman" w:hAnsi="Arial" w:cs="Arial"/>
                <w:color w:val="000000"/>
                <w:sz w:val="18"/>
                <w:szCs w:val="18"/>
                <w:lang w:eastAsia="cs-CZ"/>
              </w:rPr>
            </w:pPr>
          </w:p>
        </w:tc>
      </w:tr>
      <w:tr w14:paraId="42464FEE" w14:textId="77777777" w:rsidTr="00247F73">
        <w:tblPrEx>
          <w:tblW w:w="5000" w:type="pct"/>
          <w:tblCellMar>
            <w:left w:w="70" w:type="dxa"/>
            <w:right w:w="70" w:type="dxa"/>
          </w:tblCellMar>
          <w:tblLook w:val="04A0"/>
        </w:tblPrEx>
        <w:trPr>
          <w:trHeight w:val="300"/>
        </w:trPr>
        <w:tc>
          <w:tcPr>
            <w:tcW w:w="104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7A1" w:rsidRPr="00FF4A82" w:rsidP="00CD6D02" w14:paraId="0BE0C116" w14:textId="77777777">
            <w:pPr>
              <w:rPr>
                <w:rFonts w:ascii="Arial" w:eastAsia="Times New Roman" w:hAnsi="Arial" w:cs="Arial"/>
                <w:b/>
                <w:bCs/>
                <w:color w:val="000000"/>
                <w:sz w:val="18"/>
                <w:szCs w:val="18"/>
                <w:lang w:eastAsia="cs-CZ"/>
              </w:rPr>
            </w:pPr>
            <w:r w:rsidRPr="00FF4A82">
              <w:rPr>
                <w:rFonts w:ascii="Arial" w:eastAsia="Times New Roman" w:hAnsi="Arial" w:cs="Arial"/>
                <w:b/>
                <w:bCs/>
                <w:color w:val="000000"/>
                <w:sz w:val="18"/>
                <w:szCs w:val="18"/>
                <w:lang w:eastAsia="cs-CZ"/>
              </w:rPr>
              <w:t>Celkem</w:t>
            </w:r>
          </w:p>
        </w:tc>
        <w:tc>
          <w:tcPr>
            <w:tcW w:w="372"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485C1905"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365"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1038BF38"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517A1" w:rsidRPr="00CD6D02" w:rsidP="00CD6D02" w14:paraId="6C0C781F" w14:textId="7337EF1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501"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3569209E"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411"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1D1521D8"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410" w:type="pct"/>
            <w:tcBorders>
              <w:top w:val="single" w:sz="4" w:space="0" w:color="auto"/>
              <w:left w:val="nil"/>
              <w:bottom w:val="single" w:sz="4" w:space="0" w:color="auto"/>
              <w:right w:val="single" w:sz="4" w:space="0" w:color="auto"/>
            </w:tcBorders>
          </w:tcPr>
          <w:p w:rsidR="00C517A1" w:rsidRPr="00CD6D02" w:rsidP="00CD6D02" w14:paraId="08CBAF38" w14:textId="77777777">
            <w:pPr>
              <w:rPr>
                <w:rFonts w:ascii="Arial" w:eastAsia="Times New Roman" w:hAnsi="Arial" w:cs="Arial"/>
                <w:color w:val="000000"/>
                <w:sz w:val="18"/>
                <w:szCs w:val="18"/>
                <w:lang w:eastAsia="cs-CZ"/>
              </w:rPr>
            </w:pP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C517A1" w:rsidRPr="00CD6D02" w:rsidP="00CD6D02" w14:paraId="4EC02A25" w14:textId="57879E2B">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228" w:type="pct"/>
            <w:tcBorders>
              <w:top w:val="nil"/>
              <w:left w:val="nil"/>
              <w:bottom w:val="single" w:sz="4" w:space="0" w:color="auto"/>
              <w:right w:val="single" w:sz="4" w:space="0" w:color="auto"/>
            </w:tcBorders>
          </w:tcPr>
          <w:p w:rsidR="00C517A1" w:rsidRPr="00CD6D02" w:rsidP="00CD6D02" w14:paraId="6BC5B2F5" w14:textId="77777777">
            <w:pPr>
              <w:rPr>
                <w:rFonts w:ascii="Arial" w:eastAsia="Times New Roman" w:hAnsi="Arial" w:cs="Arial"/>
                <w:color w:val="000000"/>
                <w:sz w:val="18"/>
                <w:szCs w:val="18"/>
                <w:lang w:eastAsia="cs-CZ"/>
              </w:rPr>
            </w:pPr>
          </w:p>
        </w:tc>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C517A1" w:rsidRPr="00CD6D02" w:rsidP="00CD6D02" w14:paraId="3D1D9CA4" w14:textId="46956161">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noWrap/>
            <w:vAlign w:val="center"/>
            <w:hideMark/>
          </w:tcPr>
          <w:p w:rsidR="00C517A1" w:rsidRPr="00CD6D02" w:rsidP="00CD6D02" w14:paraId="340F1932" w14:textId="77777777">
            <w:pPr>
              <w:rPr>
                <w:rFonts w:ascii="Arial" w:eastAsia="Times New Roman" w:hAnsi="Arial" w:cs="Arial"/>
                <w:color w:val="000000"/>
                <w:sz w:val="18"/>
                <w:szCs w:val="18"/>
                <w:lang w:eastAsia="cs-CZ"/>
              </w:rPr>
            </w:pPr>
            <w:r w:rsidRPr="00CD6D02">
              <w:rPr>
                <w:rFonts w:ascii="Arial" w:eastAsia="Times New Roman" w:hAnsi="Arial" w:cs="Arial"/>
                <w:color w:val="000000"/>
                <w:sz w:val="18"/>
                <w:szCs w:val="18"/>
                <w:lang w:eastAsia="cs-CZ"/>
              </w:rPr>
              <w:t> </w:t>
            </w:r>
          </w:p>
        </w:tc>
      </w:tr>
    </w:tbl>
    <w:p w:rsidR="00247F73" w:rsidP="006A59D9" w14:paraId="4655EECC" w14:textId="1CC71F53">
      <w:pPr>
        <w:suppressAutoHyphens/>
        <w:rPr>
          <w:rFonts w:ascii="Arial" w:hAnsi="Arial" w:cs="Arial"/>
          <w:b/>
          <w:sz w:val="20"/>
        </w:rPr>
      </w:pPr>
    </w:p>
    <w:p w:rsidR="00A14A41" w:rsidRPr="00247F73" w:rsidP="00247F73" w14:paraId="59471C6B" w14:textId="1F0208A7">
      <w:pPr>
        <w:tabs>
          <w:tab w:val="left" w:pos="3000"/>
        </w:tabs>
        <w:rPr>
          <w:rFonts w:ascii="Arial" w:eastAsia="Times New Roman" w:hAnsi="Arial" w:cs="Arial"/>
          <w:sz w:val="21"/>
          <w:szCs w:val="21"/>
          <w:lang w:eastAsia="ar-SA"/>
        </w:rPr>
      </w:pPr>
      <w:r w:rsidRPr="00247F73">
        <w:rPr>
          <w:rFonts w:ascii="Arial" w:hAnsi="Arial" w:cs="Arial"/>
          <w:sz w:val="21"/>
          <w:szCs w:val="21"/>
        </w:rPr>
        <w:t>P</w:t>
      </w:r>
      <w:r w:rsidRPr="00247F73">
        <w:rPr>
          <w:rFonts w:ascii="Arial" w:eastAsia="Times New Roman" w:hAnsi="Arial" w:cs="Arial"/>
          <w:sz w:val="21"/>
          <w:szCs w:val="21"/>
          <w:lang w:eastAsia="ar-SA"/>
        </w:rPr>
        <w:t xml:space="preserve">ovinnost předkládání údajů </w:t>
      </w:r>
      <w:r w:rsidRPr="00247F73" w:rsidR="00EA6250">
        <w:rPr>
          <w:rFonts w:ascii="Arial" w:eastAsia="Times New Roman" w:hAnsi="Arial" w:cs="Arial"/>
          <w:sz w:val="21"/>
          <w:szCs w:val="21"/>
          <w:lang w:eastAsia="ar-SA"/>
        </w:rPr>
        <w:t xml:space="preserve">se </w:t>
      </w:r>
      <w:r w:rsidRPr="00247F73">
        <w:rPr>
          <w:rFonts w:ascii="Arial" w:eastAsia="Times New Roman" w:hAnsi="Arial" w:cs="Arial"/>
          <w:sz w:val="21"/>
          <w:szCs w:val="21"/>
          <w:lang w:eastAsia="ar-SA"/>
        </w:rPr>
        <w:t>nevztahuje na tmavé kolonky.</w:t>
      </w:r>
    </w:p>
    <w:p w:rsidR="005274B7" w:rsidP="006A59D9" w14:paraId="6FAF664F" w14:textId="77777777">
      <w:pPr>
        <w:suppressAutoHyphens/>
        <w:rPr>
          <w:rFonts w:ascii="Arial" w:hAnsi="Arial" w:cs="Arial"/>
          <w:b/>
          <w:sz w:val="20"/>
        </w:rPr>
      </w:pPr>
    </w:p>
    <w:p w:rsidR="00CD567A" w:rsidP="00CD567A" w14:paraId="66FFE51D" w14:textId="77777777">
      <w:pPr>
        <w:suppressAutoHyphens/>
        <w:rPr>
          <w:rFonts w:ascii="Arial" w:eastAsia="Times New Roman" w:hAnsi="Arial" w:cs="Arial"/>
          <w:b/>
          <w:sz w:val="21"/>
          <w:szCs w:val="21"/>
          <w:lang w:eastAsia="ar-SA"/>
        </w:rPr>
      </w:pPr>
      <w:r w:rsidRPr="009E58F9">
        <w:rPr>
          <w:rFonts w:ascii="Arial" w:eastAsia="Times New Roman" w:hAnsi="Arial" w:cs="Arial"/>
          <w:b/>
          <w:sz w:val="21"/>
          <w:szCs w:val="21"/>
          <w:lang w:eastAsia="ar-SA"/>
        </w:rPr>
        <w:t>Sloupec 1</w:t>
      </w:r>
    </w:p>
    <w:p w:rsidR="00247F73" w:rsidP="00CD567A" w14:paraId="3734FADA" w14:textId="27993F52">
      <w:pPr>
        <w:suppressAutoHyphens/>
        <w:jc w:val="both"/>
        <w:rPr>
          <w:rFonts w:ascii="Arial" w:eastAsia="Times New Roman" w:hAnsi="Arial" w:cs="Arial"/>
          <w:sz w:val="21"/>
          <w:szCs w:val="21"/>
          <w:lang w:eastAsia="ar-SA"/>
        </w:rPr>
        <w:sectPr w:rsidSect="00247F73">
          <w:pgSz w:w="16840" w:h="11900" w:orient="landscape"/>
          <w:pgMar w:top="720" w:right="720" w:bottom="720" w:left="720" w:header="709" w:footer="709" w:gutter="0"/>
          <w:cols w:space="708"/>
          <w:docGrid w:linePitch="360"/>
        </w:sectPr>
      </w:pPr>
      <w:r w:rsidRPr="009E58F9">
        <w:rPr>
          <w:rFonts w:ascii="Arial" w:eastAsia="Times New Roman" w:hAnsi="Arial" w:cs="Arial"/>
          <w:sz w:val="21"/>
          <w:szCs w:val="21"/>
          <w:lang w:eastAsia="ar-SA"/>
        </w:rPr>
        <w:t>Celková hmotnost obalů, které byly osobou vyrobeny a následně uvedeny na trh v ČR nebo vyvezeny z ČR (bez ohledu na to, zda do státu EU nebo do státu mimo EU); do údaje se nezapočítává hmotnost obalů, které byly vyrobeny, avšak tvoří např. skladové zásoby</w:t>
      </w:r>
      <w:r w:rsidRPr="009E58F9" w:rsidR="00D849E6">
        <w:rPr>
          <w:rFonts w:ascii="Arial" w:eastAsia="Times New Roman" w:hAnsi="Arial" w:cs="Arial"/>
          <w:sz w:val="21"/>
          <w:szCs w:val="21"/>
          <w:lang w:eastAsia="ar-SA"/>
        </w:rPr>
        <w:t xml:space="preserve"> +</w:t>
      </w:r>
      <w:r w:rsidRPr="009E58F9">
        <w:rPr>
          <w:rFonts w:ascii="Arial" w:eastAsia="Times New Roman" w:hAnsi="Arial" w:cs="Arial"/>
          <w:sz w:val="21"/>
          <w:szCs w:val="21"/>
          <w:lang w:eastAsia="ar-SA"/>
        </w:rPr>
        <w:t xml:space="preserve"> </w:t>
      </w:r>
      <w:r w:rsidRPr="009E58F9" w:rsidR="00D849E6">
        <w:rPr>
          <w:rFonts w:ascii="Arial" w:eastAsia="Times New Roman" w:hAnsi="Arial" w:cs="Arial"/>
          <w:sz w:val="21"/>
          <w:szCs w:val="21"/>
          <w:lang w:eastAsia="ar-SA"/>
        </w:rPr>
        <w:t>c</w:t>
      </w:r>
      <w:r w:rsidRPr="009E58F9">
        <w:rPr>
          <w:rFonts w:ascii="Arial" w:eastAsia="Times New Roman" w:hAnsi="Arial" w:cs="Arial"/>
          <w:sz w:val="21"/>
          <w:szCs w:val="21"/>
          <w:lang w:eastAsia="ar-SA"/>
        </w:rPr>
        <w:t xml:space="preserve">elková hmotnost obalů dovezených ze států mimo EU + </w:t>
      </w:r>
      <w:r w:rsidRPr="009E58F9" w:rsidR="00D849E6">
        <w:rPr>
          <w:rFonts w:ascii="Arial" w:eastAsia="Times New Roman" w:hAnsi="Arial" w:cs="Arial"/>
          <w:sz w:val="21"/>
          <w:szCs w:val="21"/>
          <w:lang w:eastAsia="ar-SA"/>
        </w:rPr>
        <w:t>c</w:t>
      </w:r>
      <w:r w:rsidRPr="009E58F9">
        <w:rPr>
          <w:rFonts w:ascii="Arial" w:eastAsia="Times New Roman" w:hAnsi="Arial" w:cs="Arial"/>
          <w:sz w:val="21"/>
          <w:szCs w:val="21"/>
          <w:lang w:eastAsia="ar-SA"/>
        </w:rPr>
        <w:t xml:space="preserve">elková hmotnost obalů přepravených ze států EU do ČR - </w:t>
      </w:r>
      <w:r w:rsidRPr="009E58F9" w:rsidR="00D849E6">
        <w:rPr>
          <w:rFonts w:ascii="Arial" w:eastAsia="Times New Roman" w:hAnsi="Arial" w:cs="Arial"/>
          <w:sz w:val="21"/>
          <w:szCs w:val="21"/>
          <w:lang w:eastAsia="ar-SA"/>
        </w:rPr>
        <w:t>c</w:t>
      </w:r>
      <w:r w:rsidRPr="009E58F9">
        <w:rPr>
          <w:rFonts w:ascii="Arial" w:eastAsia="Times New Roman" w:hAnsi="Arial" w:cs="Arial"/>
          <w:sz w:val="21"/>
          <w:szCs w:val="21"/>
          <w:lang w:eastAsia="ar-SA"/>
        </w:rPr>
        <w:t>elková hmotnost obalů vyvezených z ČR bez ohledu na to, zda do státu EU nebo do státu mimo EU</w:t>
      </w:r>
      <w:r w:rsidRPr="009E58F9" w:rsidR="00D849E6">
        <w:rPr>
          <w:rFonts w:ascii="Arial" w:eastAsia="Times New Roman" w:hAnsi="Arial" w:cs="Arial"/>
          <w:sz w:val="21"/>
          <w:szCs w:val="21"/>
          <w:lang w:eastAsia="ar-SA"/>
        </w:rPr>
        <w:t xml:space="preserve"> </w:t>
      </w:r>
      <w:r w:rsidRPr="009E58F9">
        <w:rPr>
          <w:rFonts w:ascii="Arial" w:eastAsia="Times New Roman" w:hAnsi="Arial" w:cs="Arial"/>
          <w:sz w:val="21"/>
          <w:szCs w:val="21"/>
          <w:lang w:eastAsia="ar-SA"/>
        </w:rPr>
        <w:t xml:space="preserve">+ </w:t>
      </w:r>
      <w:r w:rsidRPr="009E58F9" w:rsidR="00D849E6">
        <w:rPr>
          <w:rFonts w:ascii="Arial" w:eastAsia="Times New Roman" w:hAnsi="Arial" w:cs="Arial"/>
          <w:sz w:val="21"/>
          <w:szCs w:val="21"/>
          <w:lang w:eastAsia="ar-SA"/>
        </w:rPr>
        <w:t>c</w:t>
      </w:r>
      <w:r w:rsidRPr="009E58F9">
        <w:rPr>
          <w:rFonts w:ascii="Arial" w:eastAsia="Times New Roman" w:hAnsi="Arial" w:cs="Arial"/>
          <w:sz w:val="21"/>
          <w:szCs w:val="21"/>
          <w:lang w:eastAsia="ar-SA"/>
        </w:rPr>
        <w:t>elková hmotnost obalů nakoupených v ČR a dále distribuovaných v daném roce v</w:t>
      </w:r>
      <w:r w:rsidRPr="009E58F9" w:rsidR="002A1336">
        <w:rPr>
          <w:rFonts w:ascii="Arial" w:eastAsia="Times New Roman" w:hAnsi="Arial" w:cs="Arial"/>
          <w:sz w:val="21"/>
          <w:szCs w:val="21"/>
          <w:lang w:eastAsia="ar-SA"/>
        </w:rPr>
        <w:t> </w:t>
      </w:r>
      <w:r w:rsidRPr="009E58F9">
        <w:rPr>
          <w:rFonts w:ascii="Arial" w:eastAsia="Times New Roman" w:hAnsi="Arial" w:cs="Arial"/>
          <w:sz w:val="21"/>
          <w:szCs w:val="21"/>
          <w:lang w:eastAsia="ar-SA"/>
        </w:rPr>
        <w:t>ČR</w:t>
      </w:r>
      <w:r w:rsidRPr="009E58F9" w:rsidR="002A1336">
        <w:rPr>
          <w:rFonts w:ascii="Arial" w:eastAsia="Times New Roman" w:hAnsi="Arial" w:cs="Arial"/>
          <w:sz w:val="21"/>
          <w:szCs w:val="21"/>
          <w:lang w:eastAsia="ar-SA"/>
        </w:rPr>
        <w:t>.</w:t>
      </w:r>
    </w:p>
    <w:p w:rsidR="005274B7" w:rsidRPr="009E58F9" w:rsidP="005274B7" w14:paraId="0F7EBCDD" w14:textId="77777777">
      <w:pPr>
        <w:rPr>
          <w:rFonts w:ascii="Arial" w:hAnsi="Arial" w:cs="Arial"/>
          <w:sz w:val="21"/>
          <w:szCs w:val="21"/>
        </w:rPr>
      </w:pPr>
      <w:r w:rsidRPr="009E58F9">
        <w:rPr>
          <w:rFonts w:ascii="Arial" w:eastAsia="Times New Roman" w:hAnsi="Arial" w:cs="Arial"/>
          <w:b/>
          <w:sz w:val="21"/>
          <w:szCs w:val="21"/>
          <w:lang w:eastAsia="ar-SA"/>
        </w:rPr>
        <w:t>Sloupec 2</w:t>
      </w:r>
      <w:r w:rsidRPr="009E58F9">
        <w:rPr>
          <w:rFonts w:ascii="Arial" w:eastAsia="Times New Roman" w:hAnsi="Arial" w:cs="Arial"/>
          <w:sz w:val="21"/>
          <w:szCs w:val="21"/>
          <w:lang w:eastAsia="ar-SA"/>
        </w:rPr>
        <w:tab/>
      </w:r>
    </w:p>
    <w:p w:rsidR="005274B7" w:rsidRPr="009E58F9" w:rsidP="00B94C66" w14:paraId="0C201EBD" w14:textId="331DEB53">
      <w:pPr>
        <w:jc w:val="both"/>
        <w:rPr>
          <w:rFonts w:ascii="Arial" w:hAnsi="Arial" w:cs="Arial"/>
          <w:sz w:val="21"/>
          <w:szCs w:val="21"/>
        </w:rPr>
      </w:pPr>
      <w:r w:rsidRPr="009E58F9">
        <w:rPr>
          <w:rFonts w:ascii="Arial" w:eastAsia="Times New Roman" w:hAnsi="Arial" w:cs="Arial"/>
          <w:sz w:val="21"/>
          <w:szCs w:val="21"/>
          <w:lang w:eastAsia="ar-SA"/>
        </w:rPr>
        <w:t>Celková hmotnost obalů uvedených osobou na trh nebo do oběhu, pro které byla povinnost zajištěna dodavatelem nebo přenesena na odběratele ve smyslu § 13 odst. 1 písm. b)</w:t>
      </w:r>
      <w:r w:rsidRPr="009E58F9" w:rsidR="00D849E6">
        <w:rPr>
          <w:rFonts w:ascii="Arial" w:eastAsia="Times New Roman" w:hAnsi="Arial" w:cs="Arial"/>
          <w:sz w:val="21"/>
          <w:szCs w:val="21"/>
          <w:lang w:eastAsia="ar-SA"/>
        </w:rPr>
        <w:t xml:space="preserve"> zákona</w:t>
      </w:r>
      <w:r w:rsidRPr="009E58F9">
        <w:rPr>
          <w:rFonts w:ascii="Arial" w:eastAsia="Times New Roman" w:hAnsi="Arial" w:cs="Arial"/>
          <w:sz w:val="21"/>
          <w:szCs w:val="21"/>
          <w:lang w:eastAsia="ar-SA"/>
        </w:rPr>
        <w:t xml:space="preserve">, </w:t>
      </w:r>
      <w:r w:rsidR="00FA7A9B">
        <w:rPr>
          <w:rFonts w:ascii="Arial" w:eastAsia="Times New Roman" w:hAnsi="Arial" w:cs="Arial"/>
          <w:sz w:val="21"/>
          <w:szCs w:val="21"/>
          <w:lang w:eastAsia="ar-SA"/>
        </w:rPr>
        <w:t xml:space="preserve">a </w:t>
      </w:r>
      <w:r w:rsidRPr="008E0173" w:rsidR="00FA7A9B">
        <w:rPr>
          <w:rFonts w:ascii="Arial" w:eastAsia="Times New Roman" w:hAnsi="Arial" w:cs="Arial"/>
          <w:sz w:val="21"/>
          <w:szCs w:val="21"/>
          <w:lang w:eastAsia="ar-SA"/>
        </w:rPr>
        <w:t>množství a materiálový druh obalu</w:t>
      </w:r>
      <w:r w:rsidR="00FA7A9B">
        <w:rPr>
          <w:rFonts w:ascii="Arial" w:eastAsia="Times New Roman" w:hAnsi="Arial" w:cs="Arial"/>
          <w:sz w:val="21"/>
          <w:szCs w:val="21"/>
          <w:lang w:eastAsia="ar-SA"/>
        </w:rPr>
        <w:t xml:space="preserve"> přiřazený ke konkrétnímu dodavateli či odběrateli</w:t>
      </w:r>
      <w:r w:rsidR="00AF1F8D">
        <w:rPr>
          <w:rFonts w:ascii="Arial" w:eastAsia="Times New Roman" w:hAnsi="Arial" w:cs="Arial"/>
          <w:sz w:val="21"/>
          <w:szCs w:val="21"/>
          <w:lang w:eastAsia="ar-SA"/>
        </w:rPr>
        <w:t>.</w:t>
      </w:r>
    </w:p>
    <w:p w:rsidR="005274B7" w:rsidRPr="009E58F9" w:rsidP="005274B7" w14:paraId="4528CDAF" w14:textId="77777777">
      <w:pPr>
        <w:suppressAutoHyphens/>
        <w:rPr>
          <w:rFonts w:ascii="Arial" w:eastAsia="Times New Roman" w:hAnsi="Arial" w:cs="Arial"/>
          <w:b/>
          <w:sz w:val="21"/>
          <w:szCs w:val="21"/>
          <w:lang w:eastAsia="ar-SA"/>
        </w:rPr>
      </w:pPr>
    </w:p>
    <w:p w:rsidR="002D63BA" w:rsidRPr="006A59D9" w:rsidP="002D63BA" w14:paraId="25F848F7" w14:textId="1D3C8EF9">
      <w:pPr>
        <w:suppressAutoHyphens/>
        <w:rPr>
          <w:rFonts w:ascii="Arial" w:eastAsia="Times New Roman" w:hAnsi="Arial" w:cs="Arial"/>
          <w:b/>
          <w:sz w:val="21"/>
          <w:szCs w:val="21"/>
          <w:lang w:eastAsia="ar-SA"/>
        </w:rPr>
      </w:pPr>
      <w:r>
        <w:rPr>
          <w:rFonts w:ascii="Arial" w:eastAsia="Times New Roman" w:hAnsi="Arial" w:cs="Arial"/>
          <w:b/>
          <w:sz w:val="21"/>
          <w:szCs w:val="21"/>
          <w:lang w:eastAsia="ar-SA"/>
        </w:rPr>
        <w:t>Sloupec 3</w:t>
      </w:r>
    </w:p>
    <w:p w:rsidR="00B5524B" w:rsidRPr="009E58F9" w:rsidP="00B5524B" w14:paraId="03CE43EA" w14:textId="77777777">
      <w:pPr>
        <w:suppressAutoHyphens/>
        <w:rPr>
          <w:rFonts w:ascii="Arial" w:eastAsia="Times New Roman" w:hAnsi="Arial" w:cs="Arial"/>
          <w:sz w:val="21"/>
          <w:szCs w:val="21"/>
          <w:lang w:eastAsia="ar-SA"/>
        </w:rPr>
      </w:pPr>
      <w:r w:rsidRPr="009E58F9">
        <w:rPr>
          <w:rFonts w:ascii="Arial" w:eastAsia="Times New Roman" w:hAnsi="Arial" w:cs="Arial"/>
          <w:sz w:val="21"/>
          <w:szCs w:val="21"/>
          <w:lang w:eastAsia="ar-SA"/>
        </w:rPr>
        <w:t xml:space="preserve">Celková hmotnost </w:t>
      </w:r>
      <w:r>
        <w:rPr>
          <w:rFonts w:ascii="Arial" w:eastAsia="Times New Roman" w:hAnsi="Arial" w:cs="Arial"/>
          <w:sz w:val="21"/>
          <w:szCs w:val="21"/>
          <w:lang w:eastAsia="ar-SA"/>
        </w:rPr>
        <w:t>odpadů z obalů</w:t>
      </w:r>
      <w:r w:rsidRPr="009E58F9">
        <w:rPr>
          <w:rFonts w:ascii="Arial" w:eastAsia="Times New Roman" w:hAnsi="Arial" w:cs="Arial"/>
          <w:sz w:val="21"/>
          <w:szCs w:val="21"/>
          <w:lang w:eastAsia="ar-SA"/>
        </w:rPr>
        <w:t xml:space="preserve">, které byly </w:t>
      </w:r>
      <w:r w:rsidRPr="009E58F9">
        <w:rPr>
          <w:rFonts w:ascii="Arial" w:eastAsia="Times New Roman" w:hAnsi="Arial" w:cs="Arial"/>
          <w:sz w:val="21"/>
          <w:szCs w:val="21"/>
          <w:lang w:eastAsia="ar-SA"/>
        </w:rPr>
        <w:t>zrecyklovány</w:t>
      </w:r>
      <w:r w:rsidRPr="009E58F9">
        <w:rPr>
          <w:rFonts w:ascii="Arial" w:eastAsia="Times New Roman" w:hAnsi="Arial" w:cs="Arial"/>
          <w:sz w:val="21"/>
          <w:szCs w:val="21"/>
          <w:lang w:eastAsia="ar-SA"/>
        </w:rPr>
        <w:t xml:space="preserve"> v ČR.</w:t>
      </w:r>
    </w:p>
    <w:p w:rsidR="004D7EB6" w:rsidRPr="006A59D9" w:rsidP="002D63BA" w14:paraId="687959FF" w14:textId="77777777">
      <w:pPr>
        <w:suppressAutoHyphens/>
        <w:jc w:val="both"/>
        <w:rPr>
          <w:rFonts w:ascii="Arial" w:eastAsia="Times New Roman" w:hAnsi="Arial" w:cs="Arial"/>
          <w:sz w:val="21"/>
          <w:szCs w:val="21"/>
          <w:lang w:eastAsia="ar-SA"/>
        </w:rPr>
      </w:pPr>
    </w:p>
    <w:p w:rsidR="005274B7" w:rsidRPr="009E58F9" w:rsidP="005274B7" w14:paraId="4747F1D5" w14:textId="5B1B0422">
      <w:pPr>
        <w:suppressAutoHyphens/>
        <w:rPr>
          <w:rFonts w:ascii="Arial" w:eastAsia="Times New Roman" w:hAnsi="Arial" w:cs="Arial"/>
          <w:b/>
          <w:sz w:val="21"/>
          <w:szCs w:val="21"/>
          <w:lang w:eastAsia="ar-SA"/>
        </w:rPr>
      </w:pPr>
      <w:r w:rsidRPr="009E58F9">
        <w:rPr>
          <w:rFonts w:ascii="Arial" w:eastAsia="Times New Roman" w:hAnsi="Arial" w:cs="Arial"/>
          <w:b/>
          <w:sz w:val="21"/>
          <w:szCs w:val="21"/>
          <w:lang w:eastAsia="ar-SA"/>
        </w:rPr>
        <w:t xml:space="preserve">Sloupec </w:t>
      </w:r>
      <w:r w:rsidR="00AD38EA">
        <w:rPr>
          <w:rFonts w:ascii="Arial" w:eastAsia="Times New Roman" w:hAnsi="Arial" w:cs="Arial"/>
          <w:b/>
          <w:sz w:val="21"/>
          <w:szCs w:val="21"/>
          <w:lang w:eastAsia="ar-SA"/>
        </w:rPr>
        <w:t>4</w:t>
      </w:r>
      <w:r w:rsidRPr="009E58F9">
        <w:rPr>
          <w:rFonts w:ascii="Arial" w:eastAsia="Times New Roman" w:hAnsi="Arial" w:cs="Arial"/>
          <w:b/>
          <w:sz w:val="21"/>
          <w:szCs w:val="21"/>
          <w:lang w:eastAsia="ar-SA"/>
        </w:rPr>
        <w:tab/>
      </w:r>
      <w:r w:rsidRPr="009E58F9">
        <w:rPr>
          <w:rFonts w:ascii="Arial" w:eastAsia="Times New Roman" w:hAnsi="Arial" w:cs="Arial"/>
          <w:b/>
          <w:sz w:val="21"/>
          <w:szCs w:val="21"/>
          <w:lang w:eastAsia="ar-SA"/>
        </w:rPr>
        <w:tab/>
      </w:r>
      <w:r w:rsidRPr="009E58F9">
        <w:rPr>
          <w:rFonts w:ascii="Arial" w:eastAsia="Times New Roman" w:hAnsi="Arial" w:cs="Arial"/>
          <w:b/>
          <w:sz w:val="21"/>
          <w:szCs w:val="21"/>
          <w:lang w:eastAsia="ar-SA"/>
        </w:rPr>
        <w:tab/>
      </w:r>
      <w:r w:rsidRPr="009E58F9">
        <w:rPr>
          <w:rFonts w:ascii="Arial" w:eastAsia="Times New Roman" w:hAnsi="Arial" w:cs="Arial"/>
          <w:b/>
          <w:sz w:val="21"/>
          <w:szCs w:val="21"/>
          <w:lang w:eastAsia="ar-SA"/>
        </w:rPr>
        <w:tab/>
      </w:r>
      <w:r w:rsidRPr="009E58F9">
        <w:rPr>
          <w:rFonts w:ascii="Arial" w:eastAsia="Times New Roman" w:hAnsi="Arial" w:cs="Arial"/>
          <w:b/>
          <w:sz w:val="21"/>
          <w:szCs w:val="21"/>
          <w:lang w:eastAsia="ar-SA"/>
        </w:rPr>
        <w:tab/>
      </w:r>
      <w:r w:rsidRPr="009E58F9">
        <w:rPr>
          <w:rFonts w:ascii="Arial" w:eastAsia="Times New Roman" w:hAnsi="Arial" w:cs="Arial"/>
          <w:b/>
          <w:sz w:val="21"/>
          <w:szCs w:val="21"/>
          <w:lang w:eastAsia="ar-SA"/>
        </w:rPr>
        <w:tab/>
      </w:r>
      <w:r w:rsidRPr="009E58F9">
        <w:rPr>
          <w:rFonts w:ascii="Arial" w:eastAsia="Times New Roman" w:hAnsi="Arial" w:cs="Arial"/>
          <w:b/>
          <w:sz w:val="21"/>
          <w:szCs w:val="21"/>
          <w:lang w:eastAsia="ar-SA"/>
        </w:rPr>
        <w:tab/>
      </w:r>
      <w:r w:rsidRPr="009E58F9">
        <w:rPr>
          <w:rFonts w:ascii="Arial" w:eastAsia="Times New Roman" w:hAnsi="Arial" w:cs="Arial"/>
          <w:b/>
          <w:sz w:val="21"/>
          <w:szCs w:val="21"/>
          <w:lang w:eastAsia="ar-SA"/>
        </w:rPr>
        <w:tab/>
      </w:r>
      <w:r w:rsidRPr="009E58F9">
        <w:rPr>
          <w:rFonts w:ascii="Arial" w:eastAsia="Times New Roman" w:hAnsi="Arial" w:cs="Arial"/>
          <w:b/>
          <w:sz w:val="21"/>
          <w:szCs w:val="21"/>
          <w:lang w:eastAsia="ar-SA"/>
        </w:rPr>
        <w:tab/>
      </w:r>
      <w:r w:rsidRPr="009E58F9">
        <w:rPr>
          <w:rFonts w:ascii="Arial" w:eastAsia="Times New Roman" w:hAnsi="Arial" w:cs="Arial"/>
          <w:b/>
          <w:sz w:val="21"/>
          <w:szCs w:val="21"/>
          <w:lang w:eastAsia="ar-SA"/>
        </w:rPr>
        <w:tab/>
      </w:r>
      <w:r w:rsidRPr="009E58F9">
        <w:rPr>
          <w:rFonts w:ascii="Arial" w:eastAsia="Times New Roman" w:hAnsi="Arial" w:cs="Arial"/>
          <w:b/>
          <w:sz w:val="21"/>
          <w:szCs w:val="21"/>
          <w:lang w:eastAsia="ar-SA"/>
        </w:rPr>
        <w:tab/>
      </w:r>
      <w:r w:rsidRPr="009E58F9">
        <w:rPr>
          <w:rFonts w:ascii="Arial" w:eastAsia="Times New Roman" w:hAnsi="Arial" w:cs="Arial"/>
          <w:b/>
          <w:sz w:val="21"/>
          <w:szCs w:val="21"/>
          <w:lang w:eastAsia="ar-SA"/>
        </w:rPr>
        <w:tab/>
      </w:r>
    </w:p>
    <w:p w:rsidR="00B5524B" w:rsidRPr="009E58F9" w:rsidP="00B5524B" w14:paraId="60C3735C" w14:textId="77777777">
      <w:pPr>
        <w:suppressAutoHyphens/>
        <w:rPr>
          <w:rFonts w:ascii="Arial" w:eastAsia="Times New Roman" w:hAnsi="Arial" w:cs="Arial"/>
          <w:sz w:val="21"/>
          <w:szCs w:val="21"/>
          <w:lang w:eastAsia="ar-SA"/>
        </w:rPr>
      </w:pPr>
      <w:r w:rsidRPr="009E58F9">
        <w:rPr>
          <w:rFonts w:ascii="Arial" w:eastAsia="Times New Roman" w:hAnsi="Arial" w:cs="Arial"/>
          <w:sz w:val="21"/>
          <w:szCs w:val="21"/>
          <w:lang w:eastAsia="ar-SA"/>
        </w:rPr>
        <w:t xml:space="preserve">Celková hmotnost </w:t>
      </w:r>
      <w:r>
        <w:rPr>
          <w:rFonts w:ascii="Arial" w:eastAsia="Times New Roman" w:hAnsi="Arial" w:cs="Arial"/>
          <w:sz w:val="21"/>
          <w:szCs w:val="21"/>
          <w:lang w:eastAsia="ar-SA"/>
        </w:rPr>
        <w:t xml:space="preserve">odpadů z </w:t>
      </w:r>
      <w:r w:rsidRPr="009E58F9">
        <w:rPr>
          <w:rFonts w:ascii="Arial" w:eastAsia="Times New Roman" w:hAnsi="Arial" w:cs="Arial"/>
          <w:sz w:val="21"/>
          <w:szCs w:val="21"/>
          <w:lang w:eastAsia="ar-SA"/>
        </w:rPr>
        <w:t xml:space="preserve">obalů, které byly </w:t>
      </w:r>
      <w:r w:rsidRPr="009E58F9">
        <w:rPr>
          <w:rFonts w:ascii="Arial" w:eastAsia="Times New Roman" w:hAnsi="Arial" w:cs="Arial"/>
          <w:sz w:val="21"/>
          <w:szCs w:val="21"/>
          <w:lang w:eastAsia="ar-SA"/>
        </w:rPr>
        <w:t>zrecyklovány</w:t>
      </w:r>
      <w:r w:rsidRPr="009E58F9">
        <w:rPr>
          <w:rFonts w:ascii="Arial" w:eastAsia="Times New Roman" w:hAnsi="Arial" w:cs="Arial"/>
          <w:sz w:val="21"/>
          <w:szCs w:val="21"/>
          <w:lang w:eastAsia="ar-SA"/>
        </w:rPr>
        <w:t xml:space="preserve"> v jiných členských státech EU.</w:t>
      </w:r>
    </w:p>
    <w:p w:rsidR="005274B7" w:rsidRPr="009E58F9" w:rsidP="005274B7" w14:paraId="00A73B0D" w14:textId="77777777">
      <w:pPr>
        <w:suppressAutoHyphens/>
        <w:rPr>
          <w:rFonts w:ascii="Arial" w:eastAsia="Times New Roman" w:hAnsi="Arial" w:cs="Arial"/>
          <w:b/>
          <w:sz w:val="21"/>
          <w:szCs w:val="21"/>
          <w:lang w:eastAsia="ar-SA"/>
        </w:rPr>
      </w:pPr>
    </w:p>
    <w:p w:rsidR="005274B7" w:rsidRPr="009E58F9" w:rsidP="005274B7" w14:paraId="2A90FFB2" w14:textId="367A7DF2">
      <w:pPr>
        <w:suppressAutoHyphens/>
        <w:rPr>
          <w:rFonts w:ascii="Arial" w:eastAsia="Times New Roman" w:hAnsi="Arial" w:cs="Arial"/>
          <w:b/>
          <w:sz w:val="21"/>
          <w:szCs w:val="21"/>
          <w:lang w:eastAsia="ar-SA"/>
        </w:rPr>
      </w:pPr>
      <w:r w:rsidRPr="009E58F9">
        <w:rPr>
          <w:rFonts w:ascii="Arial" w:eastAsia="Times New Roman" w:hAnsi="Arial" w:cs="Arial"/>
          <w:b/>
          <w:sz w:val="21"/>
          <w:szCs w:val="21"/>
          <w:lang w:eastAsia="ar-SA"/>
        </w:rPr>
        <w:t xml:space="preserve">Sloupec </w:t>
      </w:r>
      <w:r w:rsidR="00AD38EA">
        <w:rPr>
          <w:rFonts w:ascii="Arial" w:eastAsia="Times New Roman" w:hAnsi="Arial" w:cs="Arial"/>
          <w:b/>
          <w:sz w:val="21"/>
          <w:szCs w:val="21"/>
          <w:lang w:eastAsia="ar-SA"/>
        </w:rPr>
        <w:t>5</w:t>
      </w:r>
    </w:p>
    <w:p w:rsidR="00B5524B" w:rsidRPr="009E58F9" w:rsidP="00B5524B" w14:paraId="39F03008" w14:textId="77777777">
      <w:pPr>
        <w:suppressAutoHyphens/>
        <w:rPr>
          <w:rFonts w:ascii="Arial" w:eastAsia="Times New Roman" w:hAnsi="Arial" w:cs="Arial"/>
          <w:sz w:val="21"/>
          <w:szCs w:val="21"/>
          <w:lang w:eastAsia="ar-SA"/>
        </w:rPr>
      </w:pPr>
      <w:r w:rsidRPr="009E58F9">
        <w:rPr>
          <w:rFonts w:ascii="Arial" w:eastAsia="Times New Roman" w:hAnsi="Arial" w:cs="Arial"/>
          <w:sz w:val="21"/>
          <w:szCs w:val="21"/>
          <w:lang w:eastAsia="ar-SA"/>
        </w:rPr>
        <w:t xml:space="preserve">Celková hmotnost </w:t>
      </w:r>
      <w:r>
        <w:rPr>
          <w:rFonts w:ascii="Arial" w:eastAsia="Times New Roman" w:hAnsi="Arial" w:cs="Arial"/>
          <w:sz w:val="21"/>
          <w:szCs w:val="21"/>
          <w:lang w:eastAsia="ar-SA"/>
        </w:rPr>
        <w:t xml:space="preserve">odpadů z </w:t>
      </w:r>
      <w:r w:rsidRPr="009E58F9">
        <w:rPr>
          <w:rFonts w:ascii="Arial" w:eastAsia="Times New Roman" w:hAnsi="Arial" w:cs="Arial"/>
          <w:sz w:val="21"/>
          <w:szCs w:val="21"/>
          <w:lang w:eastAsia="ar-SA"/>
        </w:rPr>
        <w:t xml:space="preserve">obalů, které byly </w:t>
      </w:r>
      <w:r w:rsidRPr="009E58F9">
        <w:rPr>
          <w:rFonts w:ascii="Arial" w:eastAsia="Times New Roman" w:hAnsi="Arial" w:cs="Arial"/>
          <w:sz w:val="21"/>
          <w:szCs w:val="21"/>
          <w:lang w:eastAsia="ar-SA"/>
        </w:rPr>
        <w:t>zrecyklovány</w:t>
      </w:r>
      <w:r w:rsidRPr="009E58F9">
        <w:rPr>
          <w:rFonts w:ascii="Arial" w:eastAsia="Times New Roman" w:hAnsi="Arial" w:cs="Arial"/>
          <w:sz w:val="21"/>
          <w:szCs w:val="21"/>
          <w:lang w:eastAsia="ar-SA"/>
        </w:rPr>
        <w:t xml:space="preserve"> mimo EU.</w:t>
      </w:r>
    </w:p>
    <w:p w:rsidR="005274B7" w:rsidRPr="009E58F9" w:rsidP="005274B7" w14:paraId="2FC6CF8D" w14:textId="77777777">
      <w:pPr>
        <w:suppressAutoHyphens/>
        <w:rPr>
          <w:rFonts w:ascii="Arial" w:eastAsia="Times New Roman" w:hAnsi="Arial" w:cs="Arial"/>
          <w:b/>
          <w:sz w:val="21"/>
          <w:szCs w:val="21"/>
          <w:lang w:eastAsia="ar-SA"/>
        </w:rPr>
      </w:pPr>
    </w:p>
    <w:p w:rsidR="005274B7" w:rsidRPr="009E58F9" w:rsidP="005274B7" w14:paraId="79152DA5" w14:textId="143E6E7B">
      <w:pPr>
        <w:suppressAutoHyphens/>
        <w:rPr>
          <w:rFonts w:ascii="Arial" w:eastAsia="Times New Roman" w:hAnsi="Arial" w:cs="Arial"/>
          <w:b/>
          <w:sz w:val="21"/>
          <w:szCs w:val="21"/>
          <w:lang w:eastAsia="ar-SA"/>
        </w:rPr>
      </w:pPr>
      <w:r w:rsidRPr="009E58F9">
        <w:rPr>
          <w:rFonts w:ascii="Arial" w:eastAsia="Times New Roman" w:hAnsi="Arial" w:cs="Arial"/>
          <w:b/>
          <w:sz w:val="21"/>
          <w:szCs w:val="21"/>
          <w:lang w:eastAsia="ar-SA"/>
        </w:rPr>
        <w:t xml:space="preserve">Sloupec </w:t>
      </w:r>
      <w:r w:rsidR="00AD38EA">
        <w:rPr>
          <w:rFonts w:ascii="Arial" w:eastAsia="Times New Roman" w:hAnsi="Arial" w:cs="Arial"/>
          <w:b/>
          <w:sz w:val="21"/>
          <w:szCs w:val="21"/>
          <w:lang w:eastAsia="ar-SA"/>
        </w:rPr>
        <w:t>6</w:t>
      </w:r>
      <w:r w:rsidRPr="009E58F9">
        <w:rPr>
          <w:rFonts w:ascii="Arial" w:eastAsia="Times New Roman" w:hAnsi="Arial" w:cs="Arial"/>
          <w:b/>
          <w:sz w:val="21"/>
          <w:szCs w:val="21"/>
          <w:lang w:eastAsia="ar-SA"/>
        </w:rPr>
        <w:tab/>
      </w:r>
      <w:r w:rsidRPr="009E58F9">
        <w:rPr>
          <w:rFonts w:ascii="Arial" w:eastAsia="Times New Roman" w:hAnsi="Arial" w:cs="Arial"/>
          <w:b/>
          <w:sz w:val="21"/>
          <w:szCs w:val="21"/>
          <w:lang w:eastAsia="ar-SA"/>
        </w:rPr>
        <w:tab/>
      </w:r>
      <w:r w:rsidRPr="009E58F9">
        <w:rPr>
          <w:rFonts w:ascii="Arial" w:eastAsia="Times New Roman" w:hAnsi="Arial" w:cs="Arial"/>
          <w:b/>
          <w:sz w:val="21"/>
          <w:szCs w:val="21"/>
          <w:lang w:eastAsia="ar-SA"/>
        </w:rPr>
        <w:tab/>
      </w:r>
      <w:r w:rsidRPr="009E58F9">
        <w:rPr>
          <w:rFonts w:ascii="Arial" w:eastAsia="Times New Roman" w:hAnsi="Arial" w:cs="Arial"/>
          <w:b/>
          <w:sz w:val="21"/>
          <w:szCs w:val="21"/>
          <w:lang w:eastAsia="ar-SA"/>
        </w:rPr>
        <w:tab/>
      </w:r>
      <w:r w:rsidRPr="009E58F9">
        <w:rPr>
          <w:rFonts w:ascii="Arial" w:eastAsia="Times New Roman" w:hAnsi="Arial" w:cs="Arial"/>
          <w:b/>
          <w:sz w:val="21"/>
          <w:szCs w:val="21"/>
          <w:lang w:eastAsia="ar-SA"/>
        </w:rPr>
        <w:tab/>
      </w:r>
      <w:r w:rsidRPr="009E58F9">
        <w:rPr>
          <w:rFonts w:ascii="Arial" w:eastAsia="Times New Roman" w:hAnsi="Arial" w:cs="Arial"/>
          <w:b/>
          <w:sz w:val="21"/>
          <w:szCs w:val="21"/>
          <w:lang w:eastAsia="ar-SA"/>
        </w:rPr>
        <w:tab/>
      </w:r>
      <w:r w:rsidRPr="009E58F9">
        <w:rPr>
          <w:rFonts w:ascii="Arial" w:eastAsia="Times New Roman" w:hAnsi="Arial" w:cs="Arial"/>
          <w:b/>
          <w:sz w:val="21"/>
          <w:szCs w:val="21"/>
          <w:lang w:eastAsia="ar-SA"/>
        </w:rPr>
        <w:tab/>
      </w:r>
      <w:r w:rsidRPr="009E58F9">
        <w:rPr>
          <w:rFonts w:ascii="Arial" w:eastAsia="Times New Roman" w:hAnsi="Arial" w:cs="Arial"/>
          <w:b/>
          <w:sz w:val="21"/>
          <w:szCs w:val="21"/>
          <w:lang w:eastAsia="ar-SA"/>
        </w:rPr>
        <w:tab/>
      </w:r>
      <w:r w:rsidRPr="009E58F9">
        <w:rPr>
          <w:rFonts w:ascii="Arial" w:eastAsia="Times New Roman" w:hAnsi="Arial" w:cs="Arial"/>
          <w:b/>
          <w:sz w:val="21"/>
          <w:szCs w:val="21"/>
          <w:lang w:eastAsia="ar-SA"/>
        </w:rPr>
        <w:tab/>
      </w:r>
      <w:r w:rsidRPr="009E58F9">
        <w:rPr>
          <w:rFonts w:ascii="Arial" w:eastAsia="Times New Roman" w:hAnsi="Arial" w:cs="Arial"/>
          <w:b/>
          <w:sz w:val="21"/>
          <w:szCs w:val="21"/>
          <w:lang w:eastAsia="ar-SA"/>
        </w:rPr>
        <w:tab/>
      </w:r>
      <w:r w:rsidRPr="009E58F9">
        <w:rPr>
          <w:rFonts w:ascii="Arial" w:eastAsia="Times New Roman" w:hAnsi="Arial" w:cs="Arial"/>
          <w:b/>
          <w:sz w:val="21"/>
          <w:szCs w:val="21"/>
          <w:lang w:eastAsia="ar-SA"/>
        </w:rPr>
        <w:tab/>
      </w:r>
      <w:r w:rsidRPr="009E58F9">
        <w:rPr>
          <w:rFonts w:ascii="Arial" w:eastAsia="Times New Roman" w:hAnsi="Arial" w:cs="Arial"/>
          <w:b/>
          <w:sz w:val="21"/>
          <w:szCs w:val="21"/>
          <w:lang w:eastAsia="ar-SA"/>
        </w:rPr>
        <w:tab/>
      </w:r>
      <w:r w:rsidRPr="009E58F9">
        <w:rPr>
          <w:rFonts w:ascii="Arial" w:eastAsia="Times New Roman" w:hAnsi="Arial" w:cs="Arial"/>
          <w:b/>
          <w:sz w:val="21"/>
          <w:szCs w:val="21"/>
          <w:lang w:eastAsia="ar-SA"/>
        </w:rPr>
        <w:tab/>
      </w:r>
    </w:p>
    <w:p w:rsidR="00B5524B" w:rsidP="00B5524B" w14:paraId="0FC7D0E9" w14:textId="77777777">
      <w:pPr>
        <w:suppressAutoHyphens/>
        <w:jc w:val="both"/>
        <w:rPr>
          <w:rFonts w:ascii="Arial" w:eastAsia="Times New Roman" w:hAnsi="Arial" w:cs="Arial"/>
          <w:sz w:val="21"/>
          <w:szCs w:val="21"/>
          <w:lang w:eastAsia="ar-SA"/>
        </w:rPr>
      </w:pPr>
      <w:r w:rsidRPr="006A59D9">
        <w:rPr>
          <w:rFonts w:ascii="Arial" w:eastAsia="Times New Roman" w:hAnsi="Arial" w:cs="Arial"/>
          <w:sz w:val="21"/>
          <w:szCs w:val="21"/>
          <w:lang w:eastAsia="ar-SA"/>
        </w:rPr>
        <w:t>Celková hmotnost opravených dřevěných obalů, které byly následně znovu použity; do údaje se nezahrnuje hmotnost dřevěných obalů nebo součásti dřevěných obalů, které směřují do procesů zpracování odpadů.</w:t>
      </w:r>
    </w:p>
    <w:p w:rsidR="005274B7" w:rsidRPr="009E58F9" w:rsidP="005274B7" w14:paraId="6FDE7B30" w14:textId="77777777">
      <w:pPr>
        <w:suppressAutoHyphens/>
        <w:rPr>
          <w:rFonts w:ascii="Arial" w:eastAsia="Times New Roman" w:hAnsi="Arial" w:cs="Arial"/>
          <w:b/>
          <w:sz w:val="21"/>
          <w:szCs w:val="21"/>
          <w:lang w:eastAsia="ar-SA"/>
        </w:rPr>
      </w:pPr>
    </w:p>
    <w:p w:rsidR="005274B7" w:rsidRPr="009E58F9" w:rsidP="005274B7" w14:paraId="59E44126" w14:textId="3A2115B0">
      <w:pPr>
        <w:suppressAutoHyphens/>
        <w:rPr>
          <w:rFonts w:ascii="Arial" w:eastAsia="Times New Roman" w:hAnsi="Arial" w:cs="Arial"/>
          <w:b/>
          <w:sz w:val="21"/>
          <w:szCs w:val="21"/>
          <w:lang w:eastAsia="ar-SA"/>
        </w:rPr>
      </w:pPr>
      <w:r w:rsidRPr="009E58F9">
        <w:rPr>
          <w:rFonts w:ascii="Arial" w:eastAsia="Times New Roman" w:hAnsi="Arial" w:cs="Arial"/>
          <w:b/>
          <w:sz w:val="21"/>
          <w:szCs w:val="21"/>
          <w:lang w:eastAsia="ar-SA"/>
        </w:rPr>
        <w:t xml:space="preserve">Sloupec </w:t>
      </w:r>
      <w:r w:rsidR="00AD38EA">
        <w:rPr>
          <w:rFonts w:ascii="Arial" w:eastAsia="Times New Roman" w:hAnsi="Arial" w:cs="Arial"/>
          <w:b/>
          <w:sz w:val="21"/>
          <w:szCs w:val="21"/>
          <w:lang w:eastAsia="ar-SA"/>
        </w:rPr>
        <w:t>7</w:t>
      </w:r>
    </w:p>
    <w:p w:rsidR="005274B7" w:rsidRPr="009E58F9" w:rsidP="00E74E33" w14:paraId="4B1C5811" w14:textId="56FFC4C8">
      <w:pPr>
        <w:suppressAutoHyphens/>
        <w:jc w:val="both"/>
        <w:rPr>
          <w:rFonts w:ascii="Arial" w:eastAsia="Times New Roman" w:hAnsi="Arial" w:cs="Arial"/>
          <w:sz w:val="21"/>
          <w:szCs w:val="21"/>
          <w:lang w:eastAsia="ar-SA"/>
        </w:rPr>
      </w:pPr>
      <w:r w:rsidRPr="009E58F9">
        <w:rPr>
          <w:rFonts w:ascii="Arial" w:eastAsia="Times New Roman" w:hAnsi="Arial" w:cs="Arial"/>
          <w:sz w:val="21"/>
          <w:szCs w:val="21"/>
          <w:lang w:eastAsia="ar-SA"/>
        </w:rPr>
        <w:t xml:space="preserve">Celková hmotnost energeticky využitých </w:t>
      </w:r>
      <w:r w:rsidR="009E71FD">
        <w:rPr>
          <w:rFonts w:ascii="Arial" w:eastAsia="Times New Roman" w:hAnsi="Arial" w:cs="Arial"/>
          <w:sz w:val="21"/>
          <w:szCs w:val="21"/>
          <w:lang w:eastAsia="ar-SA"/>
        </w:rPr>
        <w:t>odpadů z</w:t>
      </w:r>
      <w:r w:rsidR="00A43069">
        <w:rPr>
          <w:rFonts w:ascii="Arial" w:eastAsia="Times New Roman" w:hAnsi="Arial" w:cs="Arial"/>
          <w:sz w:val="21"/>
          <w:szCs w:val="21"/>
          <w:lang w:eastAsia="ar-SA"/>
        </w:rPr>
        <w:t> obalů;</w:t>
      </w:r>
      <w:r w:rsidRPr="009E58F9">
        <w:rPr>
          <w:rFonts w:ascii="Arial" w:eastAsia="Times New Roman" w:hAnsi="Arial" w:cs="Arial"/>
          <w:sz w:val="21"/>
          <w:szCs w:val="21"/>
          <w:lang w:eastAsia="ar-SA"/>
        </w:rPr>
        <w:t xml:space="preserve"> do údaje se započítává hmotnost obalů využitých spalováním s energetickým využitím a hmotnost přepracovaných odpadů z obalů k použití jako palivo nebo jako jiný prostředek k výrobě energie.</w:t>
      </w:r>
    </w:p>
    <w:p w:rsidR="005274B7" w:rsidRPr="009E58F9" w:rsidP="005274B7" w14:paraId="196B6223" w14:textId="77777777">
      <w:pPr>
        <w:suppressAutoHyphens/>
        <w:rPr>
          <w:rFonts w:ascii="Arial" w:eastAsia="Times New Roman" w:hAnsi="Arial" w:cs="Arial"/>
          <w:sz w:val="21"/>
          <w:szCs w:val="21"/>
          <w:lang w:eastAsia="ar-SA"/>
        </w:rPr>
      </w:pPr>
    </w:p>
    <w:p w:rsidR="0000000C" w:rsidRPr="006A59D9" w:rsidP="0000000C" w14:paraId="113FC4C5" w14:textId="4CEDE715">
      <w:pPr>
        <w:suppressAutoHyphens/>
        <w:rPr>
          <w:rFonts w:ascii="Arial" w:eastAsia="Times New Roman" w:hAnsi="Arial" w:cs="Arial"/>
          <w:b/>
          <w:sz w:val="21"/>
          <w:szCs w:val="21"/>
          <w:lang w:eastAsia="ar-SA"/>
        </w:rPr>
      </w:pPr>
      <w:r>
        <w:rPr>
          <w:rFonts w:ascii="Arial" w:eastAsia="Times New Roman" w:hAnsi="Arial" w:cs="Arial"/>
          <w:b/>
          <w:sz w:val="21"/>
          <w:szCs w:val="21"/>
          <w:lang w:eastAsia="ar-SA"/>
        </w:rPr>
        <w:t>Sloupec 8</w:t>
      </w:r>
    </w:p>
    <w:p w:rsidR="0000000C" w:rsidRPr="003101DB" w:rsidP="0000000C" w14:paraId="566C79B4" w14:textId="2D2D1303">
      <w:pPr>
        <w:suppressAutoHyphens/>
        <w:rPr>
          <w:rFonts w:ascii="Arial" w:eastAsia="Times New Roman" w:hAnsi="Arial" w:cs="Arial"/>
          <w:sz w:val="21"/>
          <w:szCs w:val="21"/>
          <w:lang w:eastAsia="ar-SA"/>
        </w:rPr>
      </w:pPr>
      <w:r w:rsidRPr="003101DB">
        <w:rPr>
          <w:rFonts w:ascii="Arial" w:eastAsia="Times New Roman" w:hAnsi="Arial" w:cs="Arial"/>
          <w:sz w:val="21"/>
          <w:szCs w:val="21"/>
          <w:lang w:eastAsia="ar-SA"/>
        </w:rPr>
        <w:t xml:space="preserve">Celková hmotnost jinak využitých odpadů z obalů; do údaje se nezahrnuje oprava dřevěných obalů, recyklace </w:t>
      </w:r>
      <w:r w:rsidR="00A43069">
        <w:rPr>
          <w:rFonts w:ascii="Arial" w:eastAsia="Times New Roman" w:hAnsi="Arial" w:cs="Arial"/>
          <w:sz w:val="21"/>
          <w:szCs w:val="21"/>
          <w:lang w:eastAsia="ar-SA"/>
        </w:rPr>
        <w:br/>
      </w:r>
      <w:r w:rsidRPr="003101DB">
        <w:rPr>
          <w:rFonts w:ascii="Arial" w:eastAsia="Times New Roman" w:hAnsi="Arial" w:cs="Arial"/>
          <w:sz w:val="21"/>
          <w:szCs w:val="21"/>
          <w:lang w:eastAsia="ar-SA"/>
        </w:rPr>
        <w:t>a energetické využití a zahrnuje se zasypávání.</w:t>
      </w:r>
    </w:p>
    <w:p w:rsidR="0000000C" w:rsidRPr="003101DB" w:rsidP="0000000C" w14:paraId="1A85DAD1" w14:textId="77777777">
      <w:pPr>
        <w:suppressAutoHyphens/>
        <w:rPr>
          <w:rFonts w:ascii="Arial" w:eastAsia="Times New Roman" w:hAnsi="Arial" w:cs="Arial"/>
          <w:b/>
          <w:sz w:val="21"/>
          <w:szCs w:val="21"/>
          <w:lang w:eastAsia="ar-SA"/>
        </w:rPr>
      </w:pPr>
    </w:p>
    <w:p w:rsidR="005274B7" w:rsidRPr="003101DB" w:rsidP="005274B7" w14:paraId="47A0AA03" w14:textId="2249D2D6">
      <w:pPr>
        <w:suppressAutoHyphens/>
        <w:rPr>
          <w:rFonts w:ascii="Arial" w:eastAsia="Times New Roman" w:hAnsi="Arial" w:cs="Arial"/>
          <w:b/>
          <w:sz w:val="21"/>
          <w:szCs w:val="21"/>
          <w:lang w:eastAsia="ar-SA"/>
        </w:rPr>
      </w:pPr>
      <w:r w:rsidRPr="003101DB">
        <w:rPr>
          <w:rFonts w:ascii="Arial" w:eastAsia="Times New Roman" w:hAnsi="Arial" w:cs="Arial"/>
          <w:b/>
          <w:sz w:val="21"/>
          <w:szCs w:val="21"/>
          <w:lang w:eastAsia="ar-SA"/>
        </w:rPr>
        <w:t xml:space="preserve">Sloupec </w:t>
      </w:r>
      <w:r w:rsidRPr="003101DB" w:rsidR="0000000C">
        <w:rPr>
          <w:rFonts w:ascii="Arial" w:eastAsia="Times New Roman" w:hAnsi="Arial" w:cs="Arial"/>
          <w:b/>
          <w:sz w:val="21"/>
          <w:szCs w:val="21"/>
          <w:lang w:eastAsia="ar-SA"/>
        </w:rPr>
        <w:t>9</w:t>
      </w:r>
    </w:p>
    <w:p w:rsidR="005274B7" w:rsidRPr="003101DB" w:rsidP="005274B7" w14:paraId="22DDF156" w14:textId="4698DD5E">
      <w:pPr>
        <w:suppressAutoHyphens/>
        <w:rPr>
          <w:rFonts w:ascii="Arial" w:eastAsia="Times New Roman" w:hAnsi="Arial" w:cs="Arial"/>
          <w:sz w:val="21"/>
          <w:szCs w:val="21"/>
          <w:lang w:eastAsia="ar-SA"/>
        </w:rPr>
      </w:pPr>
      <w:r w:rsidRPr="003101DB">
        <w:rPr>
          <w:rFonts w:ascii="Arial" w:eastAsia="Times New Roman" w:hAnsi="Arial" w:cs="Arial"/>
          <w:sz w:val="21"/>
          <w:szCs w:val="21"/>
          <w:lang w:eastAsia="ar-SA"/>
        </w:rPr>
        <w:t>Celková míra recyk</w:t>
      </w:r>
      <w:r w:rsidRPr="003101DB" w:rsidR="00BD2101">
        <w:rPr>
          <w:rFonts w:ascii="Arial" w:eastAsia="Times New Roman" w:hAnsi="Arial" w:cs="Arial"/>
          <w:sz w:val="21"/>
          <w:szCs w:val="21"/>
          <w:lang w:eastAsia="ar-SA"/>
        </w:rPr>
        <w:t>lace: Sloupce (</w:t>
      </w:r>
      <w:r w:rsidR="006A43FB">
        <w:rPr>
          <w:rFonts w:ascii="Arial" w:eastAsia="Times New Roman" w:hAnsi="Arial" w:cs="Arial"/>
          <w:sz w:val="21"/>
          <w:szCs w:val="21"/>
          <w:lang w:eastAsia="ar-SA"/>
        </w:rPr>
        <w:t>3+</w:t>
      </w:r>
      <w:r w:rsidRPr="003101DB" w:rsidR="00BD2101">
        <w:rPr>
          <w:rFonts w:ascii="Arial" w:eastAsia="Times New Roman" w:hAnsi="Arial" w:cs="Arial"/>
          <w:sz w:val="21"/>
          <w:szCs w:val="21"/>
          <w:lang w:eastAsia="ar-SA"/>
        </w:rPr>
        <w:t>4+5</w:t>
      </w:r>
      <w:r w:rsidRPr="003101DB" w:rsidR="0000000C">
        <w:rPr>
          <w:rFonts w:ascii="Arial" w:eastAsia="Times New Roman" w:hAnsi="Arial" w:cs="Arial"/>
          <w:sz w:val="21"/>
          <w:szCs w:val="21"/>
          <w:lang w:eastAsia="ar-SA"/>
        </w:rPr>
        <w:t>+</w:t>
      </w:r>
      <w:r w:rsidRPr="003101DB" w:rsidR="0000000C">
        <w:rPr>
          <w:rFonts w:ascii="Arial" w:eastAsia="Times New Roman" w:hAnsi="Arial" w:cs="Arial"/>
          <w:sz w:val="21"/>
          <w:szCs w:val="21"/>
          <w:lang w:eastAsia="ar-SA"/>
        </w:rPr>
        <w:t>6</w:t>
      </w:r>
      <w:r w:rsidR="003101DB">
        <w:rPr>
          <w:rFonts w:ascii="Arial" w:eastAsia="Times New Roman" w:hAnsi="Arial" w:cs="Arial"/>
          <w:sz w:val="21"/>
          <w:szCs w:val="21"/>
          <w:lang w:eastAsia="ar-SA"/>
        </w:rPr>
        <w:t>)/</w:t>
      </w:r>
      <w:r w:rsidR="003101DB">
        <w:rPr>
          <w:rFonts w:ascii="Arial" w:eastAsia="Times New Roman" w:hAnsi="Arial" w:cs="Arial"/>
          <w:sz w:val="21"/>
          <w:szCs w:val="21"/>
          <w:lang w:eastAsia="ar-SA"/>
        </w:rPr>
        <w:t>(1-2)*100.</w:t>
      </w:r>
      <w:r w:rsidRPr="00375C0D" w:rsidR="00375C0D">
        <w:rPr>
          <w:rFonts w:ascii="Arial" w:eastAsia="Times New Roman" w:hAnsi="Arial" w:cs="Arial"/>
          <w:sz w:val="20"/>
          <w:szCs w:val="20"/>
          <w:lang w:eastAsia="ar-SA"/>
        </w:rPr>
        <w:t xml:space="preserve"> </w:t>
      </w:r>
      <w:r w:rsidRPr="00375C0D" w:rsidR="00375C0D">
        <w:rPr>
          <w:rFonts w:ascii="Arial" w:eastAsia="Times New Roman" w:hAnsi="Arial" w:cs="Arial"/>
          <w:sz w:val="21"/>
          <w:szCs w:val="21"/>
          <w:lang w:eastAsia="ar-SA"/>
        </w:rPr>
        <w:t>V p</w:t>
      </w:r>
      <w:r w:rsidRPr="009208AC" w:rsidR="00375C0D">
        <w:rPr>
          <w:rFonts w:ascii="Arial" w:eastAsia="Times New Roman" w:hAnsi="Arial" w:cs="Arial"/>
          <w:sz w:val="21"/>
          <w:szCs w:val="21"/>
          <w:lang w:eastAsia="ar-SA"/>
        </w:rPr>
        <w:t>řípadě recyklace kovových obalů ze škváry ze spalování</w:t>
      </w:r>
      <w:r w:rsidRPr="009208AC" w:rsidR="009208AC">
        <w:rPr>
          <w:rFonts w:ascii="Arial" w:eastAsia="Times New Roman" w:hAnsi="Arial" w:cs="Arial"/>
          <w:sz w:val="21"/>
          <w:szCs w:val="21"/>
          <w:lang w:eastAsia="ar-SA"/>
        </w:rPr>
        <w:t xml:space="preserve"> </w:t>
      </w:r>
      <w:r w:rsidRPr="009208AC" w:rsidR="009208AC">
        <w:rPr>
          <w:rFonts w:ascii="Arial" w:hAnsi="Arial" w:cs="Arial"/>
          <w:bCs/>
          <w:sz w:val="21"/>
          <w:szCs w:val="21"/>
          <w:lang w:eastAsia="ar-SA"/>
        </w:rPr>
        <w:t>a</w:t>
      </w:r>
      <w:r w:rsidRPr="009208AC" w:rsidR="009208AC">
        <w:rPr>
          <w:rFonts w:ascii="Arial" w:hAnsi="Arial" w:cs="Arial"/>
          <w:sz w:val="21"/>
          <w:szCs w:val="21"/>
          <w:lang w:eastAsia="ar-SA"/>
        </w:rPr>
        <w:t xml:space="preserve"> </w:t>
      </w:r>
      <w:r w:rsidRPr="009208AC" w:rsidR="009208AC">
        <w:rPr>
          <w:rFonts w:ascii="Arial" w:hAnsi="Arial" w:cs="Arial"/>
          <w:bCs/>
          <w:sz w:val="21"/>
          <w:szCs w:val="21"/>
          <w:lang w:eastAsia="ar-SA"/>
        </w:rPr>
        <w:t xml:space="preserve">recyklace </w:t>
      </w:r>
      <w:r w:rsidRPr="009208AC" w:rsidR="009208AC">
        <w:rPr>
          <w:rFonts w:ascii="Arial" w:hAnsi="Arial" w:cs="Arial"/>
          <w:bCs/>
          <w:sz w:val="21"/>
          <w:szCs w:val="21"/>
          <w:lang w:eastAsia="ar-SA"/>
        </w:rPr>
        <w:t>Fe</w:t>
      </w:r>
      <w:r w:rsidRPr="009208AC" w:rsidR="009208AC">
        <w:rPr>
          <w:rFonts w:ascii="Arial" w:hAnsi="Arial" w:cs="Arial"/>
          <w:bCs/>
          <w:sz w:val="21"/>
          <w:szCs w:val="21"/>
          <w:lang w:eastAsia="ar-SA"/>
        </w:rPr>
        <w:t>/Al celkem</w:t>
      </w:r>
      <w:r w:rsidRPr="009208AC" w:rsidR="00375C0D">
        <w:rPr>
          <w:rFonts w:ascii="Arial" w:eastAsia="Times New Roman" w:hAnsi="Arial" w:cs="Arial"/>
          <w:sz w:val="21"/>
          <w:szCs w:val="21"/>
          <w:lang w:eastAsia="ar-SA"/>
        </w:rPr>
        <w:t xml:space="preserve"> se vždy hodnotou sloupce </w:t>
      </w:r>
      <w:r w:rsidRPr="00BF4EEE" w:rsidR="00375C0D">
        <w:rPr>
          <w:rFonts w:ascii="Arial" w:eastAsia="Times New Roman" w:hAnsi="Arial" w:cs="Arial"/>
          <w:sz w:val="21"/>
          <w:szCs w:val="21"/>
          <w:lang w:eastAsia="ar-SA"/>
        </w:rPr>
        <w:t>1 a 2</w:t>
      </w:r>
      <w:r w:rsidRPr="00C563FE" w:rsidR="00375C0D">
        <w:rPr>
          <w:rFonts w:ascii="Arial" w:eastAsia="Times New Roman" w:hAnsi="Arial" w:cs="Arial"/>
          <w:sz w:val="21"/>
          <w:szCs w:val="21"/>
          <w:lang w:eastAsia="ar-SA"/>
        </w:rPr>
        <w:t xml:space="preserve"> rozumí příslušný řádek </w:t>
      </w:r>
      <w:r w:rsidRPr="00C563FE" w:rsidR="00375C0D">
        <w:rPr>
          <w:rFonts w:ascii="Arial" w:eastAsia="Times New Roman" w:hAnsi="Arial" w:cs="Arial"/>
          <w:sz w:val="21"/>
          <w:szCs w:val="21"/>
          <w:lang w:eastAsia="ar-SA"/>
        </w:rPr>
        <w:t>Fe</w:t>
      </w:r>
      <w:r w:rsidRPr="00C563FE" w:rsidR="00375C0D">
        <w:rPr>
          <w:rFonts w:ascii="Arial" w:eastAsia="Times New Roman" w:hAnsi="Arial" w:cs="Arial"/>
          <w:sz w:val="21"/>
          <w:szCs w:val="21"/>
          <w:lang w:eastAsia="ar-SA"/>
        </w:rPr>
        <w:t xml:space="preserve"> nebo Al.</w:t>
      </w:r>
    </w:p>
    <w:p w:rsidR="002A1336" w:rsidRPr="003101DB" w:rsidP="005274B7" w14:paraId="4724F2C5" w14:textId="77777777">
      <w:pPr>
        <w:suppressAutoHyphens/>
        <w:rPr>
          <w:rFonts w:ascii="Arial" w:eastAsia="Times New Roman" w:hAnsi="Arial" w:cs="Arial"/>
          <w:sz w:val="21"/>
          <w:szCs w:val="21"/>
          <w:lang w:eastAsia="ar-SA"/>
        </w:rPr>
      </w:pPr>
    </w:p>
    <w:p w:rsidR="005274B7" w:rsidRPr="003101DB" w:rsidP="005274B7" w14:paraId="37802E6F" w14:textId="3CA765B6">
      <w:pPr>
        <w:suppressAutoHyphens/>
        <w:rPr>
          <w:rFonts w:ascii="Arial" w:eastAsia="Times New Roman" w:hAnsi="Arial" w:cs="Arial"/>
          <w:b/>
          <w:sz w:val="21"/>
          <w:szCs w:val="21"/>
          <w:lang w:eastAsia="ar-SA"/>
        </w:rPr>
      </w:pPr>
      <w:r w:rsidRPr="003101DB">
        <w:rPr>
          <w:rFonts w:ascii="Arial" w:eastAsia="Times New Roman" w:hAnsi="Arial" w:cs="Arial"/>
          <w:b/>
          <w:sz w:val="21"/>
          <w:szCs w:val="21"/>
          <w:lang w:eastAsia="ar-SA"/>
        </w:rPr>
        <w:t xml:space="preserve">Sloupec </w:t>
      </w:r>
      <w:r w:rsidRPr="003101DB" w:rsidR="0000000C">
        <w:rPr>
          <w:rFonts w:ascii="Arial" w:eastAsia="Times New Roman" w:hAnsi="Arial" w:cs="Arial"/>
          <w:b/>
          <w:sz w:val="21"/>
          <w:szCs w:val="21"/>
          <w:lang w:eastAsia="ar-SA"/>
        </w:rPr>
        <w:t>10</w:t>
      </w:r>
    </w:p>
    <w:p w:rsidR="005274B7" w:rsidP="006A59D9" w14:paraId="36F4DB9C" w14:textId="1A17206F">
      <w:pPr>
        <w:suppressAutoHyphens/>
        <w:rPr>
          <w:rFonts w:ascii="Arial" w:eastAsia="Times New Roman" w:hAnsi="Arial" w:cs="Arial"/>
          <w:sz w:val="21"/>
          <w:szCs w:val="21"/>
          <w:lang w:eastAsia="ar-SA"/>
        </w:rPr>
      </w:pPr>
      <w:r w:rsidRPr="003101DB">
        <w:rPr>
          <w:rFonts w:ascii="Arial" w:eastAsia="Times New Roman" w:hAnsi="Arial" w:cs="Arial"/>
          <w:sz w:val="21"/>
          <w:szCs w:val="21"/>
          <w:lang w:eastAsia="ar-SA"/>
        </w:rPr>
        <w:t>Celková míra recyklace a energetického využi</w:t>
      </w:r>
      <w:r w:rsidRPr="003101DB" w:rsidR="00BD2101">
        <w:rPr>
          <w:rFonts w:ascii="Arial" w:eastAsia="Times New Roman" w:hAnsi="Arial" w:cs="Arial"/>
          <w:sz w:val="21"/>
          <w:szCs w:val="21"/>
          <w:lang w:eastAsia="ar-SA"/>
        </w:rPr>
        <w:t>tí: Sloupce (</w:t>
      </w:r>
      <w:r w:rsidR="006A43FB">
        <w:rPr>
          <w:rFonts w:ascii="Arial" w:eastAsia="Times New Roman" w:hAnsi="Arial" w:cs="Arial"/>
          <w:sz w:val="21"/>
          <w:szCs w:val="21"/>
          <w:lang w:eastAsia="ar-SA"/>
        </w:rPr>
        <w:t>3+</w:t>
      </w:r>
      <w:r w:rsidRPr="003101DB" w:rsidR="00BD2101">
        <w:rPr>
          <w:rFonts w:ascii="Arial" w:eastAsia="Times New Roman" w:hAnsi="Arial" w:cs="Arial"/>
          <w:sz w:val="21"/>
          <w:szCs w:val="21"/>
          <w:lang w:eastAsia="ar-SA"/>
        </w:rPr>
        <w:t>4+5+6</w:t>
      </w:r>
      <w:r w:rsidRPr="003101DB" w:rsidR="004D7EB6">
        <w:rPr>
          <w:rFonts w:ascii="Arial" w:eastAsia="Times New Roman" w:hAnsi="Arial" w:cs="Arial"/>
          <w:sz w:val="21"/>
          <w:szCs w:val="21"/>
          <w:lang w:eastAsia="ar-SA"/>
        </w:rPr>
        <w:t>+</w:t>
      </w:r>
      <w:r w:rsidRPr="003101DB" w:rsidR="004D7EB6">
        <w:rPr>
          <w:rFonts w:ascii="Arial" w:eastAsia="Times New Roman" w:hAnsi="Arial" w:cs="Arial"/>
          <w:sz w:val="21"/>
          <w:szCs w:val="21"/>
          <w:lang w:eastAsia="ar-SA"/>
        </w:rPr>
        <w:t>7</w:t>
      </w:r>
      <w:r w:rsidR="003101DB">
        <w:rPr>
          <w:rFonts w:ascii="Arial" w:eastAsia="Times New Roman" w:hAnsi="Arial" w:cs="Arial"/>
          <w:sz w:val="21"/>
          <w:szCs w:val="21"/>
          <w:lang w:eastAsia="ar-SA"/>
        </w:rPr>
        <w:t>)/</w:t>
      </w:r>
      <w:r w:rsidR="003101DB">
        <w:rPr>
          <w:rFonts w:ascii="Arial" w:eastAsia="Times New Roman" w:hAnsi="Arial" w:cs="Arial"/>
          <w:sz w:val="21"/>
          <w:szCs w:val="21"/>
          <w:lang w:eastAsia="ar-SA"/>
        </w:rPr>
        <w:t>(1-2)*100.</w:t>
      </w:r>
      <w:r w:rsidRPr="00375C0D" w:rsidR="00375C0D">
        <w:rPr>
          <w:rFonts w:ascii="Arial" w:eastAsia="Times New Roman" w:hAnsi="Arial" w:cs="Arial"/>
          <w:sz w:val="20"/>
          <w:szCs w:val="20"/>
          <w:lang w:eastAsia="ar-SA"/>
        </w:rPr>
        <w:t xml:space="preserve"> </w:t>
      </w:r>
      <w:r w:rsidRPr="00375C0D" w:rsidR="00375C0D">
        <w:rPr>
          <w:rFonts w:ascii="Arial" w:eastAsia="Times New Roman" w:hAnsi="Arial" w:cs="Arial"/>
          <w:sz w:val="21"/>
          <w:szCs w:val="21"/>
          <w:lang w:eastAsia="ar-SA"/>
        </w:rPr>
        <w:t>V případě recyklace kovových obalů ze škváry ze spalování</w:t>
      </w:r>
      <w:r w:rsidR="009208AC">
        <w:rPr>
          <w:rFonts w:ascii="Arial" w:eastAsia="Times New Roman" w:hAnsi="Arial" w:cs="Arial"/>
          <w:sz w:val="21"/>
          <w:szCs w:val="21"/>
          <w:lang w:eastAsia="ar-SA"/>
        </w:rPr>
        <w:t xml:space="preserve"> </w:t>
      </w:r>
      <w:r w:rsidRPr="009208AC" w:rsidR="009208AC">
        <w:rPr>
          <w:rFonts w:ascii="Arial" w:hAnsi="Arial" w:cs="Arial"/>
          <w:bCs/>
          <w:sz w:val="21"/>
          <w:szCs w:val="21"/>
          <w:lang w:eastAsia="ar-SA"/>
        </w:rPr>
        <w:t>a</w:t>
      </w:r>
      <w:r w:rsidRPr="009208AC" w:rsidR="009208AC">
        <w:rPr>
          <w:rFonts w:ascii="Arial" w:hAnsi="Arial" w:cs="Arial"/>
          <w:sz w:val="21"/>
          <w:szCs w:val="21"/>
          <w:lang w:eastAsia="ar-SA"/>
        </w:rPr>
        <w:t xml:space="preserve"> </w:t>
      </w:r>
      <w:r w:rsidRPr="009208AC" w:rsidR="009208AC">
        <w:rPr>
          <w:rFonts w:ascii="Arial" w:hAnsi="Arial" w:cs="Arial"/>
          <w:bCs/>
          <w:sz w:val="21"/>
          <w:szCs w:val="21"/>
          <w:lang w:eastAsia="ar-SA"/>
        </w:rPr>
        <w:t xml:space="preserve">recyklace </w:t>
      </w:r>
      <w:r w:rsidRPr="009208AC" w:rsidR="009208AC">
        <w:rPr>
          <w:rFonts w:ascii="Arial" w:hAnsi="Arial" w:cs="Arial"/>
          <w:bCs/>
          <w:sz w:val="21"/>
          <w:szCs w:val="21"/>
          <w:lang w:eastAsia="ar-SA"/>
        </w:rPr>
        <w:t>Fe</w:t>
      </w:r>
      <w:r w:rsidRPr="009208AC" w:rsidR="009208AC">
        <w:rPr>
          <w:rFonts w:ascii="Arial" w:hAnsi="Arial" w:cs="Arial"/>
          <w:bCs/>
          <w:sz w:val="21"/>
          <w:szCs w:val="21"/>
          <w:lang w:eastAsia="ar-SA"/>
        </w:rPr>
        <w:t>/Al celkem</w:t>
      </w:r>
      <w:r w:rsidRPr="00375C0D" w:rsidR="00375C0D">
        <w:rPr>
          <w:rFonts w:ascii="Arial" w:eastAsia="Times New Roman" w:hAnsi="Arial" w:cs="Arial"/>
          <w:sz w:val="21"/>
          <w:szCs w:val="21"/>
          <w:lang w:eastAsia="ar-SA"/>
        </w:rPr>
        <w:t xml:space="preserve"> se vždy hodnotou sloupce </w:t>
      </w:r>
      <w:r w:rsidR="00375C0D">
        <w:rPr>
          <w:rFonts w:ascii="Arial" w:eastAsia="Times New Roman" w:hAnsi="Arial" w:cs="Arial"/>
          <w:sz w:val="21"/>
          <w:szCs w:val="21"/>
          <w:lang w:eastAsia="ar-SA"/>
        </w:rPr>
        <w:t>1 a 2</w:t>
      </w:r>
      <w:r w:rsidRPr="00375C0D" w:rsidR="00375C0D">
        <w:rPr>
          <w:rFonts w:ascii="Arial" w:eastAsia="Times New Roman" w:hAnsi="Arial" w:cs="Arial"/>
          <w:sz w:val="21"/>
          <w:szCs w:val="21"/>
          <w:lang w:eastAsia="ar-SA"/>
        </w:rPr>
        <w:t xml:space="preserve"> rozumí příslušný řádek </w:t>
      </w:r>
      <w:r w:rsidRPr="00375C0D" w:rsidR="00375C0D">
        <w:rPr>
          <w:rFonts w:ascii="Arial" w:eastAsia="Times New Roman" w:hAnsi="Arial" w:cs="Arial"/>
          <w:sz w:val="21"/>
          <w:szCs w:val="21"/>
          <w:lang w:eastAsia="ar-SA"/>
        </w:rPr>
        <w:t>Fe</w:t>
      </w:r>
      <w:r w:rsidRPr="00375C0D" w:rsidR="00375C0D">
        <w:rPr>
          <w:rFonts w:ascii="Arial" w:eastAsia="Times New Roman" w:hAnsi="Arial" w:cs="Arial"/>
          <w:sz w:val="21"/>
          <w:szCs w:val="21"/>
          <w:lang w:eastAsia="ar-SA"/>
        </w:rPr>
        <w:t xml:space="preserve"> nebo Al.</w:t>
      </w:r>
    </w:p>
    <w:p w:rsidR="00A52DE6" w:rsidP="006A59D9" w14:paraId="06442438" w14:textId="77777777">
      <w:pPr>
        <w:suppressAutoHyphens/>
        <w:rPr>
          <w:rFonts w:ascii="Arial" w:eastAsia="Times New Roman" w:hAnsi="Arial" w:cs="Arial"/>
          <w:sz w:val="21"/>
          <w:szCs w:val="21"/>
          <w:lang w:eastAsia="ar-SA"/>
        </w:rPr>
      </w:pPr>
    </w:p>
    <w:p w:rsidR="00A52DE6" w:rsidRPr="00887662" w:rsidP="00A52DE6" w14:paraId="2A763BE7" w14:textId="56B1E7A2">
      <w:pPr>
        <w:rPr>
          <w:rFonts w:ascii="Arial" w:hAnsi="Arial" w:cs="Arial"/>
          <w:sz w:val="20"/>
          <w:u w:val="single"/>
        </w:rPr>
      </w:pPr>
    </w:p>
    <w:p w:rsidR="00A52DE6" w:rsidRPr="009E58F9" w:rsidP="006A59D9" w14:paraId="7F2E3362" w14:textId="77777777">
      <w:pPr>
        <w:suppressAutoHyphens/>
        <w:rPr>
          <w:rFonts w:ascii="Arial" w:eastAsia="Times New Roman" w:hAnsi="Arial" w:cs="Arial"/>
          <w:sz w:val="21"/>
          <w:szCs w:val="21"/>
          <w:lang w:eastAsia="ar-SA"/>
        </w:rPr>
      </w:pPr>
    </w:p>
    <w:p w:rsidR="00360626" w:rsidRPr="009E58F9" w14:paraId="79F7D288" w14:textId="1AAE7B9A">
      <w:pPr>
        <w:rPr>
          <w:rFonts w:ascii="Arial" w:eastAsia="Times New Roman" w:hAnsi="Arial" w:cs="Arial"/>
          <w:sz w:val="21"/>
          <w:szCs w:val="21"/>
          <w:lang w:eastAsia="ar-SA"/>
        </w:rPr>
      </w:pPr>
      <w:r w:rsidRPr="009E58F9">
        <w:rPr>
          <w:rFonts w:ascii="Arial" w:eastAsia="Times New Roman" w:hAnsi="Arial" w:cs="Arial"/>
          <w:sz w:val="21"/>
          <w:szCs w:val="21"/>
          <w:lang w:eastAsia="ar-SA"/>
        </w:rPr>
        <w:br w:type="page"/>
      </w:r>
    </w:p>
    <w:p w:rsidR="00A43069" w:rsidP="00360626" w14:paraId="4FAA7D54" w14:textId="77777777">
      <w:pPr>
        <w:widowControl w:val="0"/>
        <w:autoSpaceDE w:val="0"/>
        <w:autoSpaceDN w:val="0"/>
        <w:adjustRightInd w:val="0"/>
        <w:jc w:val="right"/>
        <w:rPr>
          <w:rFonts w:ascii="Arial" w:hAnsi="Arial" w:cs="Arial"/>
          <w:b/>
          <w:sz w:val="22"/>
        </w:rPr>
        <w:sectPr w:rsidSect="00626049">
          <w:pgSz w:w="11900" w:h="16840"/>
          <w:pgMar w:top="720" w:right="720" w:bottom="720" w:left="720" w:header="708" w:footer="708" w:gutter="0"/>
          <w:cols w:space="708"/>
          <w:docGrid w:linePitch="360"/>
        </w:sectPr>
      </w:pPr>
    </w:p>
    <w:p w:rsidR="00360380" w:rsidRPr="000909C7" w:rsidP="00360380" w14:paraId="40A4D24D" w14:textId="77777777">
      <w:pPr>
        <w:jc w:val="right"/>
        <w:rPr>
          <w:rFonts w:ascii="Arial" w:eastAsia="Calibri" w:hAnsi="Arial" w:cs="Arial"/>
          <w:b/>
          <w:sz w:val="22"/>
        </w:rPr>
      </w:pPr>
      <w:bookmarkStart w:id="12" w:name="_Hlk116560685"/>
      <w:r w:rsidRPr="000909C7">
        <w:rPr>
          <w:rFonts w:ascii="Arial" w:eastAsia="Calibri" w:hAnsi="Arial" w:cs="Arial"/>
          <w:b/>
          <w:sz w:val="22"/>
        </w:rPr>
        <w:t>Příloha č. 5 k vyhlášce č. 30/2021 Sb.</w:t>
      </w:r>
    </w:p>
    <w:p w:rsidR="00360380" w:rsidRPr="000909C7" w:rsidP="00360380" w14:paraId="0E24B528" w14:textId="77777777">
      <w:pPr>
        <w:rPr>
          <w:rFonts w:ascii="Arial" w:eastAsia="Calibri" w:hAnsi="Arial" w:cs="Arial"/>
          <w:b/>
          <w:sz w:val="22"/>
        </w:rPr>
      </w:pPr>
    </w:p>
    <w:p w:rsidR="00360380" w:rsidRPr="000909C7" w:rsidP="00BA7CCC" w14:paraId="31468990" w14:textId="48F8EDA2">
      <w:pPr>
        <w:jc w:val="center"/>
        <w:rPr>
          <w:rFonts w:ascii="Arial" w:eastAsia="Calibri" w:hAnsi="Arial" w:cs="Arial"/>
          <w:b/>
          <w:sz w:val="22"/>
        </w:rPr>
      </w:pPr>
      <w:bookmarkStart w:id="13" w:name="_Hlk115209163"/>
      <w:bookmarkStart w:id="14" w:name="_Hlk117238663"/>
      <w:r w:rsidRPr="000909C7">
        <w:rPr>
          <w:rFonts w:ascii="Arial" w:eastAsia="Calibri" w:hAnsi="Arial" w:cs="Arial"/>
          <w:b/>
          <w:sz w:val="22"/>
        </w:rPr>
        <w:t xml:space="preserve">Roční </w:t>
      </w:r>
      <w:r w:rsidR="002D14C2">
        <w:rPr>
          <w:rFonts w:ascii="Arial" w:eastAsia="Calibri" w:hAnsi="Arial" w:cs="Arial"/>
          <w:b/>
          <w:sz w:val="22"/>
        </w:rPr>
        <w:t xml:space="preserve">výkaz pro </w:t>
      </w:r>
      <w:r w:rsidRPr="000909C7">
        <w:rPr>
          <w:rFonts w:ascii="Arial" w:eastAsia="Calibri" w:hAnsi="Arial" w:cs="Arial"/>
          <w:b/>
          <w:sz w:val="22"/>
        </w:rPr>
        <w:t>osob</w:t>
      </w:r>
      <w:r w:rsidR="002D14C2">
        <w:rPr>
          <w:rFonts w:ascii="Arial" w:eastAsia="Calibri" w:hAnsi="Arial" w:cs="Arial"/>
          <w:b/>
          <w:sz w:val="22"/>
        </w:rPr>
        <w:t>y</w:t>
      </w:r>
      <w:r w:rsidRPr="000909C7">
        <w:rPr>
          <w:rFonts w:ascii="Arial" w:eastAsia="Calibri" w:hAnsi="Arial" w:cs="Arial"/>
          <w:b/>
          <w:sz w:val="22"/>
        </w:rPr>
        <w:t xml:space="preserve"> uvádějící</w:t>
      </w:r>
      <w:r w:rsidR="002D14C2">
        <w:rPr>
          <w:rFonts w:ascii="Arial" w:eastAsia="Calibri" w:hAnsi="Arial" w:cs="Arial"/>
          <w:b/>
          <w:sz w:val="22"/>
        </w:rPr>
        <w:t xml:space="preserve"> </w:t>
      </w:r>
      <w:r w:rsidRPr="000909C7">
        <w:rPr>
          <w:rFonts w:ascii="Arial" w:eastAsia="Calibri" w:hAnsi="Arial" w:cs="Arial"/>
          <w:b/>
          <w:sz w:val="22"/>
        </w:rPr>
        <w:t>na trh nebo do oběhu jednorázov</w:t>
      </w:r>
      <w:r w:rsidR="00BA7CCC">
        <w:rPr>
          <w:rFonts w:ascii="Arial" w:eastAsia="Calibri" w:hAnsi="Arial" w:cs="Arial"/>
          <w:b/>
          <w:sz w:val="22"/>
        </w:rPr>
        <w:t>é</w:t>
      </w:r>
      <w:r w:rsidRPr="000909C7">
        <w:rPr>
          <w:rFonts w:ascii="Arial" w:eastAsia="Calibri" w:hAnsi="Arial" w:cs="Arial"/>
          <w:b/>
          <w:sz w:val="22"/>
        </w:rPr>
        <w:t xml:space="preserve"> plastov</w:t>
      </w:r>
      <w:r w:rsidR="002D14C2">
        <w:rPr>
          <w:rFonts w:ascii="Arial" w:eastAsia="Calibri" w:hAnsi="Arial" w:cs="Arial"/>
          <w:b/>
          <w:sz w:val="22"/>
        </w:rPr>
        <w:t>é</w:t>
      </w:r>
      <w:r w:rsidRPr="000909C7">
        <w:rPr>
          <w:rFonts w:ascii="Arial" w:eastAsia="Calibri" w:hAnsi="Arial" w:cs="Arial"/>
          <w:b/>
          <w:sz w:val="22"/>
        </w:rPr>
        <w:t xml:space="preserve"> nápojov</w:t>
      </w:r>
      <w:r w:rsidR="002D14C2">
        <w:rPr>
          <w:rFonts w:ascii="Arial" w:eastAsia="Calibri" w:hAnsi="Arial" w:cs="Arial"/>
          <w:b/>
          <w:sz w:val="22"/>
        </w:rPr>
        <w:t>é</w:t>
      </w:r>
      <w:r w:rsidRPr="000909C7">
        <w:rPr>
          <w:rFonts w:ascii="Arial" w:eastAsia="Calibri" w:hAnsi="Arial" w:cs="Arial"/>
          <w:b/>
          <w:sz w:val="22"/>
        </w:rPr>
        <w:t xml:space="preserve"> lah</w:t>
      </w:r>
      <w:r w:rsidR="002D14C2">
        <w:rPr>
          <w:rFonts w:ascii="Arial" w:eastAsia="Calibri" w:hAnsi="Arial" w:cs="Arial"/>
          <w:b/>
          <w:sz w:val="22"/>
        </w:rPr>
        <w:t>ve</w:t>
      </w:r>
    </w:p>
    <w:bookmarkEnd w:id="13"/>
    <w:p w:rsidR="00360380" w:rsidRPr="00E20CEA" w:rsidP="00360380" w14:paraId="7A181E78" w14:textId="77777777">
      <w:pPr>
        <w:rPr>
          <w:rFonts w:ascii="Arial" w:eastAsia="Calibri" w:hAnsi="Arial" w:cs="Arial"/>
          <w:b/>
        </w:rPr>
      </w:pPr>
    </w:p>
    <w:p w:rsidR="00360380" w:rsidRPr="00372963" w:rsidP="00360380" w14:paraId="0A55D48A" w14:textId="3C03DC5C">
      <w:pPr>
        <w:rPr>
          <w:rFonts w:ascii="Arial" w:eastAsia="Times New Roman" w:hAnsi="Arial" w:cs="Arial"/>
          <w:b/>
          <w:sz w:val="21"/>
          <w:szCs w:val="21"/>
          <w:lang w:eastAsia="ar-SA"/>
        </w:rPr>
      </w:pPr>
      <w:r w:rsidRPr="00372963">
        <w:rPr>
          <w:rFonts w:ascii="Arial" w:eastAsia="Calibri" w:hAnsi="Arial" w:cs="Arial"/>
          <w:b/>
          <w:sz w:val="18"/>
          <w:szCs w:val="19"/>
        </w:rPr>
        <w:t xml:space="preserve">Údaje v tabulce se vyplňují v tunách (vyjma údajů ve sloupcích </w:t>
      </w:r>
      <w:r w:rsidRPr="00372963" w:rsidR="00110135">
        <w:rPr>
          <w:rFonts w:ascii="Arial" w:eastAsia="Calibri" w:hAnsi="Arial" w:cs="Arial"/>
          <w:b/>
          <w:sz w:val="18"/>
          <w:szCs w:val="19"/>
        </w:rPr>
        <w:t>2</w:t>
      </w:r>
      <w:r w:rsidRPr="00372963">
        <w:rPr>
          <w:rFonts w:ascii="Arial" w:eastAsia="Calibri" w:hAnsi="Arial" w:cs="Arial"/>
          <w:b/>
          <w:sz w:val="18"/>
          <w:szCs w:val="19"/>
        </w:rPr>
        <w:t xml:space="preserve"> a </w:t>
      </w:r>
      <w:r w:rsidRPr="00372963" w:rsidR="00110135">
        <w:rPr>
          <w:rFonts w:ascii="Arial" w:eastAsia="Calibri" w:hAnsi="Arial" w:cs="Arial"/>
          <w:b/>
          <w:sz w:val="18"/>
          <w:szCs w:val="19"/>
        </w:rPr>
        <w:t>4</w:t>
      </w:r>
      <w:r w:rsidRPr="00372963">
        <w:rPr>
          <w:rFonts w:ascii="Arial" w:eastAsia="Calibri" w:hAnsi="Arial" w:cs="Arial"/>
          <w:b/>
          <w:sz w:val="18"/>
          <w:szCs w:val="19"/>
        </w:rPr>
        <w:t>)</w:t>
      </w:r>
    </w:p>
    <w:tbl>
      <w:tblPr>
        <w:tblW w:w="5000" w:type="pct"/>
        <w:tblCellMar>
          <w:left w:w="70" w:type="dxa"/>
          <w:right w:w="70" w:type="dxa"/>
        </w:tblCellMar>
        <w:tblLook w:val="04A0"/>
      </w:tblPr>
      <w:tblGrid>
        <w:gridCol w:w="2262"/>
        <w:gridCol w:w="1850"/>
        <w:gridCol w:w="2100"/>
        <w:gridCol w:w="2119"/>
        <w:gridCol w:w="2119"/>
      </w:tblGrid>
      <w:tr w14:paraId="4C1B7FA4" w14:textId="77777777" w:rsidTr="00205F32">
        <w:tblPrEx>
          <w:tblW w:w="5000" w:type="pct"/>
          <w:tblCellMar>
            <w:left w:w="70" w:type="dxa"/>
            <w:right w:w="70" w:type="dxa"/>
          </w:tblCellMar>
          <w:tblLook w:val="04A0"/>
        </w:tblPrEx>
        <w:trPr>
          <w:trHeight w:val="300"/>
        </w:trPr>
        <w:tc>
          <w:tcPr>
            <w:tcW w:w="10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380" w:rsidRPr="00372963" w:rsidP="00205F32" w14:paraId="19C757D3"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885" w:type="pct"/>
            <w:tcBorders>
              <w:top w:val="single" w:sz="4" w:space="0" w:color="auto"/>
              <w:left w:val="nil"/>
              <w:bottom w:val="single" w:sz="4" w:space="0" w:color="auto"/>
              <w:right w:val="single" w:sz="4" w:space="0" w:color="auto"/>
            </w:tcBorders>
            <w:shd w:val="clear" w:color="auto" w:fill="auto"/>
            <w:noWrap/>
            <w:vAlign w:val="center"/>
            <w:hideMark/>
          </w:tcPr>
          <w:p w:rsidR="00360380" w:rsidRPr="00372963" w:rsidP="00205F32" w14:paraId="0F80FB25" w14:textId="77777777">
            <w:pPr>
              <w:jc w:val="cente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1</w:t>
            </w:r>
          </w:p>
        </w:tc>
        <w:tc>
          <w:tcPr>
            <w:tcW w:w="1005" w:type="pct"/>
            <w:tcBorders>
              <w:top w:val="single" w:sz="4" w:space="0" w:color="auto"/>
              <w:left w:val="nil"/>
              <w:bottom w:val="single" w:sz="4" w:space="0" w:color="auto"/>
              <w:right w:val="single" w:sz="4" w:space="0" w:color="auto"/>
            </w:tcBorders>
            <w:shd w:val="clear" w:color="auto" w:fill="auto"/>
            <w:noWrap/>
            <w:vAlign w:val="center"/>
            <w:hideMark/>
          </w:tcPr>
          <w:p w:rsidR="00360380" w:rsidRPr="00372963" w:rsidP="00205F32" w14:paraId="622F6479" w14:textId="77777777">
            <w:pPr>
              <w:jc w:val="cente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2</w:t>
            </w:r>
          </w:p>
        </w:tc>
        <w:tc>
          <w:tcPr>
            <w:tcW w:w="1014" w:type="pct"/>
            <w:tcBorders>
              <w:top w:val="single" w:sz="4" w:space="0" w:color="auto"/>
              <w:left w:val="nil"/>
              <w:bottom w:val="single" w:sz="4" w:space="0" w:color="auto"/>
              <w:right w:val="single" w:sz="4" w:space="0" w:color="auto"/>
            </w:tcBorders>
            <w:shd w:val="clear" w:color="auto" w:fill="auto"/>
            <w:noWrap/>
            <w:vAlign w:val="center"/>
            <w:hideMark/>
          </w:tcPr>
          <w:p w:rsidR="00360380" w:rsidRPr="00372963" w:rsidP="00205F32" w14:paraId="4F2E7256" w14:textId="77777777">
            <w:pPr>
              <w:jc w:val="cente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3</w:t>
            </w:r>
          </w:p>
        </w:tc>
        <w:tc>
          <w:tcPr>
            <w:tcW w:w="1015" w:type="pct"/>
            <w:tcBorders>
              <w:top w:val="single" w:sz="4" w:space="0" w:color="auto"/>
              <w:left w:val="nil"/>
              <w:bottom w:val="single" w:sz="4" w:space="0" w:color="auto"/>
              <w:right w:val="single" w:sz="4" w:space="0" w:color="auto"/>
            </w:tcBorders>
            <w:shd w:val="clear" w:color="auto" w:fill="auto"/>
            <w:noWrap/>
            <w:vAlign w:val="center"/>
            <w:hideMark/>
          </w:tcPr>
          <w:p w:rsidR="00360380" w:rsidRPr="00372963" w:rsidP="00205F32" w14:paraId="43E53B29" w14:textId="77777777">
            <w:pPr>
              <w:jc w:val="cente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4</w:t>
            </w:r>
          </w:p>
        </w:tc>
      </w:tr>
      <w:tr w14:paraId="1CAFA274" w14:textId="77777777" w:rsidTr="00205F32">
        <w:tblPrEx>
          <w:tblW w:w="5000" w:type="pct"/>
          <w:tblCellMar>
            <w:left w:w="70" w:type="dxa"/>
            <w:right w:w="70" w:type="dxa"/>
          </w:tblCellMar>
          <w:tblLook w:val="04A0"/>
        </w:tblPrEx>
        <w:trPr>
          <w:trHeight w:val="1500"/>
        </w:trPr>
        <w:tc>
          <w:tcPr>
            <w:tcW w:w="1082" w:type="pct"/>
            <w:tcBorders>
              <w:top w:val="nil"/>
              <w:left w:val="single" w:sz="4" w:space="0" w:color="auto"/>
              <w:bottom w:val="single" w:sz="4" w:space="0" w:color="auto"/>
              <w:right w:val="single" w:sz="4" w:space="0" w:color="auto"/>
            </w:tcBorders>
            <w:shd w:val="clear" w:color="auto" w:fill="auto"/>
            <w:vAlign w:val="center"/>
            <w:hideMark/>
          </w:tcPr>
          <w:p w:rsidR="00360380" w:rsidRPr="00372963" w:rsidP="00205F32" w14:paraId="55FC980F" w14:textId="77777777">
            <w:pPr>
              <w:jc w:val="cente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Materiál použitý k výrobě nápojových lahví*</w:t>
            </w:r>
          </w:p>
        </w:tc>
        <w:tc>
          <w:tcPr>
            <w:tcW w:w="885" w:type="pct"/>
            <w:tcBorders>
              <w:top w:val="nil"/>
              <w:left w:val="nil"/>
              <w:bottom w:val="single" w:sz="4" w:space="0" w:color="auto"/>
              <w:right w:val="single" w:sz="4" w:space="0" w:color="auto"/>
            </w:tcBorders>
            <w:shd w:val="clear" w:color="auto" w:fill="auto"/>
            <w:vAlign w:val="center"/>
            <w:hideMark/>
          </w:tcPr>
          <w:p w:rsidR="00360380" w:rsidRPr="00372963" w:rsidP="00205F32" w14:paraId="56625D5A" w14:textId="77777777">
            <w:pPr>
              <w:jc w:val="cente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Uvedeno na trh</w:t>
            </w:r>
          </w:p>
        </w:tc>
        <w:tc>
          <w:tcPr>
            <w:tcW w:w="1005" w:type="pct"/>
            <w:tcBorders>
              <w:top w:val="nil"/>
              <w:left w:val="nil"/>
              <w:bottom w:val="single" w:sz="4" w:space="0" w:color="auto"/>
              <w:right w:val="single" w:sz="4" w:space="0" w:color="auto"/>
            </w:tcBorders>
            <w:shd w:val="clear" w:color="auto" w:fill="auto"/>
            <w:vAlign w:val="center"/>
            <w:hideMark/>
          </w:tcPr>
          <w:p w:rsidR="00360380" w:rsidRPr="00372963" w:rsidP="00205F32" w14:paraId="16A420BC" w14:textId="77777777">
            <w:pPr>
              <w:jc w:val="cente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Podíl použitých recyklovaných plastů</w:t>
            </w:r>
          </w:p>
          <w:p w:rsidR="00360380" w:rsidRPr="00372963" w:rsidP="00205F32" w14:paraId="31889A60" w14:textId="77777777">
            <w:pPr>
              <w:jc w:val="cente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w:t>
            </w:r>
          </w:p>
        </w:tc>
        <w:tc>
          <w:tcPr>
            <w:tcW w:w="1014" w:type="pct"/>
            <w:tcBorders>
              <w:top w:val="nil"/>
              <w:left w:val="nil"/>
              <w:bottom w:val="single" w:sz="4" w:space="0" w:color="auto"/>
              <w:right w:val="single" w:sz="4" w:space="0" w:color="auto"/>
            </w:tcBorders>
            <w:shd w:val="clear" w:color="auto" w:fill="auto"/>
            <w:vAlign w:val="center"/>
            <w:hideMark/>
          </w:tcPr>
          <w:p w:rsidR="00360380" w:rsidRPr="00372963" w:rsidP="00205F32" w14:paraId="609712B0" w14:textId="77777777">
            <w:pPr>
              <w:jc w:val="cente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Zpětný odběr</w:t>
            </w:r>
          </w:p>
        </w:tc>
        <w:tc>
          <w:tcPr>
            <w:tcW w:w="1015" w:type="pct"/>
            <w:tcBorders>
              <w:top w:val="nil"/>
              <w:left w:val="nil"/>
              <w:bottom w:val="single" w:sz="4" w:space="0" w:color="auto"/>
              <w:right w:val="single" w:sz="4" w:space="0" w:color="auto"/>
            </w:tcBorders>
            <w:shd w:val="clear" w:color="auto" w:fill="auto"/>
            <w:vAlign w:val="center"/>
            <w:hideMark/>
          </w:tcPr>
          <w:p w:rsidR="00360380" w:rsidRPr="00372963" w:rsidP="00205F32" w14:paraId="1EB4E486" w14:textId="77777777">
            <w:pPr>
              <w:jc w:val="cente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Zpětný odběr (%)</w:t>
            </w:r>
          </w:p>
        </w:tc>
      </w:tr>
      <w:tr w14:paraId="0B70D521" w14:textId="77777777" w:rsidTr="00205F32">
        <w:tblPrEx>
          <w:tblW w:w="5000" w:type="pct"/>
          <w:tblCellMar>
            <w:left w:w="70" w:type="dxa"/>
            <w:right w:w="70" w:type="dxa"/>
          </w:tblCellMar>
          <w:tblLook w:val="04A0"/>
        </w:tblPrEx>
        <w:trPr>
          <w:trHeight w:val="300"/>
        </w:trPr>
        <w:tc>
          <w:tcPr>
            <w:tcW w:w="1082" w:type="pct"/>
            <w:tcBorders>
              <w:top w:val="nil"/>
              <w:left w:val="single" w:sz="4" w:space="0" w:color="auto"/>
              <w:bottom w:val="single" w:sz="4" w:space="0" w:color="auto"/>
              <w:right w:val="single" w:sz="4" w:space="0" w:color="auto"/>
            </w:tcBorders>
            <w:shd w:val="clear" w:color="auto" w:fill="auto"/>
            <w:noWrap/>
            <w:vAlign w:val="bottom"/>
            <w:hideMark/>
          </w:tcPr>
          <w:p w:rsidR="00360380" w:rsidRPr="00372963" w:rsidP="00205F32" w14:paraId="18F7F158"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PET</w:t>
            </w:r>
          </w:p>
        </w:tc>
        <w:tc>
          <w:tcPr>
            <w:tcW w:w="885" w:type="pct"/>
            <w:tcBorders>
              <w:top w:val="nil"/>
              <w:left w:val="nil"/>
              <w:bottom w:val="single" w:sz="4" w:space="0" w:color="auto"/>
              <w:right w:val="single" w:sz="4" w:space="0" w:color="auto"/>
            </w:tcBorders>
            <w:shd w:val="clear" w:color="auto" w:fill="auto"/>
            <w:noWrap/>
            <w:vAlign w:val="bottom"/>
            <w:hideMark/>
          </w:tcPr>
          <w:p w:rsidR="00360380" w:rsidRPr="00372963" w:rsidP="00205F32" w14:paraId="7AF26F18"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05" w:type="pct"/>
            <w:tcBorders>
              <w:top w:val="nil"/>
              <w:left w:val="nil"/>
              <w:bottom w:val="single" w:sz="4" w:space="0" w:color="auto"/>
              <w:right w:val="single" w:sz="4" w:space="0" w:color="auto"/>
            </w:tcBorders>
            <w:shd w:val="clear" w:color="auto" w:fill="auto"/>
            <w:noWrap/>
            <w:vAlign w:val="bottom"/>
            <w:hideMark/>
          </w:tcPr>
          <w:p w:rsidR="00360380" w:rsidRPr="00372963" w:rsidP="00205F32" w14:paraId="419CD96A"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14" w:type="pct"/>
            <w:tcBorders>
              <w:top w:val="nil"/>
              <w:left w:val="nil"/>
              <w:bottom w:val="single" w:sz="4" w:space="0" w:color="auto"/>
              <w:right w:val="single" w:sz="4" w:space="0" w:color="auto"/>
            </w:tcBorders>
            <w:shd w:val="clear" w:color="auto" w:fill="auto"/>
            <w:noWrap/>
            <w:vAlign w:val="bottom"/>
            <w:hideMark/>
          </w:tcPr>
          <w:p w:rsidR="00360380" w:rsidRPr="00372963" w:rsidP="00205F32" w14:paraId="394D8E5A"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15" w:type="pct"/>
            <w:tcBorders>
              <w:top w:val="nil"/>
              <w:left w:val="nil"/>
              <w:bottom w:val="single" w:sz="4" w:space="0" w:color="auto"/>
              <w:right w:val="single" w:sz="4" w:space="0" w:color="auto"/>
            </w:tcBorders>
            <w:shd w:val="clear" w:color="auto" w:fill="auto"/>
            <w:noWrap/>
            <w:vAlign w:val="bottom"/>
            <w:hideMark/>
          </w:tcPr>
          <w:p w:rsidR="00360380" w:rsidRPr="00372963" w:rsidP="00205F32" w14:paraId="6F5ADA2D"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r>
      <w:tr w14:paraId="71BA9CD3" w14:textId="77777777" w:rsidTr="00205F32">
        <w:tblPrEx>
          <w:tblW w:w="5000" w:type="pct"/>
          <w:tblCellMar>
            <w:left w:w="70" w:type="dxa"/>
            <w:right w:w="70" w:type="dxa"/>
          </w:tblCellMar>
          <w:tblLook w:val="04A0"/>
        </w:tblPrEx>
        <w:trPr>
          <w:trHeight w:val="300"/>
        </w:trPr>
        <w:tc>
          <w:tcPr>
            <w:tcW w:w="1082" w:type="pct"/>
            <w:tcBorders>
              <w:top w:val="nil"/>
              <w:left w:val="single" w:sz="4" w:space="0" w:color="auto"/>
              <w:bottom w:val="single" w:sz="4" w:space="0" w:color="auto"/>
              <w:right w:val="single" w:sz="4" w:space="0" w:color="auto"/>
            </w:tcBorders>
            <w:shd w:val="clear" w:color="auto" w:fill="auto"/>
            <w:noWrap/>
            <w:vAlign w:val="bottom"/>
            <w:hideMark/>
          </w:tcPr>
          <w:p w:rsidR="00360380" w:rsidRPr="00372963" w:rsidP="00205F32" w14:paraId="02AD124F"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PVC</w:t>
            </w:r>
          </w:p>
        </w:tc>
        <w:tc>
          <w:tcPr>
            <w:tcW w:w="885" w:type="pct"/>
            <w:tcBorders>
              <w:top w:val="nil"/>
              <w:left w:val="nil"/>
              <w:bottom w:val="single" w:sz="4" w:space="0" w:color="auto"/>
              <w:right w:val="single" w:sz="4" w:space="0" w:color="auto"/>
            </w:tcBorders>
            <w:shd w:val="clear" w:color="auto" w:fill="auto"/>
            <w:noWrap/>
            <w:vAlign w:val="bottom"/>
            <w:hideMark/>
          </w:tcPr>
          <w:p w:rsidR="00360380" w:rsidRPr="00372963" w:rsidP="00205F32" w14:paraId="44A40078"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05" w:type="pct"/>
            <w:tcBorders>
              <w:top w:val="nil"/>
              <w:left w:val="nil"/>
              <w:bottom w:val="single" w:sz="4" w:space="0" w:color="auto"/>
              <w:right w:val="single" w:sz="4" w:space="0" w:color="auto"/>
            </w:tcBorders>
            <w:shd w:val="clear" w:color="auto" w:fill="auto"/>
            <w:noWrap/>
            <w:vAlign w:val="bottom"/>
            <w:hideMark/>
          </w:tcPr>
          <w:p w:rsidR="00360380" w:rsidRPr="00372963" w:rsidP="00205F32" w14:paraId="62B2D608"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14" w:type="pct"/>
            <w:tcBorders>
              <w:top w:val="nil"/>
              <w:left w:val="nil"/>
              <w:bottom w:val="single" w:sz="4" w:space="0" w:color="auto"/>
              <w:right w:val="single" w:sz="4" w:space="0" w:color="auto"/>
            </w:tcBorders>
            <w:shd w:val="clear" w:color="auto" w:fill="auto"/>
            <w:noWrap/>
            <w:vAlign w:val="bottom"/>
            <w:hideMark/>
          </w:tcPr>
          <w:p w:rsidR="00360380" w:rsidRPr="00372963" w:rsidP="00205F32" w14:paraId="01C9EAF8"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15" w:type="pct"/>
            <w:tcBorders>
              <w:top w:val="nil"/>
              <w:left w:val="nil"/>
              <w:bottom w:val="single" w:sz="4" w:space="0" w:color="auto"/>
              <w:right w:val="single" w:sz="4" w:space="0" w:color="auto"/>
            </w:tcBorders>
            <w:shd w:val="clear" w:color="auto" w:fill="auto"/>
            <w:noWrap/>
            <w:vAlign w:val="bottom"/>
            <w:hideMark/>
          </w:tcPr>
          <w:p w:rsidR="00360380" w:rsidRPr="00372963" w:rsidP="00205F32" w14:paraId="3A47DB73"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r>
      <w:tr w14:paraId="33B87F69" w14:textId="77777777" w:rsidTr="00205F32">
        <w:tblPrEx>
          <w:tblW w:w="5000" w:type="pct"/>
          <w:tblCellMar>
            <w:left w:w="70" w:type="dxa"/>
            <w:right w:w="70" w:type="dxa"/>
          </w:tblCellMar>
          <w:tblLook w:val="04A0"/>
        </w:tblPrEx>
        <w:trPr>
          <w:trHeight w:val="300"/>
        </w:trPr>
        <w:tc>
          <w:tcPr>
            <w:tcW w:w="1082" w:type="pct"/>
            <w:tcBorders>
              <w:top w:val="nil"/>
              <w:left w:val="single" w:sz="4" w:space="0" w:color="auto"/>
              <w:bottom w:val="single" w:sz="4" w:space="0" w:color="auto"/>
              <w:right w:val="single" w:sz="4" w:space="0" w:color="auto"/>
            </w:tcBorders>
            <w:shd w:val="clear" w:color="auto" w:fill="auto"/>
            <w:noWrap/>
            <w:vAlign w:val="bottom"/>
            <w:hideMark/>
          </w:tcPr>
          <w:p w:rsidR="00360380" w:rsidRPr="00372963" w:rsidP="00205F32" w14:paraId="1F1F3787"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PE</w:t>
            </w:r>
          </w:p>
        </w:tc>
        <w:tc>
          <w:tcPr>
            <w:tcW w:w="885" w:type="pct"/>
            <w:tcBorders>
              <w:top w:val="nil"/>
              <w:left w:val="nil"/>
              <w:bottom w:val="single" w:sz="4" w:space="0" w:color="auto"/>
              <w:right w:val="single" w:sz="4" w:space="0" w:color="auto"/>
            </w:tcBorders>
            <w:shd w:val="clear" w:color="auto" w:fill="auto"/>
            <w:noWrap/>
            <w:vAlign w:val="bottom"/>
            <w:hideMark/>
          </w:tcPr>
          <w:p w:rsidR="00360380" w:rsidRPr="00372963" w:rsidP="00205F32" w14:paraId="0BA1E6AD"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05" w:type="pct"/>
            <w:tcBorders>
              <w:top w:val="nil"/>
              <w:left w:val="nil"/>
              <w:bottom w:val="single" w:sz="4" w:space="0" w:color="auto"/>
              <w:right w:val="single" w:sz="4" w:space="0" w:color="auto"/>
            </w:tcBorders>
            <w:shd w:val="clear" w:color="auto" w:fill="auto"/>
            <w:noWrap/>
            <w:vAlign w:val="bottom"/>
            <w:hideMark/>
          </w:tcPr>
          <w:p w:rsidR="00360380" w:rsidRPr="00372963" w:rsidP="00205F32" w14:paraId="5D1B29E7"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14" w:type="pct"/>
            <w:tcBorders>
              <w:top w:val="nil"/>
              <w:left w:val="nil"/>
              <w:bottom w:val="single" w:sz="4" w:space="0" w:color="auto"/>
              <w:right w:val="single" w:sz="4" w:space="0" w:color="auto"/>
            </w:tcBorders>
            <w:shd w:val="clear" w:color="auto" w:fill="auto"/>
            <w:noWrap/>
            <w:vAlign w:val="bottom"/>
            <w:hideMark/>
          </w:tcPr>
          <w:p w:rsidR="00360380" w:rsidRPr="00372963" w:rsidP="00205F32" w14:paraId="76235F74"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15" w:type="pct"/>
            <w:tcBorders>
              <w:top w:val="nil"/>
              <w:left w:val="nil"/>
              <w:bottom w:val="single" w:sz="4" w:space="0" w:color="auto"/>
              <w:right w:val="single" w:sz="4" w:space="0" w:color="auto"/>
            </w:tcBorders>
            <w:shd w:val="clear" w:color="auto" w:fill="auto"/>
            <w:noWrap/>
            <w:vAlign w:val="bottom"/>
            <w:hideMark/>
          </w:tcPr>
          <w:p w:rsidR="00360380" w:rsidRPr="00372963" w:rsidP="00205F32" w14:paraId="4611CB7E"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r>
      <w:tr w14:paraId="31379B77" w14:textId="77777777" w:rsidTr="00205F32">
        <w:tblPrEx>
          <w:tblW w:w="5000" w:type="pct"/>
          <w:tblCellMar>
            <w:left w:w="70" w:type="dxa"/>
            <w:right w:w="70" w:type="dxa"/>
          </w:tblCellMar>
          <w:tblLook w:val="04A0"/>
        </w:tblPrEx>
        <w:trPr>
          <w:trHeight w:val="300"/>
        </w:trPr>
        <w:tc>
          <w:tcPr>
            <w:tcW w:w="1082" w:type="pct"/>
            <w:tcBorders>
              <w:top w:val="nil"/>
              <w:left w:val="single" w:sz="4" w:space="0" w:color="auto"/>
              <w:bottom w:val="single" w:sz="4" w:space="0" w:color="auto"/>
              <w:right w:val="single" w:sz="4" w:space="0" w:color="auto"/>
            </w:tcBorders>
            <w:shd w:val="clear" w:color="auto" w:fill="auto"/>
            <w:noWrap/>
            <w:vAlign w:val="bottom"/>
            <w:hideMark/>
          </w:tcPr>
          <w:p w:rsidR="00360380" w:rsidRPr="00372963" w:rsidP="00205F32" w14:paraId="47FCA26E"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PP</w:t>
            </w:r>
          </w:p>
        </w:tc>
        <w:tc>
          <w:tcPr>
            <w:tcW w:w="885" w:type="pct"/>
            <w:tcBorders>
              <w:top w:val="nil"/>
              <w:left w:val="nil"/>
              <w:bottom w:val="single" w:sz="4" w:space="0" w:color="auto"/>
              <w:right w:val="single" w:sz="4" w:space="0" w:color="auto"/>
            </w:tcBorders>
            <w:shd w:val="clear" w:color="auto" w:fill="auto"/>
            <w:noWrap/>
            <w:vAlign w:val="bottom"/>
            <w:hideMark/>
          </w:tcPr>
          <w:p w:rsidR="00360380" w:rsidRPr="00372963" w:rsidP="00205F32" w14:paraId="41F03425"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05" w:type="pct"/>
            <w:tcBorders>
              <w:top w:val="nil"/>
              <w:left w:val="nil"/>
              <w:bottom w:val="single" w:sz="4" w:space="0" w:color="auto"/>
              <w:right w:val="single" w:sz="4" w:space="0" w:color="auto"/>
            </w:tcBorders>
            <w:shd w:val="clear" w:color="auto" w:fill="auto"/>
            <w:noWrap/>
            <w:vAlign w:val="bottom"/>
            <w:hideMark/>
          </w:tcPr>
          <w:p w:rsidR="00360380" w:rsidRPr="00372963" w:rsidP="00205F32" w14:paraId="370D55A5"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14" w:type="pct"/>
            <w:tcBorders>
              <w:top w:val="nil"/>
              <w:left w:val="nil"/>
              <w:bottom w:val="single" w:sz="4" w:space="0" w:color="auto"/>
              <w:right w:val="single" w:sz="4" w:space="0" w:color="auto"/>
            </w:tcBorders>
            <w:shd w:val="clear" w:color="auto" w:fill="auto"/>
            <w:noWrap/>
            <w:vAlign w:val="bottom"/>
            <w:hideMark/>
          </w:tcPr>
          <w:p w:rsidR="00360380" w:rsidRPr="00372963" w:rsidP="00205F32" w14:paraId="159B6B7E"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15" w:type="pct"/>
            <w:tcBorders>
              <w:top w:val="nil"/>
              <w:left w:val="nil"/>
              <w:bottom w:val="single" w:sz="4" w:space="0" w:color="auto"/>
              <w:right w:val="single" w:sz="4" w:space="0" w:color="auto"/>
            </w:tcBorders>
            <w:shd w:val="clear" w:color="auto" w:fill="auto"/>
            <w:noWrap/>
            <w:vAlign w:val="bottom"/>
            <w:hideMark/>
          </w:tcPr>
          <w:p w:rsidR="00360380" w:rsidRPr="00372963" w:rsidP="00205F32" w14:paraId="06777E5E"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r>
      <w:tr w14:paraId="33E0A747" w14:textId="77777777" w:rsidTr="00205F32">
        <w:tblPrEx>
          <w:tblW w:w="5000" w:type="pct"/>
          <w:tblCellMar>
            <w:left w:w="70" w:type="dxa"/>
            <w:right w:w="70" w:type="dxa"/>
          </w:tblCellMar>
          <w:tblLook w:val="04A0"/>
        </w:tblPrEx>
        <w:trPr>
          <w:trHeight w:val="300"/>
        </w:trPr>
        <w:tc>
          <w:tcPr>
            <w:tcW w:w="1082" w:type="pct"/>
            <w:tcBorders>
              <w:top w:val="nil"/>
              <w:left w:val="single" w:sz="4" w:space="0" w:color="auto"/>
              <w:bottom w:val="single" w:sz="4" w:space="0" w:color="auto"/>
              <w:right w:val="single" w:sz="4" w:space="0" w:color="auto"/>
            </w:tcBorders>
            <w:shd w:val="clear" w:color="auto" w:fill="auto"/>
            <w:noWrap/>
            <w:vAlign w:val="bottom"/>
            <w:hideMark/>
          </w:tcPr>
          <w:p w:rsidR="00360380" w:rsidRPr="00372963" w:rsidP="00205F32" w14:paraId="3D53EA5D"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PS</w:t>
            </w:r>
          </w:p>
        </w:tc>
        <w:tc>
          <w:tcPr>
            <w:tcW w:w="885" w:type="pct"/>
            <w:tcBorders>
              <w:top w:val="nil"/>
              <w:left w:val="nil"/>
              <w:bottom w:val="single" w:sz="4" w:space="0" w:color="auto"/>
              <w:right w:val="single" w:sz="4" w:space="0" w:color="auto"/>
            </w:tcBorders>
            <w:shd w:val="clear" w:color="auto" w:fill="auto"/>
            <w:noWrap/>
            <w:vAlign w:val="bottom"/>
            <w:hideMark/>
          </w:tcPr>
          <w:p w:rsidR="00360380" w:rsidRPr="00372963" w:rsidP="00205F32" w14:paraId="5752CC39"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05" w:type="pct"/>
            <w:tcBorders>
              <w:top w:val="nil"/>
              <w:left w:val="nil"/>
              <w:bottom w:val="single" w:sz="4" w:space="0" w:color="auto"/>
              <w:right w:val="single" w:sz="4" w:space="0" w:color="auto"/>
            </w:tcBorders>
            <w:shd w:val="clear" w:color="auto" w:fill="auto"/>
            <w:noWrap/>
            <w:vAlign w:val="bottom"/>
            <w:hideMark/>
          </w:tcPr>
          <w:p w:rsidR="00360380" w:rsidRPr="00372963" w:rsidP="00205F32" w14:paraId="1E7189C4"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14" w:type="pct"/>
            <w:tcBorders>
              <w:top w:val="nil"/>
              <w:left w:val="nil"/>
              <w:bottom w:val="single" w:sz="4" w:space="0" w:color="auto"/>
              <w:right w:val="single" w:sz="4" w:space="0" w:color="auto"/>
            </w:tcBorders>
            <w:shd w:val="clear" w:color="auto" w:fill="auto"/>
            <w:noWrap/>
            <w:vAlign w:val="bottom"/>
            <w:hideMark/>
          </w:tcPr>
          <w:p w:rsidR="00360380" w:rsidRPr="00372963" w:rsidP="00205F32" w14:paraId="04BEDCA1"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15" w:type="pct"/>
            <w:tcBorders>
              <w:top w:val="nil"/>
              <w:left w:val="nil"/>
              <w:bottom w:val="single" w:sz="4" w:space="0" w:color="auto"/>
              <w:right w:val="single" w:sz="4" w:space="0" w:color="auto"/>
            </w:tcBorders>
            <w:shd w:val="clear" w:color="auto" w:fill="auto"/>
            <w:noWrap/>
            <w:vAlign w:val="bottom"/>
            <w:hideMark/>
          </w:tcPr>
          <w:p w:rsidR="00360380" w:rsidRPr="00372963" w:rsidP="00205F32" w14:paraId="2922B759"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r>
      <w:tr w14:paraId="457C7783" w14:textId="77777777" w:rsidTr="00205F32">
        <w:tblPrEx>
          <w:tblW w:w="5000" w:type="pct"/>
          <w:tblCellMar>
            <w:left w:w="70" w:type="dxa"/>
            <w:right w:w="70" w:type="dxa"/>
          </w:tblCellMar>
          <w:tblLook w:val="04A0"/>
        </w:tblPrEx>
        <w:trPr>
          <w:trHeight w:val="300"/>
        </w:trPr>
        <w:tc>
          <w:tcPr>
            <w:tcW w:w="1082" w:type="pct"/>
            <w:tcBorders>
              <w:top w:val="nil"/>
              <w:left w:val="single" w:sz="4" w:space="0" w:color="auto"/>
              <w:bottom w:val="single" w:sz="4" w:space="0" w:color="auto"/>
              <w:right w:val="single" w:sz="4" w:space="0" w:color="auto"/>
            </w:tcBorders>
            <w:shd w:val="clear" w:color="auto" w:fill="auto"/>
            <w:noWrap/>
            <w:vAlign w:val="bottom"/>
            <w:hideMark/>
          </w:tcPr>
          <w:p w:rsidR="00360380" w:rsidRPr="00372963" w:rsidP="00205F32" w14:paraId="4C7E0F61"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Jiné</w:t>
            </w:r>
          </w:p>
        </w:tc>
        <w:tc>
          <w:tcPr>
            <w:tcW w:w="885" w:type="pct"/>
            <w:tcBorders>
              <w:top w:val="nil"/>
              <w:left w:val="nil"/>
              <w:bottom w:val="single" w:sz="4" w:space="0" w:color="auto"/>
              <w:right w:val="single" w:sz="4" w:space="0" w:color="auto"/>
            </w:tcBorders>
            <w:shd w:val="clear" w:color="auto" w:fill="auto"/>
            <w:noWrap/>
            <w:vAlign w:val="bottom"/>
            <w:hideMark/>
          </w:tcPr>
          <w:p w:rsidR="00360380" w:rsidRPr="00372963" w:rsidP="00205F32" w14:paraId="1B20EC1C"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05" w:type="pct"/>
            <w:tcBorders>
              <w:top w:val="nil"/>
              <w:left w:val="nil"/>
              <w:bottom w:val="single" w:sz="4" w:space="0" w:color="auto"/>
              <w:right w:val="single" w:sz="4" w:space="0" w:color="auto"/>
            </w:tcBorders>
            <w:shd w:val="clear" w:color="auto" w:fill="auto"/>
            <w:noWrap/>
            <w:vAlign w:val="bottom"/>
            <w:hideMark/>
          </w:tcPr>
          <w:p w:rsidR="00360380" w:rsidRPr="00372963" w:rsidP="00205F32" w14:paraId="590EA8EA"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14" w:type="pct"/>
            <w:tcBorders>
              <w:top w:val="nil"/>
              <w:left w:val="nil"/>
              <w:bottom w:val="single" w:sz="4" w:space="0" w:color="auto"/>
              <w:right w:val="single" w:sz="4" w:space="0" w:color="auto"/>
            </w:tcBorders>
            <w:shd w:val="clear" w:color="auto" w:fill="auto"/>
            <w:noWrap/>
            <w:vAlign w:val="bottom"/>
            <w:hideMark/>
          </w:tcPr>
          <w:p w:rsidR="00360380" w:rsidRPr="00372963" w:rsidP="00205F32" w14:paraId="2273026F"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15" w:type="pct"/>
            <w:tcBorders>
              <w:top w:val="nil"/>
              <w:left w:val="nil"/>
              <w:bottom w:val="single" w:sz="4" w:space="0" w:color="auto"/>
              <w:right w:val="single" w:sz="4" w:space="0" w:color="auto"/>
            </w:tcBorders>
            <w:shd w:val="clear" w:color="auto" w:fill="auto"/>
            <w:noWrap/>
            <w:vAlign w:val="bottom"/>
            <w:hideMark/>
          </w:tcPr>
          <w:p w:rsidR="00360380" w:rsidRPr="00372963" w:rsidP="00205F32" w14:paraId="3131259B"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r>
      <w:tr w14:paraId="189AC525" w14:textId="77777777" w:rsidTr="00205F32">
        <w:tblPrEx>
          <w:tblW w:w="5000" w:type="pct"/>
          <w:tblCellMar>
            <w:left w:w="70" w:type="dxa"/>
            <w:right w:w="70" w:type="dxa"/>
          </w:tblCellMar>
          <w:tblLook w:val="04A0"/>
        </w:tblPrEx>
        <w:trPr>
          <w:trHeight w:val="300"/>
        </w:trPr>
        <w:tc>
          <w:tcPr>
            <w:tcW w:w="1082" w:type="pct"/>
            <w:tcBorders>
              <w:top w:val="nil"/>
              <w:left w:val="single" w:sz="4" w:space="0" w:color="auto"/>
              <w:bottom w:val="single" w:sz="4" w:space="0" w:color="auto"/>
              <w:right w:val="single" w:sz="4" w:space="0" w:color="auto"/>
            </w:tcBorders>
            <w:shd w:val="clear" w:color="auto" w:fill="auto"/>
            <w:noWrap/>
            <w:vAlign w:val="bottom"/>
            <w:hideMark/>
          </w:tcPr>
          <w:p w:rsidR="00360380" w:rsidRPr="00372963" w:rsidP="00205F32" w14:paraId="5301AC03"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Celkem</w:t>
            </w:r>
          </w:p>
        </w:tc>
        <w:tc>
          <w:tcPr>
            <w:tcW w:w="885" w:type="pct"/>
            <w:tcBorders>
              <w:top w:val="nil"/>
              <w:left w:val="nil"/>
              <w:bottom w:val="single" w:sz="4" w:space="0" w:color="auto"/>
              <w:right w:val="single" w:sz="4" w:space="0" w:color="auto"/>
            </w:tcBorders>
            <w:shd w:val="clear" w:color="auto" w:fill="auto"/>
            <w:noWrap/>
            <w:vAlign w:val="bottom"/>
            <w:hideMark/>
          </w:tcPr>
          <w:p w:rsidR="00360380" w:rsidRPr="00372963" w:rsidP="00205F32" w14:paraId="0230DD9D"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05" w:type="pct"/>
            <w:tcBorders>
              <w:top w:val="nil"/>
              <w:left w:val="nil"/>
              <w:bottom w:val="single" w:sz="4" w:space="0" w:color="auto"/>
              <w:right w:val="single" w:sz="4" w:space="0" w:color="auto"/>
            </w:tcBorders>
            <w:shd w:val="clear" w:color="auto" w:fill="auto"/>
            <w:noWrap/>
            <w:vAlign w:val="bottom"/>
            <w:hideMark/>
          </w:tcPr>
          <w:p w:rsidR="00360380" w:rsidRPr="00372963" w:rsidP="00205F32" w14:paraId="27B28071"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14" w:type="pct"/>
            <w:tcBorders>
              <w:top w:val="nil"/>
              <w:left w:val="nil"/>
              <w:bottom w:val="single" w:sz="4" w:space="0" w:color="auto"/>
              <w:right w:val="single" w:sz="4" w:space="0" w:color="auto"/>
            </w:tcBorders>
            <w:shd w:val="clear" w:color="auto" w:fill="auto"/>
            <w:noWrap/>
            <w:vAlign w:val="bottom"/>
            <w:hideMark/>
          </w:tcPr>
          <w:p w:rsidR="00360380" w:rsidRPr="00372963" w:rsidP="00205F32" w14:paraId="05F62F92"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15" w:type="pct"/>
            <w:tcBorders>
              <w:top w:val="nil"/>
              <w:left w:val="nil"/>
              <w:bottom w:val="single" w:sz="4" w:space="0" w:color="auto"/>
              <w:right w:val="single" w:sz="4" w:space="0" w:color="auto"/>
            </w:tcBorders>
            <w:shd w:val="clear" w:color="auto" w:fill="auto"/>
            <w:noWrap/>
            <w:vAlign w:val="bottom"/>
            <w:hideMark/>
          </w:tcPr>
          <w:p w:rsidR="00360380" w:rsidRPr="00372963" w:rsidP="00205F32" w14:paraId="508BA737"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r>
    </w:tbl>
    <w:p w:rsidR="00360380" w:rsidRPr="00372963" w:rsidP="00360380" w14:paraId="0489DFF5" w14:textId="77777777">
      <w:pPr>
        <w:rPr>
          <w:rFonts w:ascii="Arial" w:eastAsia="Times New Roman" w:hAnsi="Arial" w:cs="Arial"/>
          <w:b/>
          <w:sz w:val="21"/>
          <w:szCs w:val="21"/>
          <w:lang w:eastAsia="ar-SA"/>
        </w:rPr>
      </w:pPr>
    </w:p>
    <w:p w:rsidR="00360380" w:rsidP="00360380" w14:paraId="3861605E" w14:textId="2ECE8227">
      <w:pPr>
        <w:rPr>
          <w:rFonts w:ascii="Arial" w:eastAsia="Times New Roman" w:hAnsi="Arial" w:cs="Arial"/>
          <w:b/>
          <w:sz w:val="21"/>
          <w:szCs w:val="21"/>
          <w:lang w:eastAsia="ar-SA"/>
        </w:rPr>
      </w:pPr>
      <w:r w:rsidRPr="00372963">
        <w:rPr>
          <w:rFonts w:ascii="Arial" w:eastAsia="Times New Roman" w:hAnsi="Arial" w:cs="Arial"/>
          <w:b/>
          <w:sz w:val="21"/>
          <w:szCs w:val="21"/>
          <w:lang w:eastAsia="ar-SA"/>
        </w:rPr>
        <w:t>*Nápojové lahve podle části B přílohy č. 4</w:t>
      </w:r>
      <w:r w:rsidRPr="00372963" w:rsidR="00C561EF">
        <w:rPr>
          <w:rFonts w:ascii="Arial" w:eastAsia="Times New Roman" w:hAnsi="Arial" w:cs="Arial"/>
          <w:b/>
          <w:sz w:val="21"/>
          <w:szCs w:val="21"/>
          <w:lang w:eastAsia="ar-SA"/>
        </w:rPr>
        <w:t xml:space="preserve"> k</w:t>
      </w:r>
      <w:r w:rsidRPr="00372963">
        <w:rPr>
          <w:rFonts w:ascii="Arial" w:eastAsia="Times New Roman" w:hAnsi="Arial" w:cs="Arial"/>
          <w:b/>
          <w:sz w:val="21"/>
          <w:szCs w:val="21"/>
          <w:lang w:eastAsia="ar-SA"/>
        </w:rPr>
        <w:t xml:space="preserve"> zákon</w:t>
      </w:r>
      <w:r w:rsidRPr="00372963" w:rsidR="00C561EF">
        <w:rPr>
          <w:rFonts w:ascii="Arial" w:eastAsia="Times New Roman" w:hAnsi="Arial" w:cs="Arial"/>
          <w:b/>
          <w:sz w:val="21"/>
          <w:szCs w:val="21"/>
          <w:lang w:eastAsia="ar-SA"/>
        </w:rPr>
        <w:t>u</w:t>
      </w:r>
      <w:r w:rsidRPr="00372963">
        <w:rPr>
          <w:rFonts w:ascii="Arial" w:eastAsia="Times New Roman" w:hAnsi="Arial" w:cs="Arial"/>
          <w:b/>
          <w:sz w:val="21"/>
          <w:szCs w:val="21"/>
          <w:lang w:eastAsia="ar-SA"/>
        </w:rPr>
        <w:t>, podle hmotnostně převažujícího materiálu</w:t>
      </w:r>
    </w:p>
    <w:p w:rsidR="00DB3030" w:rsidP="00360380" w14:paraId="4363ED0E" w14:textId="6B8A1896">
      <w:pPr>
        <w:rPr>
          <w:rFonts w:ascii="Arial" w:eastAsia="Times New Roman" w:hAnsi="Arial" w:cs="Arial"/>
          <w:b/>
          <w:sz w:val="21"/>
          <w:szCs w:val="21"/>
          <w:lang w:eastAsia="ar-SA"/>
        </w:rPr>
      </w:pPr>
    </w:p>
    <w:p w:rsidR="00DB3030" w:rsidRPr="00DB3030" w:rsidP="00DB3030" w14:paraId="0354CA8F" w14:textId="77777777">
      <w:pPr>
        <w:jc w:val="both"/>
        <w:rPr>
          <w:rFonts w:ascii="Arial" w:eastAsia="Times New Roman" w:hAnsi="Arial" w:cs="Arial"/>
          <w:b/>
          <w:sz w:val="21"/>
          <w:szCs w:val="21"/>
          <w:highlight w:val="yellow"/>
          <w:lang w:eastAsia="ar-SA"/>
        </w:rPr>
      </w:pPr>
      <w:r w:rsidRPr="00DB3030">
        <w:rPr>
          <w:rFonts w:ascii="Arial" w:eastAsia="Times New Roman" w:hAnsi="Arial" w:cs="Arial"/>
          <w:b/>
          <w:sz w:val="21"/>
          <w:szCs w:val="21"/>
          <w:lang w:eastAsia="ar-SA"/>
        </w:rPr>
        <w:t xml:space="preserve">Údaje o jednorázových plastových nápojových lahvích se musí zahrnout i do ročního výkazu </w:t>
      </w:r>
      <w:r w:rsidRPr="00DB3030">
        <w:rPr>
          <w:rFonts w:ascii="Arial" w:eastAsia="Times New Roman" w:hAnsi="Arial" w:cs="Arial"/>
          <w:b/>
          <w:sz w:val="21"/>
          <w:szCs w:val="21"/>
          <w:lang w:eastAsia="ar-SA"/>
        </w:rPr>
        <w:br/>
        <w:t>o obalech pro jedno použití (jednocestné obaly) a o opakovaně použitelných obalech, které nesplňují kritéria § 13 odst. 3 zákona (příloha č. 3 k této vyhlášce) nebo ročního výkazu pro osoby uvádějící na trh nebo do oběhu méně než 300 kg obalů za rok (příloha č. 4 k této vyhlášce).</w:t>
      </w:r>
    </w:p>
    <w:p w:rsidR="00360380" w:rsidRPr="00372963" w:rsidP="00360380" w14:paraId="0ABACFFE" w14:textId="77777777">
      <w:pPr>
        <w:rPr>
          <w:rFonts w:ascii="Arial" w:eastAsia="Times New Roman" w:hAnsi="Arial" w:cs="Arial"/>
          <w:b/>
          <w:sz w:val="21"/>
          <w:szCs w:val="21"/>
          <w:highlight w:val="yellow"/>
          <w:lang w:eastAsia="ar-SA"/>
        </w:rPr>
      </w:pPr>
    </w:p>
    <w:p w:rsidR="00360380" w:rsidRPr="00372963" w:rsidP="00360380" w14:paraId="3BC9EE95" w14:textId="77777777">
      <w:pPr>
        <w:suppressAutoHyphens/>
        <w:jc w:val="both"/>
        <w:rPr>
          <w:rFonts w:ascii="Arial" w:eastAsia="Times New Roman" w:hAnsi="Arial" w:cs="Arial"/>
          <w:b/>
          <w:sz w:val="21"/>
          <w:szCs w:val="21"/>
          <w:lang w:eastAsia="ar-SA"/>
        </w:rPr>
      </w:pPr>
      <w:r w:rsidRPr="00372963">
        <w:rPr>
          <w:rFonts w:ascii="Arial" w:eastAsia="Times New Roman" w:hAnsi="Arial" w:cs="Arial"/>
          <w:b/>
          <w:sz w:val="21"/>
          <w:szCs w:val="21"/>
          <w:lang w:eastAsia="ar-SA"/>
        </w:rPr>
        <w:t>Sloupec 1</w:t>
      </w:r>
    </w:p>
    <w:p w:rsidR="00360380" w:rsidRPr="00372963" w:rsidP="00360380" w14:paraId="4CD2A385" w14:textId="77777777">
      <w:pPr>
        <w:rPr>
          <w:rFonts w:ascii="Arial" w:eastAsia="Times New Roman" w:hAnsi="Arial" w:cs="Arial"/>
          <w:b/>
          <w:sz w:val="21"/>
          <w:szCs w:val="21"/>
          <w:lang w:eastAsia="ar-SA"/>
        </w:rPr>
      </w:pPr>
      <w:r w:rsidRPr="00372963">
        <w:rPr>
          <w:rFonts w:ascii="Arial" w:eastAsia="Times New Roman" w:hAnsi="Arial" w:cs="Arial"/>
          <w:b/>
          <w:sz w:val="21"/>
          <w:szCs w:val="21"/>
          <w:lang w:eastAsia="ar-SA"/>
        </w:rPr>
        <w:t xml:space="preserve">Celková hmotnost lahví uvedených na trh v ČR – celková hmotnost lahví vyvezených z ČR. </w:t>
      </w:r>
      <w:r w:rsidRPr="00372963">
        <w:rPr>
          <w:rFonts w:ascii="Arial" w:eastAsia="Calibri" w:hAnsi="Arial" w:cs="Arial"/>
          <w:b/>
          <w:sz w:val="21"/>
          <w:szCs w:val="21"/>
        </w:rPr>
        <w:t>Při výpočtu se použije § 11a odst. 6.</w:t>
      </w:r>
    </w:p>
    <w:p w:rsidR="00360380" w:rsidRPr="00372963" w:rsidP="00360380" w14:paraId="47D7F38B" w14:textId="77777777">
      <w:pPr>
        <w:suppressAutoHyphens/>
        <w:jc w:val="both"/>
        <w:rPr>
          <w:rFonts w:ascii="Arial" w:eastAsia="Times New Roman" w:hAnsi="Arial" w:cs="Arial"/>
          <w:b/>
          <w:sz w:val="21"/>
          <w:szCs w:val="21"/>
          <w:lang w:eastAsia="ar-SA"/>
        </w:rPr>
      </w:pPr>
    </w:p>
    <w:p w:rsidR="00360380" w:rsidRPr="00372963" w:rsidP="00360380" w14:paraId="42A6E740" w14:textId="77777777">
      <w:pPr>
        <w:suppressAutoHyphens/>
        <w:jc w:val="both"/>
        <w:rPr>
          <w:rFonts w:ascii="Arial" w:eastAsia="Times New Roman" w:hAnsi="Arial" w:cs="Arial"/>
          <w:b/>
          <w:sz w:val="21"/>
          <w:szCs w:val="21"/>
          <w:lang w:eastAsia="ar-SA"/>
        </w:rPr>
      </w:pPr>
      <w:r w:rsidRPr="00372963">
        <w:rPr>
          <w:rFonts w:ascii="Arial" w:eastAsia="Times New Roman" w:hAnsi="Arial" w:cs="Arial"/>
          <w:b/>
          <w:sz w:val="21"/>
          <w:szCs w:val="21"/>
          <w:lang w:eastAsia="ar-SA"/>
        </w:rPr>
        <w:t>Sloupec 2</w:t>
      </w:r>
    </w:p>
    <w:p w:rsidR="00360380" w:rsidRPr="00372963" w:rsidP="00360380" w14:paraId="18024E3B" w14:textId="77777777">
      <w:pPr>
        <w:suppressAutoHyphens/>
        <w:jc w:val="both"/>
        <w:rPr>
          <w:rFonts w:ascii="Arial" w:eastAsia="Times New Roman" w:hAnsi="Arial" w:cs="Arial"/>
          <w:b/>
          <w:sz w:val="21"/>
          <w:szCs w:val="21"/>
          <w:lang w:eastAsia="ar-SA"/>
        </w:rPr>
      </w:pPr>
      <w:r w:rsidRPr="00372963">
        <w:rPr>
          <w:rFonts w:ascii="Arial" w:eastAsia="Times New Roman" w:hAnsi="Arial" w:cs="Arial"/>
          <w:b/>
          <w:sz w:val="21"/>
          <w:szCs w:val="21"/>
          <w:lang w:eastAsia="ar-SA"/>
        </w:rPr>
        <w:t>Hmotnostní podíl použitých recyklovaných plastů v lahvích. Pokud jsou v dané komoditě uvedeny na trh lahve s různým podílem recyklovaných plastů, je nutné podíl recyklovaných plastů v této komoditě stanovit jako vážený průměr podle vzorce (M</w:t>
      </w:r>
      <w:r w:rsidRPr="00372963">
        <w:rPr>
          <w:rFonts w:ascii="Arial" w:eastAsia="Times New Roman" w:hAnsi="Arial" w:cs="Arial"/>
          <w:b/>
          <w:sz w:val="21"/>
          <w:szCs w:val="21"/>
          <w:vertAlign w:val="subscript"/>
          <w:lang w:eastAsia="ar-SA"/>
        </w:rPr>
        <w:t>1</w:t>
      </w:r>
      <w:r w:rsidRPr="00372963">
        <w:rPr>
          <w:rFonts w:ascii="Arial" w:eastAsia="Times New Roman" w:hAnsi="Arial" w:cs="Arial"/>
          <w:b/>
          <w:sz w:val="21"/>
          <w:szCs w:val="21"/>
          <w:lang w:eastAsia="ar-SA"/>
        </w:rPr>
        <w:t>*R</w:t>
      </w:r>
      <w:r w:rsidRPr="00372963">
        <w:rPr>
          <w:rFonts w:ascii="Arial" w:eastAsia="Times New Roman" w:hAnsi="Arial" w:cs="Arial"/>
          <w:b/>
          <w:sz w:val="21"/>
          <w:szCs w:val="21"/>
          <w:vertAlign w:val="subscript"/>
          <w:lang w:eastAsia="ar-SA"/>
        </w:rPr>
        <w:t>1</w:t>
      </w:r>
      <w:r w:rsidRPr="00372963">
        <w:rPr>
          <w:rFonts w:ascii="Arial" w:eastAsia="Times New Roman" w:hAnsi="Arial" w:cs="Arial"/>
          <w:b/>
          <w:sz w:val="21"/>
          <w:szCs w:val="21"/>
          <w:lang w:eastAsia="ar-SA"/>
        </w:rPr>
        <w:t xml:space="preserve"> + M</w:t>
      </w:r>
      <w:r w:rsidRPr="00372963">
        <w:rPr>
          <w:rFonts w:ascii="Arial" w:eastAsia="Times New Roman" w:hAnsi="Arial" w:cs="Arial"/>
          <w:b/>
          <w:sz w:val="21"/>
          <w:szCs w:val="21"/>
          <w:vertAlign w:val="subscript"/>
          <w:lang w:eastAsia="ar-SA"/>
        </w:rPr>
        <w:t>2</w:t>
      </w:r>
      <w:r w:rsidRPr="00372963">
        <w:rPr>
          <w:rFonts w:ascii="Arial" w:eastAsia="Times New Roman" w:hAnsi="Arial" w:cs="Arial"/>
          <w:b/>
          <w:sz w:val="21"/>
          <w:szCs w:val="21"/>
          <w:lang w:eastAsia="ar-SA"/>
        </w:rPr>
        <w:t>*R</w:t>
      </w:r>
      <w:r w:rsidRPr="00372963">
        <w:rPr>
          <w:rFonts w:ascii="Arial" w:eastAsia="Times New Roman" w:hAnsi="Arial" w:cs="Arial"/>
          <w:b/>
          <w:sz w:val="21"/>
          <w:szCs w:val="21"/>
          <w:vertAlign w:val="subscript"/>
          <w:lang w:eastAsia="ar-SA"/>
        </w:rPr>
        <w:t>2</w:t>
      </w:r>
      <w:r w:rsidRPr="00372963">
        <w:rPr>
          <w:rFonts w:ascii="Arial" w:eastAsia="Times New Roman" w:hAnsi="Arial" w:cs="Arial"/>
          <w:b/>
          <w:sz w:val="21"/>
          <w:szCs w:val="21"/>
          <w:lang w:eastAsia="ar-SA"/>
        </w:rPr>
        <w:t xml:space="preserve"> + </w:t>
      </w:r>
      <w:r w:rsidRPr="00372963">
        <w:rPr>
          <w:rFonts w:ascii="Arial" w:eastAsia="Times New Roman" w:hAnsi="Arial" w:cs="Arial"/>
          <w:b/>
          <w:sz w:val="21"/>
          <w:szCs w:val="21"/>
          <w:lang w:eastAsia="ar-SA"/>
        </w:rPr>
        <w:t>M</w:t>
      </w:r>
      <w:r w:rsidRPr="00372963">
        <w:rPr>
          <w:rFonts w:ascii="Arial" w:eastAsia="Times New Roman" w:hAnsi="Arial" w:cs="Arial"/>
          <w:b/>
          <w:sz w:val="21"/>
          <w:szCs w:val="21"/>
          <w:vertAlign w:val="subscript"/>
          <w:lang w:eastAsia="ar-SA"/>
        </w:rPr>
        <w:t>n</w:t>
      </w:r>
      <w:r w:rsidRPr="00372963">
        <w:rPr>
          <w:rFonts w:ascii="Arial" w:eastAsia="Times New Roman" w:hAnsi="Arial" w:cs="Arial"/>
          <w:b/>
          <w:sz w:val="21"/>
          <w:szCs w:val="21"/>
          <w:lang w:eastAsia="ar-SA"/>
        </w:rPr>
        <w:t>*</w:t>
      </w:r>
      <w:r w:rsidRPr="00372963">
        <w:rPr>
          <w:rFonts w:ascii="Arial" w:eastAsia="Times New Roman" w:hAnsi="Arial" w:cs="Arial"/>
          <w:b/>
          <w:sz w:val="21"/>
          <w:szCs w:val="21"/>
          <w:lang w:eastAsia="ar-SA"/>
        </w:rPr>
        <w:t>R</w:t>
      </w:r>
      <w:r w:rsidRPr="00372963">
        <w:rPr>
          <w:rFonts w:ascii="Arial" w:eastAsia="Times New Roman" w:hAnsi="Arial" w:cs="Arial"/>
          <w:b/>
          <w:sz w:val="21"/>
          <w:szCs w:val="21"/>
          <w:vertAlign w:val="subscript"/>
          <w:lang w:eastAsia="ar-SA"/>
        </w:rPr>
        <w:t>n</w:t>
      </w:r>
      <w:r w:rsidRPr="00372963">
        <w:rPr>
          <w:rFonts w:ascii="Arial" w:eastAsia="Times New Roman" w:hAnsi="Arial" w:cs="Arial"/>
          <w:b/>
          <w:sz w:val="21"/>
          <w:szCs w:val="21"/>
          <w:lang w:eastAsia="ar-SA"/>
        </w:rPr>
        <w:t>) / (M</w:t>
      </w:r>
      <w:r w:rsidRPr="00372963">
        <w:rPr>
          <w:rFonts w:ascii="Arial" w:eastAsia="Times New Roman" w:hAnsi="Arial" w:cs="Arial"/>
          <w:b/>
          <w:sz w:val="21"/>
          <w:szCs w:val="21"/>
          <w:vertAlign w:val="subscript"/>
          <w:lang w:eastAsia="ar-SA"/>
        </w:rPr>
        <w:t>1</w:t>
      </w:r>
      <w:r w:rsidRPr="00372963">
        <w:rPr>
          <w:rFonts w:ascii="Arial" w:eastAsia="Times New Roman" w:hAnsi="Arial" w:cs="Arial"/>
          <w:b/>
          <w:sz w:val="21"/>
          <w:szCs w:val="21"/>
          <w:lang w:eastAsia="ar-SA"/>
        </w:rPr>
        <w:t xml:space="preserve"> + M</w:t>
      </w:r>
      <w:r w:rsidRPr="00372963">
        <w:rPr>
          <w:rFonts w:ascii="Arial" w:eastAsia="Times New Roman" w:hAnsi="Arial" w:cs="Arial"/>
          <w:b/>
          <w:sz w:val="21"/>
          <w:szCs w:val="21"/>
          <w:vertAlign w:val="subscript"/>
          <w:lang w:eastAsia="ar-SA"/>
        </w:rPr>
        <w:t>2</w:t>
      </w:r>
      <w:r w:rsidRPr="00372963">
        <w:rPr>
          <w:rFonts w:ascii="Arial" w:eastAsia="Times New Roman" w:hAnsi="Arial" w:cs="Arial"/>
          <w:b/>
          <w:sz w:val="21"/>
          <w:szCs w:val="21"/>
          <w:lang w:eastAsia="ar-SA"/>
        </w:rPr>
        <w:t xml:space="preserve"> + </w:t>
      </w:r>
      <w:r w:rsidRPr="00372963">
        <w:rPr>
          <w:rFonts w:ascii="Arial" w:eastAsia="Times New Roman" w:hAnsi="Arial" w:cs="Arial"/>
          <w:b/>
          <w:sz w:val="21"/>
          <w:szCs w:val="21"/>
          <w:lang w:eastAsia="ar-SA"/>
        </w:rPr>
        <w:t>M</w:t>
      </w:r>
      <w:r w:rsidRPr="00372963">
        <w:rPr>
          <w:rFonts w:ascii="Arial" w:eastAsia="Times New Roman" w:hAnsi="Arial" w:cs="Arial"/>
          <w:b/>
          <w:sz w:val="21"/>
          <w:szCs w:val="21"/>
          <w:vertAlign w:val="subscript"/>
          <w:lang w:eastAsia="ar-SA"/>
        </w:rPr>
        <w:t>n</w:t>
      </w:r>
      <w:r w:rsidRPr="00372963">
        <w:rPr>
          <w:rFonts w:ascii="Arial" w:eastAsia="Times New Roman" w:hAnsi="Arial" w:cs="Arial"/>
          <w:b/>
          <w:sz w:val="21"/>
          <w:szCs w:val="21"/>
          <w:lang w:eastAsia="ar-SA"/>
        </w:rPr>
        <w:t>), kde M představuje hmotnost lahví s určitým podílem recyklovaných plastů a R představuje tento podíl recyklovaných plastů.</w:t>
      </w:r>
    </w:p>
    <w:p w:rsidR="00360380" w:rsidRPr="00372963" w:rsidP="00360380" w14:paraId="2B7FE7F4" w14:textId="77777777">
      <w:pPr>
        <w:suppressAutoHyphens/>
        <w:jc w:val="both"/>
        <w:rPr>
          <w:rFonts w:ascii="Arial" w:eastAsia="Times New Roman" w:hAnsi="Arial" w:cs="Arial"/>
          <w:b/>
          <w:sz w:val="21"/>
          <w:szCs w:val="21"/>
          <w:lang w:eastAsia="ar-SA"/>
        </w:rPr>
      </w:pPr>
    </w:p>
    <w:p w:rsidR="00360380" w:rsidRPr="00372963" w:rsidP="00360380" w14:paraId="64F25028" w14:textId="77777777">
      <w:pPr>
        <w:suppressAutoHyphens/>
        <w:jc w:val="both"/>
        <w:rPr>
          <w:rFonts w:ascii="Arial" w:eastAsia="Times New Roman" w:hAnsi="Arial" w:cs="Arial"/>
          <w:b/>
          <w:sz w:val="21"/>
          <w:szCs w:val="21"/>
          <w:lang w:eastAsia="ar-SA"/>
        </w:rPr>
      </w:pPr>
      <w:r w:rsidRPr="00372963">
        <w:rPr>
          <w:rFonts w:ascii="Arial" w:eastAsia="Times New Roman" w:hAnsi="Arial" w:cs="Arial"/>
          <w:b/>
          <w:sz w:val="21"/>
          <w:szCs w:val="21"/>
          <w:lang w:eastAsia="ar-SA"/>
        </w:rPr>
        <w:t>Sloupec 3</w:t>
      </w:r>
    </w:p>
    <w:p w:rsidR="00360380" w:rsidRPr="00372963" w:rsidP="00372963" w14:paraId="3EFA0A8A" w14:textId="36554C3E">
      <w:pPr>
        <w:jc w:val="both"/>
        <w:rPr>
          <w:rFonts w:ascii="Arial" w:eastAsia="Times New Roman" w:hAnsi="Arial" w:cs="Arial"/>
          <w:b/>
          <w:sz w:val="21"/>
          <w:szCs w:val="21"/>
          <w:lang w:eastAsia="ar-SA"/>
        </w:rPr>
      </w:pPr>
      <w:r w:rsidRPr="00372963">
        <w:rPr>
          <w:rFonts w:ascii="Arial" w:eastAsia="Times New Roman" w:hAnsi="Arial" w:cs="Arial"/>
          <w:b/>
          <w:sz w:val="21"/>
          <w:szCs w:val="21"/>
          <w:lang w:eastAsia="ar-SA"/>
        </w:rPr>
        <w:t xml:space="preserve">Celková hmotnost zpětně odebraných odpadů z jednorázových plastových nápojových lahví. </w:t>
      </w:r>
      <w:r w:rsidRPr="00372963">
        <w:rPr>
          <w:rFonts w:ascii="Arial" w:eastAsia="Calibri" w:hAnsi="Arial" w:cs="Arial"/>
          <w:b/>
          <w:sz w:val="21"/>
          <w:szCs w:val="21"/>
        </w:rPr>
        <w:t xml:space="preserve">Při </w:t>
      </w:r>
      <w:r w:rsidRPr="00372963" w:rsidR="0008748E">
        <w:rPr>
          <w:rFonts w:ascii="Arial" w:eastAsia="Calibri" w:hAnsi="Arial" w:cs="Arial"/>
          <w:b/>
          <w:sz w:val="21"/>
          <w:szCs w:val="21"/>
        </w:rPr>
        <w:t>stanovení h</w:t>
      </w:r>
      <w:r w:rsidRPr="00372963" w:rsidR="00820807">
        <w:rPr>
          <w:rFonts w:ascii="Arial" w:eastAsia="Calibri" w:hAnsi="Arial" w:cs="Arial"/>
          <w:b/>
          <w:sz w:val="21"/>
          <w:szCs w:val="21"/>
        </w:rPr>
        <w:t>motnosti</w:t>
      </w:r>
      <w:r w:rsidRPr="00372963">
        <w:rPr>
          <w:rFonts w:ascii="Arial" w:eastAsia="Calibri" w:hAnsi="Arial" w:cs="Arial"/>
          <w:b/>
          <w:sz w:val="21"/>
          <w:szCs w:val="21"/>
        </w:rPr>
        <w:t xml:space="preserve"> se použijí pravidla v § 11a odst. 2 až 5.</w:t>
      </w:r>
    </w:p>
    <w:p w:rsidR="00360380" w:rsidRPr="00372963" w:rsidP="00360380" w14:paraId="19731B37" w14:textId="77777777">
      <w:pPr>
        <w:suppressAutoHyphens/>
        <w:jc w:val="both"/>
        <w:rPr>
          <w:rFonts w:ascii="Arial" w:eastAsia="Times New Roman" w:hAnsi="Arial" w:cs="Arial"/>
          <w:b/>
          <w:sz w:val="21"/>
          <w:szCs w:val="21"/>
          <w:lang w:eastAsia="ar-SA"/>
        </w:rPr>
      </w:pPr>
    </w:p>
    <w:bookmarkEnd w:id="12"/>
    <w:p w:rsidR="00237164" w:rsidRPr="00372963" w:rsidP="00237164" w14:paraId="03F8CFC0" w14:textId="6AA4A905">
      <w:pPr>
        <w:suppressAutoHyphens/>
        <w:jc w:val="both"/>
        <w:rPr>
          <w:rFonts w:ascii="Arial" w:eastAsia="Times New Roman" w:hAnsi="Arial" w:cs="Arial"/>
          <w:b/>
          <w:sz w:val="21"/>
          <w:szCs w:val="21"/>
          <w:lang w:eastAsia="ar-SA"/>
        </w:rPr>
      </w:pPr>
      <w:r w:rsidRPr="00372963">
        <w:rPr>
          <w:rFonts w:ascii="Arial" w:hAnsi="Arial" w:cs="Arial"/>
          <w:b/>
          <w:sz w:val="21"/>
          <w:szCs w:val="21"/>
        </w:rPr>
        <w:t>S</w:t>
      </w:r>
      <w:r w:rsidRPr="00372963">
        <w:rPr>
          <w:rFonts w:ascii="Arial" w:eastAsia="Times New Roman" w:hAnsi="Arial" w:cs="Arial"/>
          <w:b/>
          <w:sz w:val="21"/>
          <w:szCs w:val="21"/>
          <w:lang w:eastAsia="ar-SA"/>
        </w:rPr>
        <w:t>loupec 4</w:t>
      </w:r>
    </w:p>
    <w:p w:rsidR="00237164" w:rsidRPr="00372963" w:rsidP="00237164" w14:paraId="42020146" w14:textId="77777777">
      <w:pPr>
        <w:rPr>
          <w:rFonts w:ascii="Arial" w:eastAsia="Times New Roman" w:hAnsi="Arial" w:cs="Arial"/>
          <w:b/>
          <w:sz w:val="21"/>
          <w:szCs w:val="21"/>
          <w:lang w:eastAsia="ar-SA"/>
        </w:rPr>
        <w:sectPr w:rsidSect="000909C7">
          <w:pgSz w:w="11900" w:h="16840"/>
          <w:pgMar w:top="720" w:right="720" w:bottom="720" w:left="720" w:header="709" w:footer="709" w:gutter="0"/>
          <w:cols w:space="708"/>
          <w:docGrid w:linePitch="360"/>
        </w:sectPr>
      </w:pPr>
      <w:r w:rsidRPr="00372963">
        <w:rPr>
          <w:rFonts w:ascii="Arial" w:eastAsia="Times New Roman" w:hAnsi="Arial" w:cs="Arial"/>
          <w:b/>
          <w:sz w:val="21"/>
          <w:szCs w:val="21"/>
          <w:lang w:eastAsia="ar-SA"/>
        </w:rPr>
        <w:t>Sloupce (3/1) * 100.</w:t>
      </w:r>
    </w:p>
    <w:bookmarkEnd w:id="14"/>
    <w:p w:rsidR="00360626" w:rsidRPr="002F785A" w:rsidP="00360626" w14:paraId="530E9564" w14:textId="1EC64528">
      <w:pPr>
        <w:widowControl w:val="0"/>
        <w:autoSpaceDE w:val="0"/>
        <w:autoSpaceDN w:val="0"/>
        <w:adjustRightInd w:val="0"/>
        <w:jc w:val="right"/>
        <w:rPr>
          <w:rFonts w:ascii="Arial" w:hAnsi="Arial" w:cs="Arial"/>
          <w:b/>
          <w:sz w:val="22"/>
        </w:rPr>
      </w:pPr>
      <w:r w:rsidRPr="002F785A">
        <w:rPr>
          <w:rFonts w:ascii="Arial" w:hAnsi="Arial" w:cs="Arial"/>
          <w:b/>
          <w:sz w:val="22"/>
        </w:rPr>
        <w:t xml:space="preserve">Příloha č. </w:t>
      </w:r>
      <w:r w:rsidRPr="00A35C31" w:rsidR="00CC49F3">
        <w:rPr>
          <w:rFonts w:ascii="Arial" w:hAnsi="Arial" w:cs="Arial"/>
          <w:b/>
          <w:strike/>
          <w:sz w:val="22"/>
        </w:rPr>
        <w:t>5</w:t>
      </w:r>
      <w:r w:rsidR="00C765F4">
        <w:rPr>
          <w:rFonts w:ascii="Arial" w:hAnsi="Arial" w:cs="Arial"/>
          <w:b/>
          <w:sz w:val="22"/>
        </w:rPr>
        <w:t>6</w:t>
      </w:r>
      <w:r w:rsidR="00E369FF">
        <w:rPr>
          <w:rFonts w:ascii="Arial" w:hAnsi="Arial" w:cs="Arial"/>
          <w:b/>
          <w:sz w:val="22"/>
        </w:rPr>
        <w:t xml:space="preserve"> k vyhlášce č. </w:t>
      </w:r>
      <w:r w:rsidR="004658F6">
        <w:rPr>
          <w:rFonts w:ascii="Arial" w:hAnsi="Arial" w:cs="Arial"/>
          <w:b/>
          <w:sz w:val="22"/>
        </w:rPr>
        <w:t>30</w:t>
      </w:r>
      <w:r w:rsidRPr="002F785A">
        <w:rPr>
          <w:rFonts w:ascii="Arial" w:hAnsi="Arial" w:cs="Arial"/>
          <w:b/>
          <w:sz w:val="22"/>
        </w:rPr>
        <w:t>/202</w:t>
      </w:r>
      <w:r w:rsidR="004658F6">
        <w:rPr>
          <w:rFonts w:ascii="Arial" w:hAnsi="Arial" w:cs="Arial"/>
          <w:b/>
          <w:sz w:val="22"/>
        </w:rPr>
        <w:t>1</w:t>
      </w:r>
      <w:r w:rsidRPr="002F785A">
        <w:rPr>
          <w:rFonts w:ascii="Arial" w:hAnsi="Arial" w:cs="Arial"/>
          <w:b/>
          <w:sz w:val="22"/>
        </w:rPr>
        <w:t xml:space="preserve"> Sb.</w:t>
      </w:r>
    </w:p>
    <w:p w:rsidR="00360626" w:rsidP="00491B17" w14:paraId="32C88E79" w14:textId="77777777">
      <w:pPr>
        <w:suppressAutoHyphens/>
        <w:rPr>
          <w:rFonts w:ascii="Arial" w:eastAsia="Times New Roman" w:hAnsi="Arial" w:cs="Arial"/>
          <w:sz w:val="22"/>
          <w:lang w:eastAsia="ar-SA"/>
        </w:rPr>
      </w:pPr>
    </w:p>
    <w:p w:rsidR="00231520" w:rsidRPr="00372963" w:rsidP="00231520" w14:paraId="35187E49" w14:textId="287A5853">
      <w:pPr>
        <w:widowControl w:val="0"/>
        <w:autoSpaceDE w:val="0"/>
        <w:autoSpaceDN w:val="0"/>
        <w:adjustRightInd w:val="0"/>
        <w:jc w:val="center"/>
        <w:rPr>
          <w:rFonts w:ascii="Arial" w:hAnsi="Arial" w:cs="Arial"/>
          <w:b/>
          <w:bCs/>
          <w:strike/>
          <w:sz w:val="22"/>
        </w:rPr>
      </w:pPr>
      <w:bookmarkStart w:id="15" w:name="_Hlk115169088"/>
      <w:r w:rsidRPr="00372963">
        <w:rPr>
          <w:rFonts w:ascii="Arial" w:hAnsi="Arial" w:cs="Arial"/>
          <w:b/>
          <w:bCs/>
          <w:strike/>
          <w:sz w:val="22"/>
        </w:rPr>
        <w:t>Výkaz autorizované společnosti o údajích z evidence množství obalů a množství odpadů z obalů a způsobu jejich využit</w:t>
      </w:r>
      <w:bookmarkEnd w:id="15"/>
      <w:r w:rsidRPr="00372963">
        <w:rPr>
          <w:rFonts w:ascii="Arial" w:hAnsi="Arial" w:cs="Arial"/>
          <w:b/>
          <w:bCs/>
          <w:strike/>
          <w:sz w:val="22"/>
        </w:rPr>
        <w:t>í</w:t>
      </w:r>
      <w:r w:rsidR="00874966">
        <w:rPr>
          <w:rFonts w:ascii="Arial" w:hAnsi="Arial" w:cs="Arial"/>
          <w:b/>
          <w:bCs/>
          <w:strike/>
          <w:sz w:val="22"/>
        </w:rPr>
        <w:t xml:space="preserve"> </w:t>
      </w:r>
      <w:r w:rsidR="00874966">
        <w:rPr>
          <w:rFonts w:ascii="Arial" w:hAnsi="Arial" w:cs="Arial"/>
          <w:b/>
          <w:bCs/>
          <w:strike/>
          <w:sz w:val="22"/>
        </w:rPr>
        <w:br/>
      </w:r>
      <w:bookmarkStart w:id="16" w:name="_Hlk117199488"/>
      <w:r w:rsidRPr="006053B0" w:rsidR="00874966">
        <w:rPr>
          <w:rFonts w:ascii="Arial" w:hAnsi="Arial" w:cs="Arial"/>
          <w:b/>
          <w:bCs/>
          <w:sz w:val="22"/>
        </w:rPr>
        <w:t>Výkazy autorizované společnosti o údajích z evidencí podle § 23 odst. 1 zákona</w:t>
      </w:r>
      <w:bookmarkEnd w:id="16"/>
    </w:p>
    <w:p w:rsidR="00231520" w:rsidRPr="00231520" w:rsidP="00231520" w14:paraId="07B187BF" w14:textId="77777777">
      <w:pPr>
        <w:widowControl w:val="0"/>
        <w:autoSpaceDE w:val="0"/>
        <w:autoSpaceDN w:val="0"/>
        <w:adjustRightInd w:val="0"/>
        <w:jc w:val="center"/>
        <w:rPr>
          <w:rFonts w:ascii="Arial" w:hAnsi="Arial" w:cs="Arial"/>
          <w:b/>
          <w:bCs/>
          <w:sz w:val="22"/>
        </w:rPr>
      </w:pPr>
    </w:p>
    <w:p w:rsidR="00231520" w:rsidRPr="002B3B9C" w:rsidP="00231520" w14:paraId="40B159F7" w14:textId="04A7038D">
      <w:pPr>
        <w:widowControl w:val="0"/>
        <w:autoSpaceDE w:val="0"/>
        <w:autoSpaceDN w:val="0"/>
        <w:adjustRightInd w:val="0"/>
        <w:rPr>
          <w:rFonts w:ascii="Arial" w:hAnsi="Arial" w:cs="Arial"/>
          <w:b/>
          <w:bCs/>
          <w:sz w:val="22"/>
        </w:rPr>
      </w:pPr>
      <w:r w:rsidRPr="002B3B9C">
        <w:rPr>
          <w:rFonts w:ascii="Arial" w:hAnsi="Arial" w:cs="Arial"/>
          <w:b/>
          <w:bCs/>
          <w:sz w:val="22"/>
        </w:rPr>
        <w:t>Tabulka č. 1:</w:t>
      </w:r>
    </w:p>
    <w:p w:rsidR="00231520" w:rsidRPr="00EE47C5" w:rsidP="00231520" w14:paraId="6ED53FAE" w14:textId="77777777">
      <w:pPr>
        <w:widowControl w:val="0"/>
        <w:autoSpaceDE w:val="0"/>
        <w:autoSpaceDN w:val="0"/>
        <w:adjustRightInd w:val="0"/>
        <w:jc w:val="center"/>
        <w:rPr>
          <w:rFonts w:ascii="Arial" w:hAnsi="Arial" w:cs="Arial"/>
          <w:b/>
          <w:bCs/>
          <w:sz w:val="22"/>
          <w:szCs w:val="22"/>
        </w:rPr>
      </w:pPr>
    </w:p>
    <w:tbl>
      <w:tblPr>
        <w:tblW w:w="11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2"/>
        <w:gridCol w:w="401"/>
        <w:gridCol w:w="401"/>
        <w:gridCol w:w="401"/>
        <w:gridCol w:w="91"/>
        <w:gridCol w:w="310"/>
        <w:gridCol w:w="35"/>
        <w:gridCol w:w="330"/>
        <w:gridCol w:w="36"/>
        <w:gridCol w:w="295"/>
        <w:gridCol w:w="106"/>
        <w:gridCol w:w="85"/>
        <w:gridCol w:w="90"/>
        <w:gridCol w:w="226"/>
        <w:gridCol w:w="123"/>
        <w:gridCol w:w="278"/>
        <w:gridCol w:w="969"/>
        <w:gridCol w:w="2166"/>
        <w:gridCol w:w="42"/>
        <w:gridCol w:w="236"/>
        <w:gridCol w:w="275"/>
        <w:gridCol w:w="320"/>
        <w:gridCol w:w="300"/>
        <w:gridCol w:w="285"/>
        <w:gridCol w:w="303"/>
        <w:gridCol w:w="341"/>
        <w:gridCol w:w="392"/>
        <w:gridCol w:w="391"/>
        <w:gridCol w:w="333"/>
        <w:gridCol w:w="333"/>
      </w:tblGrid>
      <w:tr w14:paraId="575CFBCE" w14:textId="77777777" w:rsidTr="00F02A89">
        <w:tblPrEx>
          <w:tblW w:w="11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30"/>
        </w:trPr>
        <w:tc>
          <w:tcPr>
            <w:tcW w:w="4980" w:type="dxa"/>
            <w:gridSpan w:val="16"/>
            <w:shd w:val="clear" w:color="auto" w:fill="auto"/>
            <w:noWrap/>
            <w:hideMark/>
          </w:tcPr>
          <w:p w:rsidR="00231520" w:rsidRPr="00EE47C5" w:rsidP="00DA09CA" w14:paraId="05F8E615" w14:textId="77777777">
            <w:pPr>
              <w:jc w:val="both"/>
              <w:rPr>
                <w:rFonts w:ascii="Arial" w:eastAsia="Calibri" w:hAnsi="Arial" w:cs="Arial"/>
                <w:b/>
                <w:bCs/>
                <w:sz w:val="21"/>
                <w:szCs w:val="21"/>
              </w:rPr>
            </w:pPr>
            <w:r w:rsidRPr="00EE47C5">
              <w:rPr>
                <w:rFonts w:ascii="Arial" w:eastAsia="Calibri" w:hAnsi="Arial" w:cs="Arial"/>
                <w:b/>
                <w:bCs/>
                <w:sz w:val="21"/>
                <w:szCs w:val="21"/>
              </w:rPr>
              <w:t>Ohlašovatel</w:t>
            </w:r>
          </w:p>
        </w:tc>
        <w:tc>
          <w:tcPr>
            <w:tcW w:w="6686" w:type="dxa"/>
            <w:gridSpan w:val="14"/>
            <w:shd w:val="clear" w:color="auto" w:fill="auto"/>
            <w:noWrap/>
            <w:hideMark/>
          </w:tcPr>
          <w:p w:rsidR="00231520" w:rsidRPr="00EE47C5" w:rsidP="00DA09CA" w14:paraId="389F6E73" w14:textId="77777777">
            <w:pPr>
              <w:jc w:val="both"/>
              <w:rPr>
                <w:rFonts w:ascii="Arial" w:eastAsia="Calibri" w:hAnsi="Arial" w:cs="Arial"/>
                <w:b/>
                <w:bCs/>
                <w:sz w:val="21"/>
                <w:szCs w:val="21"/>
              </w:rPr>
            </w:pPr>
            <w:r w:rsidRPr="00EE47C5">
              <w:rPr>
                <w:rFonts w:ascii="Arial" w:eastAsia="Calibri" w:hAnsi="Arial" w:cs="Arial"/>
                <w:b/>
                <w:bCs/>
                <w:sz w:val="21"/>
                <w:szCs w:val="21"/>
              </w:rPr>
              <w:t>Evidenci vyplnil</w:t>
            </w:r>
          </w:p>
        </w:tc>
      </w:tr>
      <w:tr w14:paraId="6BD1F68E" w14:textId="77777777" w:rsidTr="00F02A89">
        <w:tblPrEx>
          <w:tblW w:w="11666" w:type="dxa"/>
          <w:tblLook w:val="04A0"/>
        </w:tblPrEx>
        <w:trPr>
          <w:trHeight w:val="330"/>
        </w:trPr>
        <w:tc>
          <w:tcPr>
            <w:tcW w:w="1772" w:type="dxa"/>
            <w:shd w:val="clear" w:color="auto" w:fill="auto"/>
            <w:noWrap/>
            <w:hideMark/>
          </w:tcPr>
          <w:p w:rsidR="00BC3A5A" w:rsidRPr="00EE47C5" w:rsidP="00DA09CA" w14:paraId="2534F95C" w14:textId="559D9E2E">
            <w:pPr>
              <w:jc w:val="both"/>
              <w:rPr>
                <w:rFonts w:ascii="Arial" w:eastAsia="Calibri" w:hAnsi="Arial" w:cs="Arial"/>
                <w:sz w:val="21"/>
                <w:szCs w:val="21"/>
              </w:rPr>
            </w:pPr>
            <w:r w:rsidRPr="00EE47C5">
              <w:rPr>
                <w:rFonts w:ascii="Arial" w:eastAsia="Calibri" w:hAnsi="Arial" w:cs="Arial"/>
                <w:sz w:val="21"/>
                <w:szCs w:val="21"/>
              </w:rPr>
              <w:t>Název</w:t>
            </w:r>
            <w:r w:rsidRPr="00EE47C5">
              <w:rPr>
                <w:rFonts w:ascii="Arial" w:eastAsia="Calibri" w:hAnsi="Arial" w:cs="Arial"/>
                <w:sz w:val="21"/>
                <w:szCs w:val="21"/>
                <w:vertAlign w:val="superscript"/>
              </w:rPr>
              <w:t>1)</w:t>
            </w:r>
            <w:r w:rsidRPr="00EE47C5">
              <w:rPr>
                <w:rFonts w:ascii="Arial" w:eastAsia="Calibri" w:hAnsi="Arial" w:cs="Arial"/>
                <w:sz w:val="21"/>
                <w:szCs w:val="21"/>
              </w:rPr>
              <w:t xml:space="preserve">: </w:t>
            </w:r>
          </w:p>
        </w:tc>
        <w:tc>
          <w:tcPr>
            <w:tcW w:w="3208" w:type="dxa"/>
            <w:gridSpan w:val="15"/>
            <w:shd w:val="clear" w:color="auto" w:fill="auto"/>
            <w:noWrap/>
            <w:hideMark/>
          </w:tcPr>
          <w:p w:rsidR="00BC3A5A" w:rsidRPr="00EE47C5" w:rsidP="00DA09CA" w14:paraId="7C4F0AFF" w14:textId="1ACA3796">
            <w:pPr>
              <w:jc w:val="both"/>
              <w:rPr>
                <w:rFonts w:ascii="Arial" w:eastAsia="Calibri" w:hAnsi="Arial" w:cs="Arial"/>
                <w:sz w:val="21"/>
                <w:szCs w:val="21"/>
              </w:rPr>
            </w:pPr>
            <w:r w:rsidRPr="00EE47C5">
              <w:rPr>
                <w:rFonts w:ascii="Arial" w:eastAsia="Calibri" w:hAnsi="Arial" w:cs="Arial"/>
                <w:sz w:val="21"/>
                <w:szCs w:val="21"/>
              </w:rPr>
              <w:t> </w:t>
            </w:r>
          </w:p>
        </w:tc>
        <w:tc>
          <w:tcPr>
            <w:tcW w:w="969" w:type="dxa"/>
            <w:shd w:val="clear" w:color="auto" w:fill="auto"/>
            <w:noWrap/>
            <w:vAlign w:val="center"/>
            <w:hideMark/>
          </w:tcPr>
          <w:p w:rsidR="00BC3A5A" w:rsidRPr="00EE47C5" w:rsidP="00DA09CA" w14:paraId="7F65CAE6" w14:textId="77777777">
            <w:pPr>
              <w:jc w:val="both"/>
              <w:rPr>
                <w:rFonts w:ascii="Arial" w:eastAsia="Calibri" w:hAnsi="Arial" w:cs="Arial"/>
                <w:sz w:val="21"/>
                <w:szCs w:val="21"/>
              </w:rPr>
            </w:pPr>
            <w:r w:rsidRPr="00EE47C5">
              <w:rPr>
                <w:rFonts w:ascii="Arial" w:eastAsia="Calibri" w:hAnsi="Arial" w:cs="Arial"/>
                <w:sz w:val="21"/>
                <w:szCs w:val="21"/>
              </w:rPr>
              <w:t>Jméno:</w:t>
            </w:r>
          </w:p>
        </w:tc>
        <w:tc>
          <w:tcPr>
            <w:tcW w:w="2208" w:type="dxa"/>
            <w:gridSpan w:val="2"/>
            <w:shd w:val="clear" w:color="auto" w:fill="auto"/>
            <w:noWrap/>
            <w:hideMark/>
          </w:tcPr>
          <w:p w:rsidR="00BC3A5A" w:rsidRPr="00EE47C5" w:rsidP="00DA09CA" w14:paraId="7F25D9E7" w14:textId="77777777">
            <w:pPr>
              <w:jc w:val="both"/>
              <w:rPr>
                <w:rFonts w:ascii="Arial" w:eastAsia="Calibri" w:hAnsi="Arial" w:cs="Arial"/>
                <w:sz w:val="21"/>
                <w:szCs w:val="21"/>
              </w:rPr>
            </w:pPr>
            <w:r w:rsidRPr="00EE47C5">
              <w:rPr>
                <w:rFonts w:ascii="Arial" w:eastAsia="Calibri" w:hAnsi="Arial" w:cs="Arial"/>
                <w:sz w:val="21"/>
                <w:szCs w:val="21"/>
              </w:rPr>
              <w:t> </w:t>
            </w:r>
          </w:p>
        </w:tc>
        <w:tc>
          <w:tcPr>
            <w:tcW w:w="1131" w:type="dxa"/>
            <w:gridSpan w:val="4"/>
            <w:shd w:val="clear" w:color="auto" w:fill="auto"/>
            <w:noWrap/>
            <w:vAlign w:val="center"/>
            <w:hideMark/>
          </w:tcPr>
          <w:p w:rsidR="00BC3A5A" w:rsidRPr="00EE47C5" w:rsidP="00DA09CA" w14:paraId="6A2578F6" w14:textId="77777777">
            <w:pPr>
              <w:jc w:val="both"/>
              <w:rPr>
                <w:rFonts w:ascii="Arial" w:eastAsia="Calibri" w:hAnsi="Arial" w:cs="Arial"/>
                <w:sz w:val="21"/>
                <w:szCs w:val="21"/>
              </w:rPr>
            </w:pPr>
            <w:r w:rsidRPr="00EE47C5">
              <w:rPr>
                <w:rFonts w:ascii="Arial" w:eastAsia="Calibri" w:hAnsi="Arial" w:cs="Arial"/>
                <w:sz w:val="21"/>
                <w:szCs w:val="21"/>
              </w:rPr>
              <w:t>Příjmení:</w:t>
            </w:r>
          </w:p>
        </w:tc>
        <w:tc>
          <w:tcPr>
            <w:tcW w:w="2378" w:type="dxa"/>
            <w:gridSpan w:val="7"/>
            <w:shd w:val="clear" w:color="auto" w:fill="auto"/>
            <w:noWrap/>
            <w:hideMark/>
          </w:tcPr>
          <w:p w:rsidR="00BC3A5A" w:rsidRPr="00EE47C5" w:rsidP="00DA09CA" w14:paraId="3A9E73EC" w14:textId="77777777">
            <w:pPr>
              <w:jc w:val="both"/>
              <w:rPr>
                <w:rFonts w:ascii="Arial" w:eastAsia="Calibri" w:hAnsi="Arial" w:cs="Arial"/>
                <w:sz w:val="22"/>
                <w:szCs w:val="22"/>
              </w:rPr>
            </w:pPr>
            <w:r w:rsidRPr="00EE47C5">
              <w:rPr>
                <w:rFonts w:ascii="Arial" w:eastAsia="Calibri" w:hAnsi="Arial" w:cs="Arial"/>
                <w:sz w:val="22"/>
                <w:szCs w:val="22"/>
              </w:rPr>
              <w:t> </w:t>
            </w:r>
          </w:p>
        </w:tc>
      </w:tr>
      <w:tr w14:paraId="6F775A32" w14:textId="77777777" w:rsidTr="00037F87">
        <w:tblPrEx>
          <w:tblW w:w="11666" w:type="dxa"/>
          <w:tblLook w:val="04A0"/>
        </w:tblPrEx>
        <w:trPr>
          <w:trHeight w:val="375"/>
        </w:trPr>
        <w:tc>
          <w:tcPr>
            <w:tcW w:w="1772" w:type="dxa"/>
            <w:shd w:val="clear" w:color="auto" w:fill="auto"/>
            <w:noWrap/>
            <w:hideMark/>
          </w:tcPr>
          <w:p w:rsidR="002629D2" w:rsidRPr="00EE47C5" w:rsidP="00DA09CA" w14:paraId="70EC8CE9" w14:textId="4A9CADDB">
            <w:pPr>
              <w:jc w:val="both"/>
              <w:rPr>
                <w:rFonts w:ascii="Arial" w:eastAsia="Calibri" w:hAnsi="Arial" w:cs="Arial"/>
                <w:sz w:val="21"/>
                <w:szCs w:val="21"/>
              </w:rPr>
            </w:pPr>
            <w:r w:rsidRPr="00EE47C5">
              <w:rPr>
                <w:rFonts w:ascii="Arial" w:eastAsia="Calibri" w:hAnsi="Arial" w:cs="Arial"/>
                <w:sz w:val="21"/>
                <w:szCs w:val="21"/>
              </w:rPr>
              <w:t>IČO</w:t>
            </w:r>
            <w:r w:rsidRPr="00EE47C5">
              <w:rPr>
                <w:rFonts w:ascii="Arial" w:eastAsia="Calibri" w:hAnsi="Arial" w:cs="Arial"/>
                <w:sz w:val="21"/>
                <w:szCs w:val="21"/>
                <w:vertAlign w:val="superscript"/>
              </w:rPr>
              <w:t>2)</w:t>
            </w:r>
            <w:r w:rsidRPr="00EE47C5">
              <w:rPr>
                <w:rFonts w:ascii="Arial" w:eastAsia="Calibri" w:hAnsi="Arial" w:cs="Arial"/>
                <w:sz w:val="21"/>
                <w:szCs w:val="21"/>
              </w:rPr>
              <w:t xml:space="preserve">: </w:t>
            </w:r>
          </w:p>
        </w:tc>
        <w:tc>
          <w:tcPr>
            <w:tcW w:w="401" w:type="dxa"/>
            <w:shd w:val="clear" w:color="auto" w:fill="auto"/>
            <w:noWrap/>
            <w:hideMark/>
          </w:tcPr>
          <w:p w:rsidR="002629D2" w:rsidRPr="00EE47C5" w:rsidP="00DA09CA" w14:paraId="47EB526B" w14:textId="77C69088">
            <w:pPr>
              <w:jc w:val="both"/>
              <w:rPr>
                <w:rFonts w:ascii="Arial" w:eastAsia="Calibri" w:hAnsi="Arial" w:cs="Arial"/>
                <w:sz w:val="21"/>
                <w:szCs w:val="21"/>
              </w:rPr>
            </w:pPr>
            <w:r w:rsidRPr="00EE47C5">
              <w:rPr>
                <w:rFonts w:ascii="Arial" w:eastAsia="Calibri" w:hAnsi="Arial" w:cs="Arial"/>
                <w:sz w:val="21"/>
                <w:szCs w:val="21"/>
              </w:rPr>
              <w:t> </w:t>
            </w:r>
          </w:p>
        </w:tc>
        <w:tc>
          <w:tcPr>
            <w:tcW w:w="401" w:type="dxa"/>
            <w:shd w:val="clear" w:color="auto" w:fill="auto"/>
          </w:tcPr>
          <w:p w:rsidR="002629D2" w:rsidRPr="00EE47C5" w:rsidP="00DA09CA" w14:paraId="29C5BD45" w14:textId="77777777">
            <w:pPr>
              <w:jc w:val="both"/>
              <w:rPr>
                <w:rFonts w:ascii="Arial" w:eastAsia="Calibri" w:hAnsi="Arial" w:cs="Arial"/>
                <w:sz w:val="21"/>
                <w:szCs w:val="21"/>
              </w:rPr>
            </w:pPr>
          </w:p>
        </w:tc>
        <w:tc>
          <w:tcPr>
            <w:tcW w:w="401" w:type="dxa"/>
            <w:shd w:val="clear" w:color="auto" w:fill="auto"/>
          </w:tcPr>
          <w:p w:rsidR="002629D2" w:rsidRPr="00EE47C5" w:rsidP="00DA09CA" w14:paraId="21FAD736" w14:textId="77777777">
            <w:pPr>
              <w:jc w:val="both"/>
              <w:rPr>
                <w:rFonts w:ascii="Arial" w:eastAsia="Calibri" w:hAnsi="Arial" w:cs="Arial"/>
                <w:sz w:val="21"/>
                <w:szCs w:val="21"/>
              </w:rPr>
            </w:pPr>
          </w:p>
        </w:tc>
        <w:tc>
          <w:tcPr>
            <w:tcW w:w="401" w:type="dxa"/>
            <w:gridSpan w:val="2"/>
            <w:shd w:val="clear" w:color="auto" w:fill="auto"/>
          </w:tcPr>
          <w:p w:rsidR="002629D2" w:rsidRPr="00EE47C5" w:rsidP="00DA09CA" w14:paraId="2F1EEF9C" w14:textId="77777777">
            <w:pPr>
              <w:jc w:val="both"/>
              <w:rPr>
                <w:rFonts w:ascii="Arial" w:eastAsia="Calibri" w:hAnsi="Arial" w:cs="Arial"/>
                <w:sz w:val="21"/>
                <w:szCs w:val="21"/>
              </w:rPr>
            </w:pPr>
          </w:p>
        </w:tc>
        <w:tc>
          <w:tcPr>
            <w:tcW w:w="401" w:type="dxa"/>
            <w:gridSpan w:val="3"/>
            <w:shd w:val="clear" w:color="auto" w:fill="auto"/>
          </w:tcPr>
          <w:p w:rsidR="002629D2" w:rsidRPr="00EE47C5" w:rsidP="00DA09CA" w14:paraId="50DB07F7" w14:textId="77777777">
            <w:pPr>
              <w:jc w:val="both"/>
              <w:rPr>
                <w:rFonts w:ascii="Arial" w:eastAsia="Calibri" w:hAnsi="Arial" w:cs="Arial"/>
                <w:sz w:val="21"/>
                <w:szCs w:val="21"/>
              </w:rPr>
            </w:pPr>
          </w:p>
        </w:tc>
        <w:tc>
          <w:tcPr>
            <w:tcW w:w="401" w:type="dxa"/>
            <w:gridSpan w:val="2"/>
            <w:shd w:val="clear" w:color="auto" w:fill="auto"/>
          </w:tcPr>
          <w:p w:rsidR="002629D2" w:rsidRPr="00EE47C5" w:rsidP="00DA09CA" w14:paraId="7DCD75D4" w14:textId="77777777">
            <w:pPr>
              <w:jc w:val="both"/>
              <w:rPr>
                <w:rFonts w:ascii="Arial" w:eastAsia="Calibri" w:hAnsi="Arial" w:cs="Arial"/>
                <w:sz w:val="21"/>
                <w:szCs w:val="21"/>
              </w:rPr>
            </w:pPr>
          </w:p>
        </w:tc>
        <w:tc>
          <w:tcPr>
            <w:tcW w:w="401" w:type="dxa"/>
            <w:gridSpan w:val="3"/>
            <w:shd w:val="clear" w:color="auto" w:fill="auto"/>
          </w:tcPr>
          <w:p w:rsidR="002629D2" w:rsidRPr="00EE47C5" w:rsidP="00DA09CA" w14:paraId="4E2E43D2" w14:textId="77777777">
            <w:pPr>
              <w:jc w:val="both"/>
              <w:rPr>
                <w:rFonts w:ascii="Arial" w:eastAsia="Calibri" w:hAnsi="Arial" w:cs="Arial"/>
                <w:sz w:val="21"/>
                <w:szCs w:val="21"/>
              </w:rPr>
            </w:pPr>
          </w:p>
        </w:tc>
        <w:tc>
          <w:tcPr>
            <w:tcW w:w="401" w:type="dxa"/>
            <w:gridSpan w:val="2"/>
            <w:shd w:val="clear" w:color="auto" w:fill="auto"/>
          </w:tcPr>
          <w:p w:rsidR="002629D2" w:rsidRPr="00EE47C5" w:rsidP="00DA09CA" w14:paraId="3DE6B311" w14:textId="4925BDB3">
            <w:pPr>
              <w:jc w:val="both"/>
              <w:rPr>
                <w:rFonts w:ascii="Arial" w:eastAsia="Calibri" w:hAnsi="Arial" w:cs="Arial"/>
                <w:sz w:val="21"/>
                <w:szCs w:val="21"/>
              </w:rPr>
            </w:pPr>
          </w:p>
        </w:tc>
        <w:tc>
          <w:tcPr>
            <w:tcW w:w="969" w:type="dxa"/>
            <w:shd w:val="clear" w:color="auto" w:fill="auto"/>
            <w:noWrap/>
            <w:vAlign w:val="center"/>
            <w:hideMark/>
          </w:tcPr>
          <w:p w:rsidR="002629D2" w:rsidRPr="00EE47C5" w:rsidP="00DA09CA" w14:paraId="567066B8" w14:textId="77777777">
            <w:pPr>
              <w:jc w:val="both"/>
              <w:rPr>
                <w:rFonts w:ascii="Arial" w:eastAsia="Calibri" w:hAnsi="Arial" w:cs="Arial"/>
                <w:sz w:val="21"/>
                <w:szCs w:val="21"/>
              </w:rPr>
            </w:pPr>
            <w:r w:rsidRPr="00EE47C5">
              <w:rPr>
                <w:rFonts w:ascii="Arial" w:eastAsia="Calibri" w:hAnsi="Arial" w:cs="Arial"/>
                <w:sz w:val="21"/>
                <w:szCs w:val="21"/>
              </w:rPr>
              <w:t>E-mail:</w:t>
            </w:r>
          </w:p>
        </w:tc>
        <w:tc>
          <w:tcPr>
            <w:tcW w:w="5717" w:type="dxa"/>
            <w:gridSpan w:val="13"/>
            <w:shd w:val="clear" w:color="auto" w:fill="auto"/>
            <w:noWrap/>
            <w:hideMark/>
          </w:tcPr>
          <w:p w:rsidR="002629D2" w:rsidRPr="00EE47C5" w:rsidP="00DA09CA" w14:paraId="31218EFD" w14:textId="77777777">
            <w:pPr>
              <w:jc w:val="both"/>
              <w:rPr>
                <w:rFonts w:ascii="Arial" w:eastAsia="Calibri" w:hAnsi="Arial" w:cs="Arial"/>
                <w:sz w:val="21"/>
                <w:szCs w:val="21"/>
              </w:rPr>
            </w:pPr>
            <w:r w:rsidRPr="00EE47C5">
              <w:rPr>
                <w:rFonts w:ascii="Arial" w:eastAsia="Calibri" w:hAnsi="Arial" w:cs="Arial"/>
                <w:sz w:val="21"/>
                <w:szCs w:val="21"/>
              </w:rPr>
              <w:t> </w:t>
            </w:r>
          </w:p>
        </w:tc>
      </w:tr>
      <w:tr w14:paraId="1637E15B" w14:textId="77777777" w:rsidTr="00F02A89">
        <w:tblPrEx>
          <w:tblW w:w="11666" w:type="dxa"/>
          <w:tblLook w:val="04A0"/>
        </w:tblPrEx>
        <w:trPr>
          <w:trHeight w:val="375"/>
        </w:trPr>
        <w:tc>
          <w:tcPr>
            <w:tcW w:w="4980" w:type="dxa"/>
            <w:gridSpan w:val="16"/>
            <w:shd w:val="clear" w:color="auto" w:fill="auto"/>
            <w:noWrap/>
            <w:hideMark/>
          </w:tcPr>
          <w:p w:rsidR="009A6342" w:rsidRPr="00EE47C5" w:rsidP="00DA09CA" w14:paraId="3B15F247" w14:textId="3D6F8605">
            <w:pPr>
              <w:jc w:val="both"/>
              <w:rPr>
                <w:rFonts w:ascii="Arial" w:eastAsia="Calibri" w:hAnsi="Arial" w:cs="Arial"/>
                <w:sz w:val="21"/>
                <w:szCs w:val="21"/>
              </w:rPr>
            </w:pPr>
            <w:r w:rsidRPr="00EE47C5">
              <w:rPr>
                <w:rFonts w:ascii="Arial" w:eastAsia="Calibri" w:hAnsi="Arial" w:cs="Arial"/>
                <w:sz w:val="21"/>
                <w:szCs w:val="21"/>
              </w:rPr>
              <w:t>Adresa</w:t>
            </w:r>
            <w:r w:rsidRPr="00EE47C5">
              <w:rPr>
                <w:rFonts w:ascii="Arial" w:eastAsia="Calibri" w:hAnsi="Arial" w:cs="Arial"/>
                <w:sz w:val="21"/>
                <w:szCs w:val="21"/>
                <w:vertAlign w:val="superscript"/>
              </w:rPr>
              <w:t>3)</w:t>
            </w:r>
            <w:r w:rsidRPr="00EE47C5">
              <w:rPr>
                <w:rFonts w:ascii="Arial" w:eastAsia="Calibri" w:hAnsi="Arial" w:cs="Arial"/>
                <w:sz w:val="21"/>
                <w:szCs w:val="21"/>
              </w:rPr>
              <w:t>:</w:t>
            </w:r>
          </w:p>
        </w:tc>
        <w:tc>
          <w:tcPr>
            <w:tcW w:w="969" w:type="dxa"/>
            <w:shd w:val="clear" w:color="auto" w:fill="auto"/>
            <w:noWrap/>
            <w:hideMark/>
          </w:tcPr>
          <w:p w:rsidR="009A6342" w:rsidRPr="00EE47C5" w:rsidP="00DA09CA" w14:paraId="53FC709F" w14:textId="77777777">
            <w:pPr>
              <w:jc w:val="both"/>
              <w:rPr>
                <w:rFonts w:ascii="Arial" w:eastAsia="Calibri" w:hAnsi="Arial" w:cs="Arial"/>
                <w:sz w:val="21"/>
                <w:szCs w:val="21"/>
              </w:rPr>
            </w:pPr>
            <w:r w:rsidRPr="00EE47C5">
              <w:rPr>
                <w:rFonts w:ascii="Arial" w:eastAsia="Calibri" w:hAnsi="Arial" w:cs="Arial"/>
                <w:sz w:val="21"/>
                <w:szCs w:val="21"/>
              </w:rPr>
              <w:t>Tel.:</w:t>
            </w:r>
          </w:p>
        </w:tc>
        <w:tc>
          <w:tcPr>
            <w:tcW w:w="2166" w:type="dxa"/>
            <w:shd w:val="clear" w:color="auto" w:fill="auto"/>
            <w:noWrap/>
            <w:hideMark/>
          </w:tcPr>
          <w:p w:rsidR="009A6342" w:rsidRPr="00EE47C5" w:rsidP="00DA09CA" w14:paraId="16797402" w14:textId="77777777">
            <w:pPr>
              <w:jc w:val="both"/>
              <w:rPr>
                <w:rFonts w:ascii="Arial" w:eastAsia="Calibri" w:hAnsi="Arial" w:cs="Arial"/>
                <w:sz w:val="21"/>
                <w:szCs w:val="21"/>
              </w:rPr>
            </w:pPr>
            <w:r w:rsidRPr="00EE47C5">
              <w:rPr>
                <w:rFonts w:ascii="Arial" w:eastAsia="Calibri" w:hAnsi="Arial" w:cs="Arial"/>
                <w:sz w:val="21"/>
                <w:szCs w:val="21"/>
              </w:rPr>
              <w:t> </w:t>
            </w:r>
          </w:p>
        </w:tc>
        <w:tc>
          <w:tcPr>
            <w:tcW w:w="278" w:type="dxa"/>
            <w:gridSpan w:val="2"/>
            <w:shd w:val="clear" w:color="auto" w:fill="auto"/>
            <w:noWrap/>
            <w:hideMark/>
          </w:tcPr>
          <w:p w:rsidR="009A6342" w:rsidRPr="00EE47C5" w:rsidP="00DA09CA" w14:paraId="4C6427F3" w14:textId="77777777">
            <w:pPr>
              <w:jc w:val="both"/>
              <w:rPr>
                <w:rFonts w:ascii="Arial" w:eastAsia="Calibri" w:hAnsi="Arial" w:cs="Arial"/>
                <w:sz w:val="21"/>
                <w:szCs w:val="21"/>
              </w:rPr>
            </w:pPr>
            <w:r w:rsidRPr="00EE47C5">
              <w:rPr>
                <w:rFonts w:ascii="Arial" w:eastAsia="Calibri" w:hAnsi="Arial" w:cs="Arial"/>
                <w:sz w:val="21"/>
                <w:szCs w:val="21"/>
              </w:rPr>
              <w:t> </w:t>
            </w:r>
          </w:p>
        </w:tc>
        <w:tc>
          <w:tcPr>
            <w:tcW w:w="275" w:type="dxa"/>
            <w:shd w:val="clear" w:color="auto" w:fill="auto"/>
            <w:noWrap/>
            <w:hideMark/>
          </w:tcPr>
          <w:p w:rsidR="009A6342" w:rsidRPr="00EE47C5" w:rsidP="00DA09CA" w14:paraId="395D6A19" w14:textId="77777777">
            <w:pPr>
              <w:jc w:val="both"/>
              <w:rPr>
                <w:rFonts w:ascii="Arial" w:eastAsia="Calibri" w:hAnsi="Arial" w:cs="Arial"/>
                <w:sz w:val="21"/>
                <w:szCs w:val="21"/>
              </w:rPr>
            </w:pPr>
            <w:r w:rsidRPr="00EE47C5">
              <w:rPr>
                <w:rFonts w:ascii="Arial" w:eastAsia="Calibri" w:hAnsi="Arial" w:cs="Arial"/>
                <w:sz w:val="21"/>
                <w:szCs w:val="21"/>
              </w:rPr>
              <w:t> </w:t>
            </w:r>
          </w:p>
        </w:tc>
        <w:tc>
          <w:tcPr>
            <w:tcW w:w="320" w:type="dxa"/>
            <w:shd w:val="clear" w:color="auto" w:fill="auto"/>
            <w:noWrap/>
            <w:hideMark/>
          </w:tcPr>
          <w:p w:rsidR="009A6342" w:rsidRPr="00EE47C5" w:rsidP="00DA09CA" w14:paraId="4FBC0C3C" w14:textId="77777777">
            <w:pPr>
              <w:jc w:val="both"/>
              <w:rPr>
                <w:rFonts w:ascii="Arial" w:eastAsia="Calibri" w:hAnsi="Arial" w:cs="Arial"/>
                <w:sz w:val="21"/>
                <w:szCs w:val="21"/>
              </w:rPr>
            </w:pPr>
            <w:r w:rsidRPr="00EE47C5">
              <w:rPr>
                <w:rFonts w:ascii="Arial" w:eastAsia="Calibri" w:hAnsi="Arial" w:cs="Arial"/>
                <w:sz w:val="21"/>
                <w:szCs w:val="21"/>
              </w:rPr>
              <w:t> </w:t>
            </w:r>
          </w:p>
        </w:tc>
        <w:tc>
          <w:tcPr>
            <w:tcW w:w="300" w:type="dxa"/>
            <w:shd w:val="clear" w:color="auto" w:fill="auto"/>
            <w:noWrap/>
            <w:hideMark/>
          </w:tcPr>
          <w:p w:rsidR="009A6342" w:rsidRPr="00EE47C5" w:rsidP="00DA09CA" w14:paraId="7C2E3AC0" w14:textId="77777777">
            <w:pPr>
              <w:jc w:val="both"/>
              <w:rPr>
                <w:rFonts w:ascii="Arial" w:eastAsia="Calibri" w:hAnsi="Arial" w:cs="Arial"/>
                <w:sz w:val="21"/>
                <w:szCs w:val="21"/>
              </w:rPr>
            </w:pPr>
            <w:r w:rsidRPr="00EE47C5">
              <w:rPr>
                <w:rFonts w:ascii="Arial" w:eastAsia="Calibri" w:hAnsi="Arial" w:cs="Arial"/>
                <w:sz w:val="21"/>
                <w:szCs w:val="21"/>
              </w:rPr>
              <w:t> </w:t>
            </w:r>
          </w:p>
        </w:tc>
        <w:tc>
          <w:tcPr>
            <w:tcW w:w="285" w:type="dxa"/>
            <w:shd w:val="clear" w:color="auto" w:fill="auto"/>
            <w:noWrap/>
            <w:hideMark/>
          </w:tcPr>
          <w:p w:rsidR="009A6342" w:rsidRPr="00EE47C5" w:rsidP="00DA09CA" w14:paraId="1490D99B" w14:textId="77777777">
            <w:pPr>
              <w:jc w:val="both"/>
              <w:rPr>
                <w:rFonts w:ascii="Arial" w:eastAsia="Calibri" w:hAnsi="Arial" w:cs="Arial"/>
                <w:sz w:val="21"/>
                <w:szCs w:val="21"/>
              </w:rPr>
            </w:pPr>
            <w:r w:rsidRPr="00EE47C5">
              <w:rPr>
                <w:rFonts w:ascii="Arial" w:eastAsia="Calibri" w:hAnsi="Arial" w:cs="Arial"/>
                <w:sz w:val="21"/>
                <w:szCs w:val="21"/>
              </w:rPr>
              <w:t> </w:t>
            </w:r>
          </w:p>
        </w:tc>
        <w:tc>
          <w:tcPr>
            <w:tcW w:w="303" w:type="dxa"/>
            <w:shd w:val="clear" w:color="auto" w:fill="auto"/>
            <w:noWrap/>
            <w:hideMark/>
          </w:tcPr>
          <w:p w:rsidR="009A6342" w:rsidRPr="00EE47C5" w:rsidP="00DA09CA" w14:paraId="13F8BA8C" w14:textId="77777777">
            <w:pPr>
              <w:jc w:val="both"/>
              <w:rPr>
                <w:rFonts w:ascii="Arial" w:eastAsia="Calibri" w:hAnsi="Arial" w:cs="Arial"/>
                <w:sz w:val="21"/>
                <w:szCs w:val="21"/>
              </w:rPr>
            </w:pPr>
            <w:r w:rsidRPr="00EE47C5">
              <w:rPr>
                <w:rFonts w:ascii="Arial" w:eastAsia="Calibri" w:hAnsi="Arial" w:cs="Arial"/>
                <w:sz w:val="21"/>
                <w:szCs w:val="21"/>
              </w:rPr>
              <w:t> </w:t>
            </w:r>
          </w:p>
        </w:tc>
        <w:tc>
          <w:tcPr>
            <w:tcW w:w="341" w:type="dxa"/>
            <w:shd w:val="clear" w:color="auto" w:fill="auto"/>
            <w:noWrap/>
            <w:hideMark/>
          </w:tcPr>
          <w:p w:rsidR="009A6342" w:rsidRPr="00EE47C5" w:rsidP="00DA09CA" w14:paraId="481938EB" w14:textId="77777777">
            <w:pPr>
              <w:jc w:val="both"/>
              <w:rPr>
                <w:rFonts w:ascii="Arial" w:eastAsia="Calibri" w:hAnsi="Arial" w:cs="Arial"/>
                <w:sz w:val="21"/>
                <w:szCs w:val="21"/>
              </w:rPr>
            </w:pPr>
            <w:r w:rsidRPr="00EE47C5">
              <w:rPr>
                <w:rFonts w:ascii="Arial" w:eastAsia="Calibri" w:hAnsi="Arial" w:cs="Arial"/>
                <w:sz w:val="21"/>
                <w:szCs w:val="21"/>
              </w:rPr>
              <w:t> </w:t>
            </w:r>
          </w:p>
        </w:tc>
        <w:tc>
          <w:tcPr>
            <w:tcW w:w="392" w:type="dxa"/>
            <w:shd w:val="clear" w:color="auto" w:fill="auto"/>
            <w:noWrap/>
            <w:hideMark/>
          </w:tcPr>
          <w:p w:rsidR="009A6342" w:rsidRPr="00EE47C5" w:rsidP="00DA09CA" w14:paraId="0AA961B9" w14:textId="77777777">
            <w:pPr>
              <w:jc w:val="both"/>
              <w:rPr>
                <w:rFonts w:ascii="Arial" w:eastAsia="Calibri" w:hAnsi="Arial" w:cs="Arial"/>
                <w:sz w:val="21"/>
                <w:szCs w:val="21"/>
              </w:rPr>
            </w:pPr>
            <w:r w:rsidRPr="00EE47C5">
              <w:rPr>
                <w:rFonts w:ascii="Arial" w:eastAsia="Calibri" w:hAnsi="Arial" w:cs="Arial"/>
                <w:sz w:val="21"/>
                <w:szCs w:val="21"/>
              </w:rPr>
              <w:t> </w:t>
            </w:r>
          </w:p>
        </w:tc>
        <w:tc>
          <w:tcPr>
            <w:tcW w:w="391" w:type="dxa"/>
            <w:shd w:val="clear" w:color="auto" w:fill="auto"/>
            <w:noWrap/>
            <w:hideMark/>
          </w:tcPr>
          <w:p w:rsidR="009A6342" w:rsidRPr="00EE47C5" w:rsidP="00DA09CA" w14:paraId="1F169B39" w14:textId="77777777">
            <w:pPr>
              <w:jc w:val="both"/>
              <w:rPr>
                <w:rFonts w:ascii="Arial" w:eastAsia="Calibri" w:hAnsi="Arial" w:cs="Arial"/>
                <w:sz w:val="22"/>
                <w:szCs w:val="22"/>
              </w:rPr>
            </w:pPr>
            <w:r w:rsidRPr="00EE47C5">
              <w:rPr>
                <w:rFonts w:ascii="Arial" w:eastAsia="Calibri" w:hAnsi="Arial" w:cs="Arial"/>
                <w:sz w:val="22"/>
                <w:szCs w:val="22"/>
              </w:rPr>
              <w:t> </w:t>
            </w:r>
          </w:p>
        </w:tc>
        <w:tc>
          <w:tcPr>
            <w:tcW w:w="333" w:type="dxa"/>
            <w:shd w:val="clear" w:color="auto" w:fill="auto"/>
            <w:noWrap/>
            <w:hideMark/>
          </w:tcPr>
          <w:p w:rsidR="009A6342" w:rsidRPr="00EE47C5" w:rsidP="00DA09CA" w14:paraId="414DA935" w14:textId="77777777">
            <w:pPr>
              <w:jc w:val="both"/>
              <w:rPr>
                <w:rFonts w:ascii="Arial" w:eastAsia="Calibri" w:hAnsi="Arial" w:cs="Arial"/>
                <w:sz w:val="22"/>
                <w:szCs w:val="22"/>
              </w:rPr>
            </w:pPr>
            <w:r w:rsidRPr="00EE47C5">
              <w:rPr>
                <w:rFonts w:ascii="Arial" w:eastAsia="Calibri" w:hAnsi="Arial" w:cs="Arial"/>
                <w:sz w:val="22"/>
                <w:szCs w:val="22"/>
              </w:rPr>
              <w:t> </w:t>
            </w:r>
          </w:p>
        </w:tc>
        <w:tc>
          <w:tcPr>
            <w:tcW w:w="333" w:type="dxa"/>
            <w:shd w:val="clear" w:color="auto" w:fill="auto"/>
            <w:noWrap/>
            <w:hideMark/>
          </w:tcPr>
          <w:p w:rsidR="009A6342" w:rsidRPr="00EE47C5" w:rsidP="00DA09CA" w14:paraId="5B612560" w14:textId="77777777">
            <w:pPr>
              <w:jc w:val="both"/>
              <w:rPr>
                <w:rFonts w:ascii="Arial" w:eastAsia="Calibri" w:hAnsi="Arial" w:cs="Arial"/>
                <w:sz w:val="22"/>
                <w:szCs w:val="22"/>
              </w:rPr>
            </w:pPr>
            <w:r w:rsidRPr="00EE47C5">
              <w:rPr>
                <w:rFonts w:ascii="Arial" w:eastAsia="Calibri" w:hAnsi="Arial" w:cs="Arial"/>
                <w:sz w:val="22"/>
                <w:szCs w:val="22"/>
              </w:rPr>
              <w:t> </w:t>
            </w:r>
          </w:p>
        </w:tc>
      </w:tr>
      <w:tr w14:paraId="4DA20181" w14:textId="77777777" w:rsidTr="00F527FA">
        <w:tblPrEx>
          <w:tblW w:w="11666" w:type="dxa"/>
          <w:tblLook w:val="04A0"/>
        </w:tblPrEx>
        <w:trPr>
          <w:trHeight w:val="552"/>
        </w:trPr>
        <w:tc>
          <w:tcPr>
            <w:tcW w:w="4980" w:type="dxa"/>
            <w:gridSpan w:val="16"/>
            <w:shd w:val="clear" w:color="auto" w:fill="auto"/>
            <w:noWrap/>
            <w:hideMark/>
          </w:tcPr>
          <w:p w:rsidR="00BC3A5A" w:rsidRPr="00EE47C5" w:rsidP="00DA09CA" w14:paraId="78CD1F12" w14:textId="1B1B3290">
            <w:pPr>
              <w:jc w:val="both"/>
              <w:rPr>
                <w:rFonts w:ascii="Arial" w:eastAsia="Calibri" w:hAnsi="Arial" w:cs="Arial"/>
                <w:sz w:val="21"/>
                <w:szCs w:val="21"/>
              </w:rPr>
            </w:pPr>
            <w:r w:rsidRPr="00EE47C5">
              <w:rPr>
                <w:rFonts w:ascii="Arial" w:eastAsia="Calibri" w:hAnsi="Arial" w:cs="Arial"/>
                <w:sz w:val="21"/>
                <w:szCs w:val="21"/>
              </w:rPr>
              <w:t xml:space="preserve">Ulice: </w:t>
            </w:r>
          </w:p>
        </w:tc>
        <w:tc>
          <w:tcPr>
            <w:tcW w:w="4008" w:type="dxa"/>
            <w:gridSpan w:val="6"/>
            <w:shd w:val="clear" w:color="auto" w:fill="auto"/>
            <w:noWrap/>
            <w:hideMark/>
          </w:tcPr>
          <w:p w:rsidR="009A6342" w:rsidRPr="00EE47C5" w:rsidP="009A6342" w14:paraId="4375E54B" w14:textId="1E8F980E">
            <w:pPr>
              <w:jc w:val="both"/>
              <w:rPr>
                <w:rFonts w:ascii="Arial" w:eastAsia="Calibri" w:hAnsi="Arial" w:cs="Arial"/>
                <w:sz w:val="21"/>
                <w:szCs w:val="21"/>
              </w:rPr>
            </w:pPr>
            <w:r w:rsidRPr="00EE47C5">
              <w:rPr>
                <w:rFonts w:ascii="Arial" w:eastAsia="Calibri" w:hAnsi="Arial" w:cs="Arial"/>
                <w:sz w:val="21"/>
                <w:szCs w:val="21"/>
              </w:rPr>
              <w:t>Datum vyhotovení</w:t>
            </w:r>
          </w:p>
          <w:p w:rsidR="00BC3A5A" w:rsidRPr="00EE47C5" w14:paraId="5C4569FB" w14:textId="65F25B11">
            <w:pPr>
              <w:jc w:val="both"/>
              <w:rPr>
                <w:rFonts w:ascii="Arial" w:eastAsia="Calibri" w:hAnsi="Arial" w:cs="Arial"/>
                <w:sz w:val="21"/>
                <w:szCs w:val="21"/>
              </w:rPr>
            </w:pPr>
            <w:r w:rsidRPr="00EE47C5">
              <w:rPr>
                <w:rFonts w:ascii="Arial" w:eastAsia="Calibri" w:hAnsi="Arial" w:cs="Arial"/>
                <w:sz w:val="21"/>
                <w:szCs w:val="21"/>
              </w:rPr>
              <w:t>evidence:</w:t>
            </w:r>
          </w:p>
        </w:tc>
        <w:tc>
          <w:tcPr>
            <w:tcW w:w="300" w:type="dxa"/>
          </w:tcPr>
          <w:p w:rsidR="00BC3A5A" w:rsidRPr="00EE47C5" w:rsidP="00DA09CA" w14:paraId="6DFFB1AD" w14:textId="77777777">
            <w:pPr>
              <w:jc w:val="both"/>
              <w:rPr>
                <w:rFonts w:ascii="Arial" w:eastAsia="Calibri" w:hAnsi="Arial" w:cs="Arial"/>
                <w:sz w:val="21"/>
                <w:szCs w:val="21"/>
              </w:rPr>
            </w:pPr>
          </w:p>
        </w:tc>
        <w:tc>
          <w:tcPr>
            <w:tcW w:w="285" w:type="dxa"/>
          </w:tcPr>
          <w:p w:rsidR="00BC3A5A" w:rsidRPr="00EE47C5" w:rsidP="00DA09CA" w14:paraId="01B9659F" w14:textId="2C33AD86">
            <w:pPr>
              <w:jc w:val="both"/>
              <w:rPr>
                <w:rFonts w:ascii="Arial" w:eastAsia="Calibri" w:hAnsi="Arial" w:cs="Arial"/>
                <w:sz w:val="21"/>
                <w:szCs w:val="21"/>
              </w:rPr>
            </w:pPr>
          </w:p>
        </w:tc>
        <w:tc>
          <w:tcPr>
            <w:tcW w:w="303" w:type="dxa"/>
            <w:shd w:val="clear" w:color="auto" w:fill="auto"/>
            <w:noWrap/>
          </w:tcPr>
          <w:p w:rsidR="00BC3A5A" w:rsidRPr="00EE47C5" w:rsidP="00DA09CA" w14:paraId="4BE5BFF4" w14:textId="1D9C850D">
            <w:pPr>
              <w:jc w:val="both"/>
              <w:rPr>
                <w:rFonts w:ascii="Arial" w:eastAsia="Calibri" w:hAnsi="Arial" w:cs="Arial"/>
                <w:sz w:val="21"/>
                <w:szCs w:val="21"/>
              </w:rPr>
            </w:pPr>
          </w:p>
        </w:tc>
        <w:tc>
          <w:tcPr>
            <w:tcW w:w="341" w:type="dxa"/>
            <w:shd w:val="clear" w:color="auto" w:fill="auto"/>
            <w:noWrap/>
          </w:tcPr>
          <w:p w:rsidR="00BC3A5A" w:rsidRPr="00EE47C5" w:rsidP="00DA09CA" w14:paraId="070F868D" w14:textId="18A91074">
            <w:pPr>
              <w:jc w:val="both"/>
              <w:rPr>
                <w:rFonts w:ascii="Arial" w:eastAsia="Calibri" w:hAnsi="Arial" w:cs="Arial"/>
                <w:sz w:val="21"/>
                <w:szCs w:val="21"/>
              </w:rPr>
            </w:pPr>
          </w:p>
        </w:tc>
        <w:tc>
          <w:tcPr>
            <w:tcW w:w="392" w:type="dxa"/>
            <w:shd w:val="clear" w:color="auto" w:fill="auto"/>
            <w:noWrap/>
          </w:tcPr>
          <w:p w:rsidR="00BC3A5A" w:rsidRPr="00EE47C5" w:rsidP="00DA09CA" w14:paraId="1455340F" w14:textId="28E8E59E">
            <w:pPr>
              <w:jc w:val="both"/>
              <w:rPr>
                <w:rFonts w:ascii="Arial" w:eastAsia="Calibri" w:hAnsi="Arial" w:cs="Arial"/>
                <w:sz w:val="21"/>
                <w:szCs w:val="21"/>
              </w:rPr>
            </w:pPr>
          </w:p>
        </w:tc>
        <w:tc>
          <w:tcPr>
            <w:tcW w:w="391" w:type="dxa"/>
            <w:shd w:val="clear" w:color="auto" w:fill="auto"/>
          </w:tcPr>
          <w:p w:rsidR="00BC3A5A" w:rsidRPr="00EE47C5" w:rsidP="00DA09CA" w14:paraId="23BAD5CE" w14:textId="6D476521">
            <w:pPr>
              <w:jc w:val="both"/>
              <w:rPr>
                <w:rFonts w:ascii="Arial" w:eastAsia="Calibri" w:hAnsi="Arial" w:cs="Arial"/>
                <w:sz w:val="21"/>
                <w:szCs w:val="21"/>
              </w:rPr>
            </w:pPr>
          </w:p>
        </w:tc>
        <w:tc>
          <w:tcPr>
            <w:tcW w:w="333" w:type="dxa"/>
            <w:shd w:val="clear" w:color="auto" w:fill="auto"/>
          </w:tcPr>
          <w:p w:rsidR="00BC3A5A" w:rsidRPr="00EE47C5" w:rsidP="00DA09CA" w14:paraId="51A8F5B5" w14:textId="7CFF680B">
            <w:pPr>
              <w:jc w:val="both"/>
              <w:rPr>
                <w:rFonts w:ascii="Arial" w:eastAsia="Calibri" w:hAnsi="Arial" w:cs="Arial"/>
                <w:sz w:val="21"/>
                <w:szCs w:val="21"/>
              </w:rPr>
            </w:pPr>
          </w:p>
        </w:tc>
        <w:tc>
          <w:tcPr>
            <w:tcW w:w="333" w:type="dxa"/>
            <w:shd w:val="clear" w:color="auto" w:fill="auto"/>
          </w:tcPr>
          <w:p w:rsidR="00BC3A5A" w:rsidRPr="00EE47C5" w:rsidP="00DA09CA" w14:paraId="79A98099" w14:textId="27838E86">
            <w:pPr>
              <w:jc w:val="both"/>
              <w:rPr>
                <w:rFonts w:ascii="Arial" w:eastAsia="Calibri" w:hAnsi="Arial" w:cs="Arial"/>
                <w:sz w:val="21"/>
                <w:szCs w:val="21"/>
              </w:rPr>
            </w:pPr>
          </w:p>
        </w:tc>
      </w:tr>
      <w:tr w14:paraId="4D1FA94C" w14:textId="77777777" w:rsidTr="00F527FA">
        <w:tblPrEx>
          <w:tblW w:w="11666" w:type="dxa"/>
          <w:tblLook w:val="04A0"/>
        </w:tblPrEx>
        <w:trPr>
          <w:gridAfter w:val="14"/>
          <w:wAfter w:w="6686" w:type="dxa"/>
          <w:trHeight w:val="330"/>
        </w:trPr>
        <w:tc>
          <w:tcPr>
            <w:tcW w:w="1772" w:type="dxa"/>
            <w:shd w:val="clear" w:color="auto" w:fill="auto"/>
            <w:noWrap/>
            <w:hideMark/>
          </w:tcPr>
          <w:p w:rsidR="00BC3A5A" w:rsidRPr="00EE47C5" w:rsidP="00DA09CA" w14:paraId="5B20A03B" w14:textId="09BDB013">
            <w:pPr>
              <w:jc w:val="both"/>
              <w:rPr>
                <w:rFonts w:ascii="Arial" w:eastAsia="Calibri" w:hAnsi="Arial" w:cs="Arial"/>
                <w:sz w:val="21"/>
                <w:szCs w:val="21"/>
              </w:rPr>
            </w:pPr>
            <w:r w:rsidRPr="00EE47C5">
              <w:rPr>
                <w:rFonts w:ascii="Arial" w:eastAsia="Calibri" w:hAnsi="Arial" w:cs="Arial"/>
                <w:sz w:val="21"/>
                <w:szCs w:val="21"/>
              </w:rPr>
              <w:t>Obec:</w:t>
            </w:r>
          </w:p>
        </w:tc>
        <w:tc>
          <w:tcPr>
            <w:tcW w:w="3208" w:type="dxa"/>
            <w:gridSpan w:val="15"/>
            <w:shd w:val="clear" w:color="auto" w:fill="auto"/>
            <w:noWrap/>
            <w:hideMark/>
          </w:tcPr>
          <w:p w:rsidR="00BC3A5A" w:rsidRPr="00EE47C5" w:rsidP="00DA09CA" w14:paraId="0DAFE6A1" w14:textId="4D187BEE">
            <w:pPr>
              <w:jc w:val="both"/>
              <w:rPr>
                <w:rFonts w:ascii="Arial" w:eastAsia="Calibri" w:hAnsi="Arial" w:cs="Arial"/>
                <w:sz w:val="21"/>
                <w:szCs w:val="21"/>
              </w:rPr>
            </w:pPr>
            <w:r w:rsidRPr="00EE47C5">
              <w:rPr>
                <w:rFonts w:ascii="Arial" w:eastAsia="Calibri" w:hAnsi="Arial" w:cs="Arial"/>
                <w:sz w:val="21"/>
                <w:szCs w:val="21"/>
              </w:rPr>
              <w:t> </w:t>
            </w:r>
          </w:p>
        </w:tc>
      </w:tr>
      <w:tr w14:paraId="67D3BBAE" w14:textId="77777777" w:rsidTr="00F527FA">
        <w:tblPrEx>
          <w:tblW w:w="11666" w:type="dxa"/>
          <w:tblLook w:val="04A0"/>
        </w:tblPrEx>
        <w:trPr>
          <w:gridAfter w:val="14"/>
          <w:wAfter w:w="6686" w:type="dxa"/>
          <w:trHeight w:val="330"/>
        </w:trPr>
        <w:tc>
          <w:tcPr>
            <w:tcW w:w="1772" w:type="dxa"/>
            <w:shd w:val="clear" w:color="auto" w:fill="auto"/>
            <w:noWrap/>
            <w:hideMark/>
          </w:tcPr>
          <w:p w:rsidR="00A243F5" w:rsidRPr="00EE47C5" w:rsidP="00A243F5" w14:paraId="0B124071" w14:textId="77777777">
            <w:pPr>
              <w:jc w:val="both"/>
              <w:rPr>
                <w:rFonts w:ascii="Arial" w:eastAsia="Calibri" w:hAnsi="Arial" w:cs="Arial"/>
                <w:sz w:val="21"/>
                <w:szCs w:val="21"/>
              </w:rPr>
            </w:pPr>
            <w:r w:rsidRPr="00EE47C5">
              <w:rPr>
                <w:rFonts w:ascii="Arial" w:eastAsia="Calibri" w:hAnsi="Arial" w:cs="Arial"/>
                <w:sz w:val="21"/>
                <w:szCs w:val="21"/>
              </w:rPr>
              <w:t>Číslo</w:t>
            </w:r>
          </w:p>
          <w:p w:rsidR="00BC3A5A" w:rsidRPr="00EE47C5" w:rsidP="00DA09CA" w14:paraId="12051728" w14:textId="0D9A56B2">
            <w:pPr>
              <w:jc w:val="both"/>
              <w:rPr>
                <w:rFonts w:ascii="Arial" w:eastAsia="Calibri" w:hAnsi="Arial" w:cs="Arial"/>
                <w:sz w:val="21"/>
                <w:szCs w:val="21"/>
              </w:rPr>
            </w:pPr>
            <w:r w:rsidRPr="00EE47C5">
              <w:rPr>
                <w:rFonts w:ascii="Arial" w:eastAsia="Calibri" w:hAnsi="Arial" w:cs="Arial"/>
                <w:sz w:val="21"/>
                <w:szCs w:val="21"/>
              </w:rPr>
              <w:t>popisné:</w:t>
            </w:r>
          </w:p>
        </w:tc>
        <w:tc>
          <w:tcPr>
            <w:tcW w:w="1294" w:type="dxa"/>
            <w:gridSpan w:val="4"/>
            <w:shd w:val="clear" w:color="auto" w:fill="auto"/>
            <w:noWrap/>
            <w:hideMark/>
          </w:tcPr>
          <w:p w:rsidR="00BC3A5A" w:rsidRPr="00EE47C5" w:rsidP="00DA09CA" w14:paraId="68561E63" w14:textId="74FC9046">
            <w:pPr>
              <w:jc w:val="both"/>
              <w:rPr>
                <w:rFonts w:ascii="Arial" w:eastAsia="Calibri" w:hAnsi="Arial" w:cs="Arial"/>
                <w:sz w:val="21"/>
                <w:szCs w:val="21"/>
              </w:rPr>
            </w:pPr>
            <w:r w:rsidRPr="00EE47C5">
              <w:rPr>
                <w:rFonts w:ascii="Arial" w:eastAsia="Calibri" w:hAnsi="Arial" w:cs="Arial"/>
                <w:sz w:val="21"/>
                <w:szCs w:val="21"/>
              </w:rPr>
              <w:t> </w:t>
            </w:r>
          </w:p>
        </w:tc>
        <w:tc>
          <w:tcPr>
            <w:tcW w:w="1197" w:type="dxa"/>
            <w:gridSpan w:val="7"/>
            <w:shd w:val="clear" w:color="auto" w:fill="auto"/>
            <w:noWrap/>
            <w:hideMark/>
          </w:tcPr>
          <w:p w:rsidR="00BC3A5A" w:rsidRPr="00EE47C5" w:rsidP="00DA09CA" w14:paraId="4AD8B965" w14:textId="77777777">
            <w:pPr>
              <w:jc w:val="both"/>
              <w:rPr>
                <w:rFonts w:ascii="Arial" w:eastAsia="Calibri" w:hAnsi="Arial" w:cs="Arial"/>
                <w:sz w:val="21"/>
                <w:szCs w:val="21"/>
              </w:rPr>
            </w:pPr>
            <w:r w:rsidRPr="00EE47C5">
              <w:rPr>
                <w:rFonts w:ascii="Arial" w:eastAsia="Calibri" w:hAnsi="Arial" w:cs="Arial"/>
                <w:sz w:val="21"/>
                <w:szCs w:val="21"/>
              </w:rPr>
              <w:t>Číslo orientační:</w:t>
            </w:r>
          </w:p>
        </w:tc>
        <w:tc>
          <w:tcPr>
            <w:tcW w:w="717" w:type="dxa"/>
            <w:gridSpan w:val="4"/>
            <w:shd w:val="clear" w:color="auto" w:fill="auto"/>
            <w:noWrap/>
            <w:hideMark/>
          </w:tcPr>
          <w:p w:rsidR="00BC3A5A" w:rsidRPr="00EE47C5" w:rsidP="00DA09CA" w14:paraId="774D3413" w14:textId="77777777">
            <w:pPr>
              <w:jc w:val="both"/>
              <w:rPr>
                <w:rFonts w:ascii="Arial" w:eastAsia="Calibri" w:hAnsi="Arial" w:cs="Arial"/>
                <w:sz w:val="21"/>
                <w:szCs w:val="21"/>
              </w:rPr>
            </w:pPr>
            <w:r w:rsidRPr="00EE47C5">
              <w:rPr>
                <w:rFonts w:ascii="Arial" w:eastAsia="Calibri" w:hAnsi="Arial" w:cs="Arial"/>
                <w:sz w:val="21"/>
                <w:szCs w:val="21"/>
              </w:rPr>
              <w:t> </w:t>
            </w:r>
          </w:p>
        </w:tc>
      </w:tr>
      <w:tr w14:paraId="672EAF2A" w14:textId="77777777" w:rsidTr="00F527FA">
        <w:tblPrEx>
          <w:tblW w:w="11666" w:type="dxa"/>
          <w:tblLook w:val="04A0"/>
        </w:tblPrEx>
        <w:trPr>
          <w:gridAfter w:val="14"/>
          <w:wAfter w:w="6686" w:type="dxa"/>
          <w:trHeight w:val="330"/>
        </w:trPr>
        <w:tc>
          <w:tcPr>
            <w:tcW w:w="1772" w:type="dxa"/>
            <w:shd w:val="clear" w:color="auto" w:fill="auto"/>
            <w:noWrap/>
            <w:hideMark/>
          </w:tcPr>
          <w:p w:rsidR="00BC3A5A" w:rsidRPr="00EE47C5" w:rsidP="00DA09CA" w14:paraId="503792BB" w14:textId="30E6C571">
            <w:pPr>
              <w:jc w:val="both"/>
              <w:rPr>
                <w:rFonts w:ascii="Arial" w:eastAsia="Calibri" w:hAnsi="Arial" w:cs="Arial"/>
                <w:sz w:val="21"/>
                <w:szCs w:val="21"/>
              </w:rPr>
            </w:pPr>
            <w:r w:rsidRPr="00EE47C5">
              <w:rPr>
                <w:rFonts w:ascii="Arial" w:eastAsia="Calibri" w:hAnsi="Arial" w:cs="Arial"/>
                <w:sz w:val="21"/>
                <w:szCs w:val="21"/>
              </w:rPr>
              <w:t>PSČ:</w:t>
            </w:r>
          </w:p>
        </w:tc>
        <w:tc>
          <w:tcPr>
            <w:tcW w:w="1639" w:type="dxa"/>
            <w:gridSpan w:val="6"/>
            <w:shd w:val="clear" w:color="auto" w:fill="auto"/>
            <w:noWrap/>
            <w:hideMark/>
          </w:tcPr>
          <w:p w:rsidR="00BC3A5A" w:rsidRPr="00EE47C5" w:rsidP="00DA09CA" w14:paraId="7F04E3C6" w14:textId="20315CAA">
            <w:pPr>
              <w:jc w:val="both"/>
              <w:rPr>
                <w:rFonts w:ascii="Arial" w:eastAsia="Calibri" w:hAnsi="Arial" w:cs="Arial"/>
                <w:sz w:val="21"/>
                <w:szCs w:val="21"/>
              </w:rPr>
            </w:pPr>
            <w:r w:rsidRPr="00EE47C5">
              <w:rPr>
                <w:rFonts w:ascii="Arial" w:eastAsia="Calibri" w:hAnsi="Arial" w:cs="Arial"/>
                <w:sz w:val="21"/>
                <w:szCs w:val="21"/>
              </w:rPr>
              <w:t> </w:t>
            </w:r>
          </w:p>
        </w:tc>
        <w:tc>
          <w:tcPr>
            <w:tcW w:w="330" w:type="dxa"/>
            <w:shd w:val="clear" w:color="auto" w:fill="auto"/>
            <w:noWrap/>
            <w:hideMark/>
          </w:tcPr>
          <w:p w:rsidR="00BC3A5A" w:rsidRPr="00EE47C5" w:rsidP="00DA09CA" w14:paraId="79A32CF2" w14:textId="77777777">
            <w:pPr>
              <w:jc w:val="both"/>
              <w:rPr>
                <w:rFonts w:ascii="Arial" w:eastAsia="Calibri" w:hAnsi="Arial" w:cs="Arial"/>
                <w:sz w:val="21"/>
                <w:szCs w:val="21"/>
              </w:rPr>
            </w:pPr>
            <w:r w:rsidRPr="00EE47C5">
              <w:rPr>
                <w:rFonts w:ascii="Arial" w:eastAsia="Calibri" w:hAnsi="Arial" w:cs="Arial"/>
                <w:sz w:val="21"/>
                <w:szCs w:val="21"/>
              </w:rPr>
              <w:t> </w:t>
            </w:r>
          </w:p>
        </w:tc>
        <w:tc>
          <w:tcPr>
            <w:tcW w:w="331" w:type="dxa"/>
            <w:gridSpan w:val="2"/>
            <w:shd w:val="clear" w:color="auto" w:fill="auto"/>
            <w:noWrap/>
            <w:hideMark/>
          </w:tcPr>
          <w:p w:rsidR="00BC3A5A" w:rsidRPr="00EE47C5" w:rsidP="00DA09CA" w14:paraId="0400303C" w14:textId="77777777">
            <w:pPr>
              <w:jc w:val="both"/>
              <w:rPr>
                <w:rFonts w:ascii="Arial" w:eastAsia="Calibri" w:hAnsi="Arial" w:cs="Arial"/>
                <w:sz w:val="21"/>
                <w:szCs w:val="21"/>
              </w:rPr>
            </w:pPr>
            <w:r w:rsidRPr="00EE47C5">
              <w:rPr>
                <w:rFonts w:ascii="Arial" w:eastAsia="Calibri" w:hAnsi="Arial" w:cs="Arial"/>
                <w:sz w:val="21"/>
                <w:szCs w:val="21"/>
              </w:rPr>
              <w:t> </w:t>
            </w:r>
          </w:p>
        </w:tc>
        <w:tc>
          <w:tcPr>
            <w:tcW w:w="281" w:type="dxa"/>
            <w:gridSpan w:val="3"/>
            <w:shd w:val="clear" w:color="auto" w:fill="auto"/>
            <w:noWrap/>
            <w:hideMark/>
          </w:tcPr>
          <w:p w:rsidR="00BC3A5A" w:rsidRPr="00EE47C5" w:rsidP="00DA09CA" w14:paraId="16472C11" w14:textId="77777777">
            <w:pPr>
              <w:jc w:val="both"/>
              <w:rPr>
                <w:rFonts w:ascii="Arial" w:eastAsia="Calibri" w:hAnsi="Arial" w:cs="Arial"/>
                <w:sz w:val="21"/>
                <w:szCs w:val="21"/>
              </w:rPr>
            </w:pPr>
            <w:r w:rsidRPr="00EE47C5">
              <w:rPr>
                <w:rFonts w:ascii="Arial" w:eastAsia="Calibri" w:hAnsi="Arial" w:cs="Arial"/>
                <w:sz w:val="21"/>
                <w:szCs w:val="21"/>
              </w:rPr>
              <w:t> </w:t>
            </w:r>
          </w:p>
        </w:tc>
        <w:tc>
          <w:tcPr>
            <w:tcW w:w="349" w:type="dxa"/>
            <w:gridSpan w:val="2"/>
            <w:shd w:val="clear" w:color="auto" w:fill="auto"/>
            <w:noWrap/>
            <w:hideMark/>
          </w:tcPr>
          <w:p w:rsidR="00BC3A5A" w:rsidRPr="00EE47C5" w:rsidP="00DA09CA" w14:paraId="4372397B" w14:textId="77777777">
            <w:pPr>
              <w:jc w:val="both"/>
              <w:rPr>
                <w:rFonts w:ascii="Arial" w:eastAsia="Calibri" w:hAnsi="Arial" w:cs="Arial"/>
                <w:sz w:val="21"/>
                <w:szCs w:val="21"/>
              </w:rPr>
            </w:pPr>
            <w:r w:rsidRPr="00EE47C5">
              <w:rPr>
                <w:rFonts w:ascii="Arial" w:eastAsia="Calibri" w:hAnsi="Arial" w:cs="Arial"/>
                <w:sz w:val="21"/>
                <w:szCs w:val="21"/>
              </w:rPr>
              <w:t> </w:t>
            </w:r>
          </w:p>
        </w:tc>
        <w:tc>
          <w:tcPr>
            <w:tcW w:w="278" w:type="dxa"/>
            <w:shd w:val="clear" w:color="auto" w:fill="auto"/>
            <w:noWrap/>
            <w:hideMark/>
          </w:tcPr>
          <w:p w:rsidR="00BC3A5A" w:rsidRPr="00EE47C5" w:rsidP="00DA09CA" w14:paraId="1013EB18" w14:textId="77777777">
            <w:pPr>
              <w:jc w:val="both"/>
              <w:rPr>
                <w:rFonts w:ascii="Arial" w:eastAsia="Calibri" w:hAnsi="Arial" w:cs="Arial"/>
                <w:sz w:val="21"/>
                <w:szCs w:val="21"/>
              </w:rPr>
            </w:pPr>
            <w:r w:rsidRPr="00EE47C5">
              <w:rPr>
                <w:rFonts w:ascii="Arial" w:eastAsia="Calibri" w:hAnsi="Arial" w:cs="Arial"/>
                <w:sz w:val="21"/>
                <w:szCs w:val="21"/>
              </w:rPr>
              <w:t> </w:t>
            </w:r>
          </w:p>
        </w:tc>
      </w:tr>
      <w:tr w14:paraId="14B7D129" w14:textId="77777777" w:rsidTr="00F527FA">
        <w:tblPrEx>
          <w:tblW w:w="11666" w:type="dxa"/>
          <w:tblLook w:val="04A0"/>
        </w:tblPrEx>
        <w:trPr>
          <w:gridAfter w:val="14"/>
          <w:wAfter w:w="6686" w:type="dxa"/>
          <w:trHeight w:val="375"/>
        </w:trPr>
        <w:tc>
          <w:tcPr>
            <w:tcW w:w="1772" w:type="dxa"/>
            <w:shd w:val="clear" w:color="auto" w:fill="auto"/>
            <w:noWrap/>
          </w:tcPr>
          <w:p w:rsidR="00BC3A5A" w:rsidRPr="00EE47C5" w:rsidP="00DA09CA" w14:paraId="0502C7FC" w14:textId="4651B48E">
            <w:pPr>
              <w:jc w:val="both"/>
              <w:rPr>
                <w:rFonts w:ascii="Arial" w:eastAsia="Calibri" w:hAnsi="Arial" w:cs="Arial"/>
                <w:sz w:val="21"/>
                <w:szCs w:val="21"/>
              </w:rPr>
            </w:pPr>
            <w:r w:rsidRPr="00EE47C5">
              <w:rPr>
                <w:rFonts w:ascii="Arial" w:eastAsia="Calibri" w:hAnsi="Arial" w:cs="Arial"/>
                <w:sz w:val="21"/>
                <w:szCs w:val="21"/>
              </w:rPr>
              <w:t>IČZÚJ</w:t>
            </w:r>
            <w:r w:rsidRPr="00EE47C5">
              <w:rPr>
                <w:rFonts w:ascii="Arial" w:eastAsia="Calibri" w:hAnsi="Arial" w:cs="Arial"/>
                <w:sz w:val="21"/>
                <w:szCs w:val="21"/>
                <w:vertAlign w:val="superscript"/>
              </w:rPr>
              <w:t>4)</w:t>
            </w:r>
            <w:r w:rsidRPr="00EE47C5">
              <w:rPr>
                <w:rFonts w:ascii="Arial" w:eastAsia="Calibri" w:hAnsi="Arial" w:cs="Arial"/>
                <w:sz w:val="21"/>
                <w:szCs w:val="21"/>
              </w:rPr>
              <w:t>:</w:t>
            </w:r>
          </w:p>
        </w:tc>
        <w:tc>
          <w:tcPr>
            <w:tcW w:w="1294" w:type="dxa"/>
            <w:gridSpan w:val="4"/>
            <w:shd w:val="clear" w:color="auto" w:fill="auto"/>
            <w:noWrap/>
          </w:tcPr>
          <w:p w:rsidR="00BC3A5A" w:rsidRPr="00EE47C5" w:rsidP="00DA09CA" w14:paraId="56BECD56" w14:textId="47888E7E">
            <w:pPr>
              <w:jc w:val="both"/>
              <w:rPr>
                <w:rFonts w:ascii="Arial" w:eastAsia="Calibri" w:hAnsi="Arial" w:cs="Arial"/>
                <w:sz w:val="21"/>
                <w:szCs w:val="21"/>
              </w:rPr>
            </w:pPr>
          </w:p>
        </w:tc>
        <w:tc>
          <w:tcPr>
            <w:tcW w:w="345" w:type="dxa"/>
            <w:gridSpan w:val="2"/>
            <w:shd w:val="clear" w:color="auto" w:fill="auto"/>
            <w:noWrap/>
          </w:tcPr>
          <w:p w:rsidR="00BC3A5A" w:rsidRPr="00EE47C5" w:rsidP="00DA09CA" w14:paraId="70D83E52" w14:textId="5CCF5415">
            <w:pPr>
              <w:jc w:val="both"/>
              <w:rPr>
                <w:rFonts w:ascii="Arial" w:eastAsia="Calibri" w:hAnsi="Arial" w:cs="Arial"/>
                <w:sz w:val="21"/>
                <w:szCs w:val="21"/>
              </w:rPr>
            </w:pPr>
          </w:p>
        </w:tc>
        <w:tc>
          <w:tcPr>
            <w:tcW w:w="330" w:type="dxa"/>
            <w:shd w:val="clear" w:color="auto" w:fill="auto"/>
            <w:noWrap/>
          </w:tcPr>
          <w:p w:rsidR="00BC3A5A" w:rsidRPr="00EE47C5" w:rsidP="00DA09CA" w14:paraId="32DBC713" w14:textId="18D9A171">
            <w:pPr>
              <w:jc w:val="both"/>
              <w:rPr>
                <w:rFonts w:ascii="Arial" w:eastAsia="Calibri" w:hAnsi="Arial" w:cs="Arial"/>
                <w:sz w:val="21"/>
                <w:szCs w:val="21"/>
              </w:rPr>
            </w:pPr>
          </w:p>
        </w:tc>
        <w:tc>
          <w:tcPr>
            <w:tcW w:w="331" w:type="dxa"/>
            <w:gridSpan w:val="2"/>
            <w:shd w:val="clear" w:color="auto" w:fill="auto"/>
            <w:noWrap/>
          </w:tcPr>
          <w:p w:rsidR="00BC3A5A" w:rsidRPr="00EE47C5" w:rsidP="00DA09CA" w14:paraId="34710456" w14:textId="70133088">
            <w:pPr>
              <w:jc w:val="both"/>
              <w:rPr>
                <w:rFonts w:ascii="Arial" w:eastAsia="Calibri" w:hAnsi="Arial" w:cs="Arial"/>
                <w:sz w:val="21"/>
                <w:szCs w:val="21"/>
              </w:rPr>
            </w:pPr>
          </w:p>
        </w:tc>
        <w:tc>
          <w:tcPr>
            <w:tcW w:w="281" w:type="dxa"/>
            <w:gridSpan w:val="3"/>
            <w:shd w:val="clear" w:color="auto" w:fill="auto"/>
            <w:noWrap/>
          </w:tcPr>
          <w:p w:rsidR="00BC3A5A" w:rsidRPr="00EE47C5" w:rsidP="00DA09CA" w14:paraId="6EC02850" w14:textId="2B39D25C">
            <w:pPr>
              <w:jc w:val="both"/>
              <w:rPr>
                <w:rFonts w:ascii="Arial" w:eastAsia="Calibri" w:hAnsi="Arial" w:cs="Arial"/>
                <w:sz w:val="21"/>
                <w:szCs w:val="21"/>
              </w:rPr>
            </w:pPr>
          </w:p>
        </w:tc>
        <w:tc>
          <w:tcPr>
            <w:tcW w:w="349" w:type="dxa"/>
            <w:gridSpan w:val="2"/>
            <w:shd w:val="clear" w:color="auto" w:fill="auto"/>
            <w:noWrap/>
          </w:tcPr>
          <w:p w:rsidR="00BC3A5A" w:rsidRPr="00EE47C5" w:rsidP="00DA09CA" w14:paraId="5CD7736E" w14:textId="6447DE20">
            <w:pPr>
              <w:jc w:val="both"/>
              <w:rPr>
                <w:rFonts w:ascii="Arial" w:eastAsia="Calibri" w:hAnsi="Arial" w:cs="Arial"/>
                <w:sz w:val="21"/>
                <w:szCs w:val="21"/>
              </w:rPr>
            </w:pPr>
          </w:p>
        </w:tc>
        <w:tc>
          <w:tcPr>
            <w:tcW w:w="278" w:type="dxa"/>
            <w:shd w:val="clear" w:color="auto" w:fill="auto"/>
            <w:noWrap/>
          </w:tcPr>
          <w:p w:rsidR="00BC3A5A" w:rsidRPr="00EE47C5" w:rsidP="00DA09CA" w14:paraId="5074323B" w14:textId="34214F23">
            <w:pPr>
              <w:jc w:val="both"/>
              <w:rPr>
                <w:rFonts w:ascii="Arial" w:eastAsia="Calibri" w:hAnsi="Arial" w:cs="Arial"/>
                <w:sz w:val="21"/>
                <w:szCs w:val="21"/>
              </w:rPr>
            </w:pPr>
          </w:p>
        </w:tc>
      </w:tr>
    </w:tbl>
    <w:p w:rsidR="00231520" w:rsidRPr="00EE47C5" w:rsidP="00231520" w14:paraId="6ADFCF8F" w14:textId="77777777">
      <w:pPr>
        <w:jc w:val="both"/>
        <w:rPr>
          <w:rFonts w:ascii="Arial" w:hAnsi="Arial" w:cs="Arial"/>
          <w:b/>
          <w:sz w:val="22"/>
          <w:szCs w:val="22"/>
        </w:rPr>
      </w:pPr>
    </w:p>
    <w:p w:rsidR="00231520" w:rsidRPr="00EE47C5" w:rsidP="00231520" w14:paraId="209BA9C7" w14:textId="77777777">
      <w:pPr>
        <w:jc w:val="both"/>
        <w:rPr>
          <w:rFonts w:ascii="Arial" w:hAnsi="Arial" w:cs="Arial"/>
          <w:b/>
          <w:sz w:val="21"/>
          <w:szCs w:val="21"/>
        </w:rPr>
      </w:pPr>
      <w:r w:rsidRPr="00EE47C5">
        <w:rPr>
          <w:rFonts w:ascii="Arial" w:hAnsi="Arial" w:cs="Arial"/>
          <w:b/>
          <w:sz w:val="21"/>
          <w:szCs w:val="21"/>
        </w:rPr>
        <w:t>Vysvětlivky k tabulce č. 1:</w:t>
      </w:r>
    </w:p>
    <w:p w:rsidR="00231520" w:rsidRPr="00EE47C5" w:rsidP="00231520" w14:paraId="0ECCE839" w14:textId="5ABB2FE3">
      <w:pPr>
        <w:jc w:val="both"/>
        <w:rPr>
          <w:rFonts w:ascii="Arial" w:hAnsi="Arial" w:cs="Arial"/>
          <w:sz w:val="21"/>
          <w:szCs w:val="21"/>
        </w:rPr>
      </w:pPr>
      <w:r w:rsidRPr="00EE47C5">
        <w:rPr>
          <w:rFonts w:ascii="Arial" w:hAnsi="Arial" w:cs="Arial"/>
          <w:sz w:val="21"/>
          <w:szCs w:val="21"/>
        </w:rPr>
        <w:t>1) Název autorizované společnosti, která vede evidenci množství obalů a odpadů z obalů a způsobu jejich využití nejméně v rozsahu údajů, které jí stanoví ohlašovací povinnost podle § 23 zákona – název se uvede tak, jak je z</w:t>
      </w:r>
      <w:r w:rsidRPr="00EE47C5" w:rsidR="0079488D">
        <w:rPr>
          <w:rFonts w:ascii="Arial" w:hAnsi="Arial" w:cs="Arial"/>
          <w:sz w:val="21"/>
          <w:szCs w:val="21"/>
        </w:rPr>
        <w:t>a</w:t>
      </w:r>
      <w:r w:rsidRPr="00EE47C5">
        <w:rPr>
          <w:rFonts w:ascii="Arial" w:hAnsi="Arial" w:cs="Arial"/>
          <w:sz w:val="21"/>
          <w:szCs w:val="21"/>
        </w:rPr>
        <w:t xml:space="preserve">psán v obchodním nebo živnostenském rejstříku. </w:t>
      </w:r>
    </w:p>
    <w:p w:rsidR="00231520" w:rsidRPr="00EE47C5" w:rsidP="00231520" w14:paraId="65F59DA2" w14:textId="77777777">
      <w:pPr>
        <w:jc w:val="both"/>
        <w:rPr>
          <w:rFonts w:ascii="Arial" w:hAnsi="Arial" w:cs="Arial"/>
          <w:sz w:val="21"/>
          <w:szCs w:val="21"/>
        </w:rPr>
      </w:pPr>
      <w:r w:rsidRPr="00EE47C5">
        <w:rPr>
          <w:rFonts w:ascii="Arial" w:hAnsi="Arial" w:cs="Arial"/>
          <w:sz w:val="21"/>
          <w:szCs w:val="21"/>
        </w:rPr>
        <w:t>2) Identifikační číslo autorizované společnosti (v případě, že je IČO méně než osmimístné, doplní se zleva nuly na celkový počet míst).</w:t>
      </w:r>
    </w:p>
    <w:p w:rsidR="00231520" w:rsidRPr="00EE47C5" w:rsidP="00231520" w14:paraId="1AAD4245" w14:textId="77777777">
      <w:pPr>
        <w:jc w:val="both"/>
        <w:rPr>
          <w:rFonts w:ascii="Arial" w:hAnsi="Arial" w:cs="Arial"/>
          <w:sz w:val="21"/>
          <w:szCs w:val="21"/>
        </w:rPr>
      </w:pPr>
      <w:r w:rsidRPr="00EE47C5">
        <w:rPr>
          <w:rFonts w:ascii="Arial" w:hAnsi="Arial" w:cs="Arial"/>
          <w:sz w:val="21"/>
          <w:szCs w:val="21"/>
        </w:rPr>
        <w:t>3) Úplná adresa sídla autorizované společnosti.</w:t>
      </w:r>
    </w:p>
    <w:p w:rsidR="00231520" w:rsidRPr="00EE47C5" w:rsidP="00231520" w14:paraId="03D4128F" w14:textId="4A33144B">
      <w:pPr>
        <w:jc w:val="both"/>
        <w:rPr>
          <w:rFonts w:ascii="Arial" w:hAnsi="Arial" w:cs="Arial"/>
          <w:sz w:val="21"/>
          <w:szCs w:val="21"/>
        </w:rPr>
      </w:pPr>
      <w:r w:rsidRPr="00EE47C5">
        <w:rPr>
          <w:rFonts w:ascii="Arial" w:hAnsi="Arial" w:cs="Arial"/>
          <w:sz w:val="21"/>
          <w:szCs w:val="21"/>
        </w:rPr>
        <w:t>4) Identifikační číslo základní územní jednotky obce, na jejímž správním území m</w:t>
      </w:r>
      <w:r w:rsidRPr="00EE47C5" w:rsidR="00A836F3">
        <w:rPr>
          <w:rFonts w:ascii="Arial" w:hAnsi="Arial" w:cs="Arial"/>
          <w:sz w:val="21"/>
          <w:szCs w:val="21"/>
        </w:rPr>
        <w:t>á autorizovaná společnost sídlo;</w:t>
      </w:r>
      <w:r w:rsidRPr="00EE47C5">
        <w:rPr>
          <w:rFonts w:ascii="Arial" w:hAnsi="Arial" w:cs="Arial"/>
          <w:sz w:val="21"/>
          <w:szCs w:val="21"/>
        </w:rPr>
        <w:t xml:space="preserve"> číslo se uvádí podle jedn</w:t>
      </w:r>
      <w:r w:rsidRPr="00EE47C5" w:rsidR="00A836F3">
        <w:rPr>
          <w:rFonts w:ascii="Arial" w:hAnsi="Arial" w:cs="Arial"/>
          <w:sz w:val="21"/>
          <w:szCs w:val="21"/>
        </w:rPr>
        <w:t>otného číselníku obcí vydaného Č</w:t>
      </w:r>
      <w:r w:rsidRPr="00EE47C5">
        <w:rPr>
          <w:rFonts w:ascii="Arial" w:hAnsi="Arial" w:cs="Arial"/>
          <w:sz w:val="21"/>
          <w:szCs w:val="21"/>
        </w:rPr>
        <w:t>eským statistickým úřadem.</w:t>
      </w:r>
    </w:p>
    <w:p w:rsidR="00B24C5C" w:rsidRPr="00EE47C5" w14:paraId="79D8A1FB" w14:textId="17789D03">
      <w:pPr>
        <w:rPr>
          <w:sz w:val="20"/>
          <w:szCs w:val="20"/>
        </w:rPr>
      </w:pPr>
      <w:r w:rsidRPr="00EE47C5">
        <w:rPr>
          <w:sz w:val="20"/>
          <w:szCs w:val="20"/>
        </w:rPr>
        <w:br w:type="page"/>
      </w:r>
    </w:p>
    <w:p w:rsidR="00DA09CA" w:rsidRPr="00FF4A82" w:rsidP="00DA09CA" w14:paraId="184E2FC4" w14:textId="1A5351CE">
      <w:pPr>
        <w:widowControl w:val="0"/>
        <w:autoSpaceDE w:val="0"/>
        <w:autoSpaceDN w:val="0"/>
        <w:adjustRightInd w:val="0"/>
        <w:rPr>
          <w:rFonts w:ascii="Arial" w:hAnsi="Arial" w:cs="Arial"/>
          <w:b/>
          <w:bCs/>
          <w:sz w:val="22"/>
        </w:rPr>
      </w:pPr>
      <w:r w:rsidRPr="00FF4A82">
        <w:rPr>
          <w:rFonts w:ascii="Arial" w:hAnsi="Arial" w:cs="Arial"/>
          <w:b/>
          <w:bCs/>
          <w:sz w:val="22"/>
        </w:rPr>
        <w:t>Tabulka č. 2:</w:t>
      </w:r>
    </w:p>
    <w:p w:rsidR="00DA09CA" w:rsidRPr="00FF4A82" w:rsidP="00491B17" w14:paraId="667B13BD" w14:textId="77777777">
      <w:pPr>
        <w:suppressAutoHyphens/>
        <w:rPr>
          <w:rFonts w:ascii="Arial" w:eastAsia="Times New Roman" w:hAnsi="Arial" w:cs="Arial"/>
          <w:sz w:val="22"/>
          <w:lang w:eastAsia="ar-SA"/>
        </w:rPr>
      </w:pPr>
    </w:p>
    <w:p w:rsidR="00E84560" w:rsidRPr="00FF4A82" w:rsidP="00E84560" w14:paraId="2EEC8C4E" w14:textId="6F842853">
      <w:pPr>
        <w:widowControl w:val="0"/>
        <w:autoSpaceDE w:val="0"/>
        <w:autoSpaceDN w:val="0"/>
        <w:adjustRightInd w:val="0"/>
        <w:jc w:val="center"/>
        <w:rPr>
          <w:rFonts w:ascii="Arial" w:hAnsi="Arial" w:cs="Arial"/>
          <w:b/>
          <w:bCs/>
          <w:sz w:val="22"/>
        </w:rPr>
      </w:pPr>
      <w:r w:rsidRPr="00FF4A82">
        <w:rPr>
          <w:rFonts w:ascii="Arial" w:hAnsi="Arial" w:cs="Arial"/>
          <w:b/>
          <w:bCs/>
          <w:sz w:val="22"/>
        </w:rPr>
        <w:t>M</w:t>
      </w:r>
      <w:r w:rsidRPr="00FF4A82">
        <w:rPr>
          <w:rFonts w:ascii="Arial" w:hAnsi="Arial" w:cs="Arial"/>
          <w:b/>
          <w:bCs/>
          <w:sz w:val="22"/>
        </w:rPr>
        <w:t xml:space="preserve">nožství obalů </w:t>
      </w:r>
      <w:r w:rsidRPr="00FF4A82" w:rsidR="00A51ACE">
        <w:rPr>
          <w:rFonts w:ascii="Arial" w:hAnsi="Arial" w:cs="Arial"/>
          <w:b/>
          <w:bCs/>
          <w:sz w:val="22"/>
        </w:rPr>
        <w:t>uvedených na trh,</w:t>
      </w:r>
      <w:r w:rsidRPr="00FF4A82">
        <w:rPr>
          <w:rFonts w:ascii="Arial" w:hAnsi="Arial" w:cs="Arial"/>
          <w:b/>
          <w:bCs/>
          <w:sz w:val="22"/>
        </w:rPr>
        <w:t xml:space="preserve"> množství</w:t>
      </w:r>
      <w:r w:rsidRPr="00FF4A82" w:rsidR="00A51ACE">
        <w:rPr>
          <w:rFonts w:ascii="Arial" w:hAnsi="Arial" w:cs="Arial"/>
          <w:b/>
          <w:bCs/>
          <w:sz w:val="22"/>
        </w:rPr>
        <w:t xml:space="preserve"> vzniklých odpadů z obalů a způsob nakládání s nimi</w:t>
      </w:r>
      <w:r w:rsidRPr="00FF4A82">
        <w:rPr>
          <w:rFonts w:ascii="Arial" w:hAnsi="Arial" w:cs="Arial"/>
          <w:b/>
          <w:bCs/>
          <w:sz w:val="22"/>
        </w:rPr>
        <w:t xml:space="preserve"> </w:t>
      </w:r>
      <w:r w:rsidRPr="00FF4A82" w:rsidR="00A51ACE">
        <w:rPr>
          <w:rFonts w:ascii="Arial" w:hAnsi="Arial" w:cs="Arial"/>
          <w:b/>
          <w:bCs/>
          <w:sz w:val="22"/>
        </w:rPr>
        <w:t>(v tunách)</w:t>
      </w:r>
      <w:r w:rsidRPr="00FF4A82" w:rsidR="00141398">
        <w:rPr>
          <w:rFonts w:ascii="Arial" w:hAnsi="Arial" w:cs="Arial"/>
          <w:b/>
          <w:bCs/>
          <w:sz w:val="22"/>
        </w:rPr>
        <w:t xml:space="preserve"> – prodejní obaly určené spotřebiteli</w:t>
      </w:r>
    </w:p>
    <w:p w:rsidR="00EE1ED4" w:rsidP="00491B17" w14:paraId="1F5FB884" w14:textId="77777777">
      <w:pPr>
        <w:suppressAutoHyphens/>
        <w:rPr>
          <w:rFonts w:ascii="Arial" w:eastAsia="Times New Roman" w:hAnsi="Arial" w:cs="Arial"/>
          <w:sz w:val="22"/>
          <w:lang w:eastAsia="ar-SA"/>
        </w:rPr>
      </w:pPr>
    </w:p>
    <w:p w:rsidR="00A22934" w:rsidP="00491B17" w14:paraId="74C5D01D" w14:textId="77777777">
      <w:pPr>
        <w:suppressAutoHyphens/>
        <w:rPr>
          <w:rFonts w:ascii="Arial" w:eastAsia="Times New Roman" w:hAnsi="Arial" w:cs="Arial"/>
          <w:sz w:val="22"/>
          <w:lang w:eastAsia="ar-SA"/>
        </w:rPr>
      </w:pPr>
    </w:p>
    <w:tbl>
      <w:tblPr>
        <w:tblW w:w="5000" w:type="pct"/>
        <w:tblLayout w:type="fixed"/>
        <w:tblCellMar>
          <w:left w:w="70" w:type="dxa"/>
          <w:right w:w="70" w:type="dxa"/>
        </w:tblCellMar>
        <w:tblLook w:val="04A0"/>
      </w:tblPr>
      <w:tblGrid>
        <w:gridCol w:w="2264"/>
        <w:gridCol w:w="1413"/>
        <w:gridCol w:w="1311"/>
        <w:gridCol w:w="1185"/>
        <w:gridCol w:w="1182"/>
        <w:gridCol w:w="1182"/>
        <w:gridCol w:w="1182"/>
        <w:gridCol w:w="1182"/>
        <w:gridCol w:w="1182"/>
        <w:gridCol w:w="1050"/>
        <w:gridCol w:w="1130"/>
        <w:gridCol w:w="1127"/>
      </w:tblGrid>
      <w:tr w14:paraId="647EBD4B" w14:textId="77777777" w:rsidTr="002B7954">
        <w:tblPrEx>
          <w:tblW w:w="5000" w:type="pct"/>
          <w:tblLayout w:type="fixed"/>
          <w:tblCellMar>
            <w:left w:w="70" w:type="dxa"/>
            <w:right w:w="70" w:type="dxa"/>
          </w:tblCellMar>
          <w:tblLook w:val="04A0"/>
        </w:tblPrEx>
        <w:trPr>
          <w:trHeight w:val="510"/>
        </w:trPr>
        <w:tc>
          <w:tcPr>
            <w:tcW w:w="119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7AFC" w:rsidRPr="00FF4A82" w:rsidP="00A732CB" w14:paraId="16843F0F" w14:textId="77777777">
            <w:pPr>
              <w:jc w:val="cente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Materiál/charakteristika</w:t>
            </w:r>
          </w:p>
        </w:tc>
        <w:tc>
          <w:tcPr>
            <w:tcW w:w="811" w:type="pct"/>
            <w:gridSpan w:val="2"/>
            <w:tcBorders>
              <w:top w:val="single" w:sz="4" w:space="0" w:color="auto"/>
              <w:left w:val="nil"/>
              <w:bottom w:val="single" w:sz="4" w:space="0" w:color="auto"/>
              <w:right w:val="single" w:sz="4" w:space="0" w:color="auto"/>
            </w:tcBorders>
            <w:shd w:val="clear" w:color="auto" w:fill="auto"/>
            <w:vAlign w:val="center"/>
            <w:hideMark/>
          </w:tcPr>
          <w:p w:rsidR="00477AFC" w:rsidRPr="00FF4A82" w:rsidP="00DA09CA" w14:paraId="6A73D121" w14:textId="13545292">
            <w:pPr>
              <w:jc w:val="cente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Obaly vyrobené v</w:t>
            </w:r>
            <w:r w:rsidRPr="00FF4A82" w:rsidR="00E369FF">
              <w:rPr>
                <w:rFonts w:ascii="Arial" w:eastAsia="Times New Roman" w:hAnsi="Arial" w:cs="Arial"/>
                <w:color w:val="000000"/>
                <w:sz w:val="18"/>
                <w:szCs w:val="16"/>
                <w:lang w:eastAsia="cs-CZ"/>
              </w:rPr>
              <w:t> </w:t>
            </w:r>
            <w:r w:rsidRPr="00FF4A82">
              <w:rPr>
                <w:rFonts w:ascii="Arial" w:eastAsia="Times New Roman" w:hAnsi="Arial" w:cs="Arial"/>
                <w:color w:val="000000"/>
                <w:sz w:val="18"/>
                <w:szCs w:val="16"/>
                <w:lang w:eastAsia="cs-CZ"/>
              </w:rPr>
              <w:t>ČR</w:t>
            </w:r>
          </w:p>
        </w:tc>
        <w:tc>
          <w:tcPr>
            <w:tcW w:w="768" w:type="pct"/>
            <w:gridSpan w:val="2"/>
            <w:tcBorders>
              <w:top w:val="single" w:sz="4" w:space="0" w:color="auto"/>
              <w:left w:val="nil"/>
              <w:bottom w:val="single" w:sz="4" w:space="0" w:color="auto"/>
              <w:right w:val="single" w:sz="4" w:space="0" w:color="auto"/>
            </w:tcBorders>
            <w:shd w:val="clear" w:color="auto" w:fill="auto"/>
            <w:vAlign w:val="center"/>
            <w:hideMark/>
          </w:tcPr>
          <w:p w:rsidR="00477AFC" w:rsidRPr="00FF4A82" w:rsidP="00DA09CA" w14:paraId="782ABF0B" w14:textId="77777777">
            <w:pPr>
              <w:jc w:val="cente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Obaly dovezené do ČR</w:t>
            </w:r>
          </w:p>
        </w:tc>
        <w:tc>
          <w:tcPr>
            <w:tcW w:w="768" w:type="pct"/>
            <w:gridSpan w:val="2"/>
            <w:tcBorders>
              <w:top w:val="single" w:sz="4" w:space="0" w:color="auto"/>
              <w:left w:val="nil"/>
              <w:bottom w:val="single" w:sz="4" w:space="0" w:color="auto"/>
              <w:right w:val="single" w:sz="4" w:space="0" w:color="auto"/>
            </w:tcBorders>
            <w:shd w:val="clear" w:color="auto" w:fill="auto"/>
            <w:vAlign w:val="center"/>
            <w:hideMark/>
          </w:tcPr>
          <w:p w:rsidR="00477AFC" w:rsidRPr="00FF4A82" w:rsidP="00DA09CA" w14:paraId="1AF003F5" w14:textId="77777777">
            <w:pPr>
              <w:jc w:val="cente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Obaly vyvezené z ČR</w:t>
            </w:r>
          </w:p>
        </w:tc>
        <w:tc>
          <w:tcPr>
            <w:tcW w:w="725" w:type="pct"/>
            <w:gridSpan w:val="2"/>
            <w:tcBorders>
              <w:top w:val="single" w:sz="4" w:space="0" w:color="auto"/>
              <w:left w:val="nil"/>
              <w:bottom w:val="single" w:sz="4" w:space="0" w:color="auto"/>
              <w:right w:val="single" w:sz="4" w:space="0" w:color="auto"/>
            </w:tcBorders>
            <w:shd w:val="clear" w:color="auto" w:fill="auto"/>
            <w:vAlign w:val="center"/>
            <w:hideMark/>
          </w:tcPr>
          <w:p w:rsidR="00477AFC" w:rsidRPr="00FF4A82" w:rsidP="00DA09CA" w14:paraId="04D48455" w14:textId="5AD34DC4">
            <w:pPr>
              <w:jc w:val="center"/>
              <w:rPr>
                <w:rFonts w:ascii="Arial" w:eastAsia="Times New Roman" w:hAnsi="Arial" w:cs="Arial"/>
                <w:bCs/>
                <w:color w:val="000000"/>
                <w:sz w:val="18"/>
                <w:szCs w:val="16"/>
                <w:lang w:eastAsia="cs-CZ"/>
              </w:rPr>
            </w:pPr>
            <w:r w:rsidRPr="00FF4A82">
              <w:rPr>
                <w:rFonts w:ascii="Arial" w:eastAsia="Times New Roman" w:hAnsi="Arial" w:cs="Arial"/>
                <w:bCs/>
                <w:color w:val="000000"/>
                <w:sz w:val="18"/>
                <w:szCs w:val="16"/>
                <w:lang w:eastAsia="cs-CZ"/>
              </w:rPr>
              <w:t>Uvedeno na trh v ČR</w:t>
            </w:r>
          </w:p>
        </w:tc>
        <w:tc>
          <w:tcPr>
            <w:tcW w:w="367" w:type="pct"/>
            <w:vMerge w:val="restart"/>
            <w:tcBorders>
              <w:top w:val="single" w:sz="4" w:space="0" w:color="auto"/>
              <w:left w:val="single" w:sz="4" w:space="0" w:color="auto"/>
              <w:right w:val="single" w:sz="4" w:space="0" w:color="auto"/>
            </w:tcBorders>
          </w:tcPr>
          <w:p w:rsidR="00477AFC" w:rsidRPr="00FF4A82" w:rsidP="00862C3C" w14:paraId="4AEE1926" w14:textId="0E6AFB47">
            <w:pPr>
              <w:spacing w:before="240"/>
              <w:jc w:val="cente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Vyřazené opakovaně použitelné obaly</w:t>
            </w:r>
          </w:p>
        </w:tc>
        <w:tc>
          <w:tcPr>
            <w:tcW w:w="3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AFC" w:rsidRPr="00FF4A82" w:rsidP="00DA09CA" w14:paraId="67E55870" w14:textId="630B7E03">
            <w:pPr>
              <w:jc w:val="cente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Celkem vzniklý obalový odpad</w:t>
            </w:r>
          </w:p>
        </w:tc>
      </w:tr>
      <w:tr w14:paraId="4151361C" w14:textId="77777777" w:rsidTr="002B7954">
        <w:tblPrEx>
          <w:tblW w:w="5000" w:type="pct"/>
          <w:tblLayout w:type="fixed"/>
          <w:tblCellMar>
            <w:left w:w="70" w:type="dxa"/>
            <w:right w:w="70" w:type="dxa"/>
          </w:tblCellMar>
          <w:tblLook w:val="04A0"/>
        </w:tblPrEx>
        <w:trPr>
          <w:trHeight w:val="840"/>
        </w:trPr>
        <w:tc>
          <w:tcPr>
            <w:tcW w:w="1195" w:type="pct"/>
            <w:gridSpan w:val="2"/>
            <w:vMerge/>
            <w:tcBorders>
              <w:top w:val="single" w:sz="4" w:space="0" w:color="auto"/>
              <w:left w:val="single" w:sz="4" w:space="0" w:color="auto"/>
              <w:bottom w:val="single" w:sz="4" w:space="0" w:color="auto"/>
              <w:right w:val="single" w:sz="4" w:space="0" w:color="auto"/>
            </w:tcBorders>
            <w:vAlign w:val="center"/>
            <w:hideMark/>
          </w:tcPr>
          <w:p w:rsidR="00477AFC" w:rsidRPr="00FF4A82" w:rsidP="00DA09CA" w14:paraId="6D30C2B5" w14:textId="77777777">
            <w:pPr>
              <w:rPr>
                <w:rFonts w:ascii="Arial" w:eastAsia="Times New Roman" w:hAnsi="Arial" w:cs="Arial"/>
                <w:color w:val="000000"/>
                <w:sz w:val="18"/>
                <w:szCs w:val="16"/>
                <w:lang w:eastAsia="cs-CZ"/>
              </w:rPr>
            </w:pPr>
          </w:p>
        </w:tc>
        <w:tc>
          <w:tcPr>
            <w:tcW w:w="426" w:type="pct"/>
            <w:tcBorders>
              <w:top w:val="nil"/>
              <w:left w:val="nil"/>
              <w:bottom w:val="single" w:sz="4" w:space="0" w:color="auto"/>
              <w:right w:val="single" w:sz="4" w:space="0" w:color="auto"/>
            </w:tcBorders>
            <w:shd w:val="clear" w:color="auto" w:fill="auto"/>
            <w:vAlign w:val="center"/>
            <w:hideMark/>
          </w:tcPr>
          <w:p w:rsidR="00477AFC" w:rsidRPr="00FF4A82" w:rsidP="00A732CB" w14:paraId="02AA7924" w14:textId="77777777">
            <w:pPr>
              <w:jc w:val="cente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jednocestné</w:t>
            </w:r>
          </w:p>
        </w:tc>
        <w:tc>
          <w:tcPr>
            <w:tcW w:w="385" w:type="pct"/>
            <w:tcBorders>
              <w:top w:val="nil"/>
              <w:left w:val="nil"/>
              <w:bottom w:val="single" w:sz="4" w:space="0" w:color="auto"/>
              <w:right w:val="single" w:sz="4" w:space="0" w:color="auto"/>
            </w:tcBorders>
            <w:shd w:val="clear" w:color="auto" w:fill="auto"/>
            <w:vAlign w:val="center"/>
            <w:hideMark/>
          </w:tcPr>
          <w:p w:rsidR="00477AFC" w:rsidRPr="00FF4A82" w:rsidP="00A732CB" w14:paraId="60F61665" w14:textId="77777777">
            <w:pPr>
              <w:jc w:val="cente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opakovaně použitelné</w:t>
            </w:r>
          </w:p>
        </w:tc>
        <w:tc>
          <w:tcPr>
            <w:tcW w:w="384" w:type="pct"/>
            <w:tcBorders>
              <w:top w:val="nil"/>
              <w:left w:val="nil"/>
              <w:bottom w:val="single" w:sz="4" w:space="0" w:color="auto"/>
              <w:right w:val="single" w:sz="4" w:space="0" w:color="auto"/>
            </w:tcBorders>
            <w:shd w:val="clear" w:color="auto" w:fill="auto"/>
            <w:vAlign w:val="center"/>
            <w:hideMark/>
          </w:tcPr>
          <w:p w:rsidR="00477AFC" w:rsidRPr="00FF4A82" w:rsidP="00A732CB" w14:paraId="5BC60300" w14:textId="77777777">
            <w:pPr>
              <w:jc w:val="cente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jednocestné</w:t>
            </w:r>
          </w:p>
        </w:tc>
        <w:tc>
          <w:tcPr>
            <w:tcW w:w="384" w:type="pct"/>
            <w:tcBorders>
              <w:top w:val="nil"/>
              <w:left w:val="nil"/>
              <w:bottom w:val="single" w:sz="4" w:space="0" w:color="auto"/>
              <w:right w:val="single" w:sz="4" w:space="0" w:color="auto"/>
            </w:tcBorders>
            <w:shd w:val="clear" w:color="auto" w:fill="auto"/>
            <w:vAlign w:val="center"/>
            <w:hideMark/>
          </w:tcPr>
          <w:p w:rsidR="00477AFC" w:rsidRPr="00FF4A82" w:rsidP="00A732CB" w14:paraId="566DED77" w14:textId="77777777">
            <w:pPr>
              <w:jc w:val="cente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opakovaně použitelné</w:t>
            </w:r>
          </w:p>
        </w:tc>
        <w:tc>
          <w:tcPr>
            <w:tcW w:w="384" w:type="pct"/>
            <w:tcBorders>
              <w:top w:val="nil"/>
              <w:left w:val="nil"/>
              <w:bottom w:val="single" w:sz="4" w:space="0" w:color="auto"/>
              <w:right w:val="single" w:sz="4" w:space="0" w:color="auto"/>
            </w:tcBorders>
            <w:shd w:val="clear" w:color="auto" w:fill="auto"/>
            <w:vAlign w:val="center"/>
            <w:hideMark/>
          </w:tcPr>
          <w:p w:rsidR="00477AFC" w:rsidRPr="00FF4A82" w:rsidP="00A732CB" w14:paraId="523BDF99" w14:textId="77777777">
            <w:pPr>
              <w:jc w:val="cente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jednocestné</w:t>
            </w:r>
          </w:p>
        </w:tc>
        <w:tc>
          <w:tcPr>
            <w:tcW w:w="384" w:type="pct"/>
            <w:tcBorders>
              <w:top w:val="nil"/>
              <w:left w:val="nil"/>
              <w:bottom w:val="single" w:sz="4" w:space="0" w:color="auto"/>
              <w:right w:val="single" w:sz="4" w:space="0" w:color="auto"/>
            </w:tcBorders>
            <w:shd w:val="clear" w:color="auto" w:fill="auto"/>
            <w:vAlign w:val="center"/>
            <w:hideMark/>
          </w:tcPr>
          <w:p w:rsidR="00477AFC" w:rsidRPr="00FF4A82" w:rsidP="00A732CB" w14:paraId="5DFDC39A" w14:textId="77777777">
            <w:pPr>
              <w:jc w:val="cente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opakovaně použitelné</w:t>
            </w:r>
          </w:p>
        </w:tc>
        <w:tc>
          <w:tcPr>
            <w:tcW w:w="384" w:type="pct"/>
            <w:tcBorders>
              <w:top w:val="nil"/>
              <w:left w:val="nil"/>
              <w:bottom w:val="single" w:sz="4" w:space="0" w:color="auto"/>
              <w:right w:val="single" w:sz="4" w:space="0" w:color="auto"/>
            </w:tcBorders>
            <w:shd w:val="clear" w:color="auto" w:fill="auto"/>
            <w:vAlign w:val="center"/>
            <w:hideMark/>
          </w:tcPr>
          <w:p w:rsidR="00477AFC" w:rsidRPr="00FF4A82" w:rsidP="00A732CB" w14:paraId="6B45CEAC" w14:textId="77777777">
            <w:pPr>
              <w:jc w:val="cente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jednocestné</w:t>
            </w:r>
          </w:p>
        </w:tc>
        <w:tc>
          <w:tcPr>
            <w:tcW w:w="341" w:type="pct"/>
            <w:tcBorders>
              <w:top w:val="nil"/>
              <w:left w:val="nil"/>
              <w:bottom w:val="single" w:sz="4" w:space="0" w:color="auto"/>
              <w:right w:val="single" w:sz="4" w:space="0" w:color="auto"/>
            </w:tcBorders>
            <w:shd w:val="clear" w:color="auto" w:fill="auto"/>
            <w:vAlign w:val="center"/>
            <w:hideMark/>
          </w:tcPr>
          <w:p w:rsidR="00477AFC" w:rsidRPr="00FF4A82" w:rsidP="00A732CB" w14:paraId="7016939E" w14:textId="77777777">
            <w:pPr>
              <w:jc w:val="cente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opakovaně použitelné</w:t>
            </w:r>
          </w:p>
        </w:tc>
        <w:tc>
          <w:tcPr>
            <w:tcW w:w="367" w:type="pct"/>
            <w:vMerge/>
            <w:tcBorders>
              <w:left w:val="single" w:sz="4" w:space="0" w:color="auto"/>
              <w:bottom w:val="single" w:sz="4" w:space="0" w:color="auto"/>
              <w:right w:val="single" w:sz="4" w:space="0" w:color="auto"/>
            </w:tcBorders>
          </w:tcPr>
          <w:p w:rsidR="00477AFC" w:rsidRPr="00FF4A82" w:rsidP="00DA09CA" w14:paraId="752174AA" w14:textId="77777777">
            <w:pPr>
              <w:rPr>
                <w:rFonts w:ascii="Arial" w:eastAsia="Times New Roman" w:hAnsi="Arial" w:cs="Arial"/>
                <w:color w:val="000000"/>
                <w:sz w:val="18"/>
                <w:szCs w:val="16"/>
                <w:lang w:eastAsia="cs-CZ"/>
              </w:rPr>
            </w:pPr>
          </w:p>
        </w:tc>
        <w:tc>
          <w:tcPr>
            <w:tcW w:w="36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77AFC" w:rsidRPr="00FF4A82" w:rsidP="00DA09CA" w14:paraId="2D2A0D69" w14:textId="2B479B66">
            <w:pPr>
              <w:rPr>
                <w:rFonts w:ascii="Arial" w:eastAsia="Times New Roman" w:hAnsi="Arial" w:cs="Arial"/>
                <w:color w:val="000000"/>
                <w:sz w:val="18"/>
                <w:szCs w:val="16"/>
                <w:lang w:eastAsia="cs-CZ"/>
              </w:rPr>
            </w:pPr>
          </w:p>
        </w:tc>
      </w:tr>
      <w:tr w14:paraId="480D7C2E" w14:textId="77777777" w:rsidTr="006E751B">
        <w:tblPrEx>
          <w:tblW w:w="5000" w:type="pct"/>
          <w:tblLayout w:type="fixed"/>
          <w:tblCellMar>
            <w:left w:w="70" w:type="dxa"/>
            <w:right w:w="70" w:type="dxa"/>
          </w:tblCellMar>
          <w:tblLook w:val="04A0"/>
        </w:tblPrEx>
        <w:trPr>
          <w:trHeight w:val="300"/>
        </w:trPr>
        <w:tc>
          <w:tcPr>
            <w:tcW w:w="11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7AFC" w:rsidRPr="00FF4A82" w:rsidP="00DA09CA" w14:paraId="63959627" w14:textId="77777777">
            <w:pPr>
              <w:jc w:val="cente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1</w:t>
            </w:r>
          </w:p>
        </w:tc>
        <w:tc>
          <w:tcPr>
            <w:tcW w:w="426" w:type="pct"/>
            <w:tcBorders>
              <w:top w:val="nil"/>
              <w:left w:val="nil"/>
              <w:bottom w:val="single" w:sz="4" w:space="0" w:color="auto"/>
              <w:right w:val="single" w:sz="4" w:space="0" w:color="auto"/>
            </w:tcBorders>
            <w:shd w:val="clear" w:color="auto" w:fill="auto"/>
            <w:vAlign w:val="center"/>
            <w:hideMark/>
          </w:tcPr>
          <w:p w:rsidR="00477AFC" w:rsidRPr="00FF4A82" w:rsidP="00DA09CA" w14:paraId="7CAE4908" w14:textId="77777777">
            <w:pPr>
              <w:jc w:val="cente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2</w:t>
            </w:r>
          </w:p>
        </w:tc>
        <w:tc>
          <w:tcPr>
            <w:tcW w:w="385" w:type="pct"/>
            <w:tcBorders>
              <w:top w:val="nil"/>
              <w:left w:val="nil"/>
              <w:bottom w:val="single" w:sz="4" w:space="0" w:color="auto"/>
              <w:right w:val="single" w:sz="4" w:space="0" w:color="auto"/>
            </w:tcBorders>
            <w:shd w:val="clear" w:color="auto" w:fill="auto"/>
            <w:vAlign w:val="center"/>
            <w:hideMark/>
          </w:tcPr>
          <w:p w:rsidR="00477AFC" w:rsidRPr="00FF4A82" w:rsidP="00DA09CA" w14:paraId="4534A334" w14:textId="77777777">
            <w:pPr>
              <w:jc w:val="cente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3</w:t>
            </w:r>
          </w:p>
        </w:tc>
        <w:tc>
          <w:tcPr>
            <w:tcW w:w="384" w:type="pct"/>
            <w:tcBorders>
              <w:top w:val="nil"/>
              <w:left w:val="nil"/>
              <w:bottom w:val="single" w:sz="4" w:space="0" w:color="auto"/>
              <w:right w:val="single" w:sz="4" w:space="0" w:color="auto"/>
            </w:tcBorders>
            <w:shd w:val="clear" w:color="auto" w:fill="auto"/>
            <w:vAlign w:val="center"/>
            <w:hideMark/>
          </w:tcPr>
          <w:p w:rsidR="00477AFC" w:rsidRPr="00FF4A82" w:rsidP="00DA09CA" w14:paraId="0F65DFEE" w14:textId="77777777">
            <w:pPr>
              <w:jc w:val="cente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4</w:t>
            </w:r>
          </w:p>
        </w:tc>
        <w:tc>
          <w:tcPr>
            <w:tcW w:w="384" w:type="pct"/>
            <w:tcBorders>
              <w:top w:val="nil"/>
              <w:left w:val="nil"/>
              <w:bottom w:val="single" w:sz="4" w:space="0" w:color="auto"/>
              <w:right w:val="single" w:sz="4" w:space="0" w:color="auto"/>
            </w:tcBorders>
            <w:shd w:val="clear" w:color="auto" w:fill="auto"/>
            <w:vAlign w:val="center"/>
            <w:hideMark/>
          </w:tcPr>
          <w:p w:rsidR="00477AFC" w:rsidRPr="00FF4A82" w:rsidP="00DA09CA" w14:paraId="524C5F5D" w14:textId="77777777">
            <w:pPr>
              <w:jc w:val="cente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5</w:t>
            </w:r>
          </w:p>
        </w:tc>
        <w:tc>
          <w:tcPr>
            <w:tcW w:w="384" w:type="pct"/>
            <w:tcBorders>
              <w:top w:val="nil"/>
              <w:left w:val="nil"/>
              <w:bottom w:val="single" w:sz="4" w:space="0" w:color="auto"/>
              <w:right w:val="single" w:sz="4" w:space="0" w:color="auto"/>
            </w:tcBorders>
            <w:shd w:val="clear" w:color="auto" w:fill="auto"/>
            <w:vAlign w:val="center"/>
            <w:hideMark/>
          </w:tcPr>
          <w:p w:rsidR="00477AFC" w:rsidRPr="00FF4A82" w:rsidP="00DA09CA" w14:paraId="56F34B93" w14:textId="77777777">
            <w:pPr>
              <w:jc w:val="cente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6</w:t>
            </w:r>
          </w:p>
        </w:tc>
        <w:tc>
          <w:tcPr>
            <w:tcW w:w="384" w:type="pct"/>
            <w:tcBorders>
              <w:top w:val="nil"/>
              <w:left w:val="nil"/>
              <w:bottom w:val="single" w:sz="4" w:space="0" w:color="auto"/>
              <w:right w:val="single" w:sz="4" w:space="0" w:color="auto"/>
            </w:tcBorders>
            <w:shd w:val="clear" w:color="auto" w:fill="auto"/>
            <w:vAlign w:val="center"/>
            <w:hideMark/>
          </w:tcPr>
          <w:p w:rsidR="00477AFC" w:rsidRPr="00FF4A82" w:rsidP="00DA09CA" w14:paraId="4EA7299B" w14:textId="77777777">
            <w:pPr>
              <w:jc w:val="cente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7</w:t>
            </w:r>
          </w:p>
        </w:tc>
        <w:tc>
          <w:tcPr>
            <w:tcW w:w="384" w:type="pct"/>
            <w:tcBorders>
              <w:top w:val="nil"/>
              <w:left w:val="nil"/>
              <w:bottom w:val="single" w:sz="4" w:space="0" w:color="auto"/>
              <w:right w:val="single" w:sz="4" w:space="0" w:color="auto"/>
            </w:tcBorders>
            <w:shd w:val="clear" w:color="auto" w:fill="auto"/>
            <w:vAlign w:val="center"/>
            <w:hideMark/>
          </w:tcPr>
          <w:p w:rsidR="00477AFC" w:rsidRPr="00FF4A82" w:rsidP="00DA09CA" w14:paraId="7DF40C07" w14:textId="77777777">
            <w:pPr>
              <w:jc w:val="cente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8</w:t>
            </w:r>
          </w:p>
        </w:tc>
        <w:tc>
          <w:tcPr>
            <w:tcW w:w="341" w:type="pct"/>
            <w:tcBorders>
              <w:top w:val="nil"/>
              <w:left w:val="nil"/>
              <w:bottom w:val="single" w:sz="4" w:space="0" w:color="auto"/>
              <w:right w:val="single" w:sz="4" w:space="0" w:color="auto"/>
            </w:tcBorders>
            <w:shd w:val="clear" w:color="auto" w:fill="auto"/>
            <w:vAlign w:val="center"/>
            <w:hideMark/>
          </w:tcPr>
          <w:p w:rsidR="00477AFC" w:rsidRPr="00FF4A82" w:rsidP="00DA09CA" w14:paraId="167E57E4" w14:textId="77777777">
            <w:pPr>
              <w:jc w:val="cente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9</w:t>
            </w:r>
          </w:p>
        </w:tc>
        <w:tc>
          <w:tcPr>
            <w:tcW w:w="367" w:type="pct"/>
            <w:tcBorders>
              <w:top w:val="single" w:sz="4" w:space="0" w:color="auto"/>
              <w:left w:val="nil"/>
              <w:bottom w:val="single" w:sz="4" w:space="0" w:color="auto"/>
              <w:right w:val="single" w:sz="4" w:space="0" w:color="auto"/>
            </w:tcBorders>
            <w:vAlign w:val="center"/>
          </w:tcPr>
          <w:p w:rsidR="00477AFC" w:rsidRPr="00FF4A82" w:rsidP="006E751B" w14:paraId="613558B4" w14:textId="65F9754F">
            <w:pPr>
              <w:jc w:val="cente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10</w:t>
            </w: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477AFC" w:rsidRPr="00FF4A82" w:rsidP="00DA09CA" w14:paraId="07FE764F" w14:textId="775B4466">
            <w:pPr>
              <w:jc w:val="cente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1</w:t>
            </w:r>
            <w:r w:rsidRPr="00FF4A82" w:rsidR="008A558E">
              <w:rPr>
                <w:rFonts w:ascii="Arial" w:eastAsia="Times New Roman" w:hAnsi="Arial" w:cs="Arial"/>
                <w:color w:val="000000"/>
                <w:sz w:val="18"/>
                <w:szCs w:val="16"/>
                <w:lang w:eastAsia="cs-CZ"/>
              </w:rPr>
              <w:t>1</w:t>
            </w:r>
          </w:p>
        </w:tc>
      </w:tr>
      <w:tr w14:paraId="310CD70D" w14:textId="77777777" w:rsidTr="00477AFC">
        <w:tblPrEx>
          <w:tblW w:w="5000" w:type="pct"/>
          <w:tblLayout w:type="fixed"/>
          <w:tblCellMar>
            <w:left w:w="70" w:type="dxa"/>
            <w:right w:w="70" w:type="dxa"/>
          </w:tblCellMar>
          <w:tblLook w:val="04A0"/>
        </w:tblPrEx>
        <w:trPr>
          <w:trHeight w:val="300"/>
        </w:trPr>
        <w:tc>
          <w:tcPr>
            <w:tcW w:w="1195" w:type="pct"/>
            <w:gridSpan w:val="2"/>
            <w:tcBorders>
              <w:top w:val="nil"/>
              <w:left w:val="single" w:sz="4" w:space="0" w:color="auto"/>
              <w:bottom w:val="single" w:sz="4" w:space="0" w:color="auto"/>
              <w:right w:val="single" w:sz="4" w:space="0" w:color="auto"/>
            </w:tcBorders>
            <w:shd w:val="clear" w:color="auto" w:fill="auto"/>
            <w:vAlign w:val="center"/>
            <w:hideMark/>
          </w:tcPr>
          <w:p w:rsidR="00477AFC" w:rsidRPr="00FF4A82" w:rsidP="00DA09CA" w14:paraId="6C480203" w14:textId="54195E56">
            <w:pP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Sklo</w:t>
            </w:r>
          </w:p>
        </w:tc>
        <w:tc>
          <w:tcPr>
            <w:tcW w:w="426" w:type="pct"/>
            <w:tcBorders>
              <w:top w:val="nil"/>
              <w:left w:val="nil"/>
              <w:bottom w:val="single" w:sz="4" w:space="0" w:color="auto"/>
              <w:right w:val="single" w:sz="4" w:space="0" w:color="auto"/>
            </w:tcBorders>
            <w:shd w:val="clear" w:color="auto" w:fill="auto"/>
            <w:vAlign w:val="center"/>
            <w:hideMark/>
          </w:tcPr>
          <w:p w:rsidR="00477AFC" w:rsidRPr="00A732CB" w:rsidP="00DA09CA" w14:paraId="2182129F"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5" w:type="pct"/>
            <w:tcBorders>
              <w:top w:val="nil"/>
              <w:left w:val="nil"/>
              <w:bottom w:val="single" w:sz="4" w:space="0" w:color="auto"/>
              <w:right w:val="single" w:sz="4" w:space="0" w:color="auto"/>
            </w:tcBorders>
            <w:shd w:val="clear" w:color="auto" w:fill="auto"/>
            <w:vAlign w:val="center"/>
            <w:hideMark/>
          </w:tcPr>
          <w:p w:rsidR="00477AFC" w:rsidRPr="00A732CB" w:rsidP="00DA09CA" w14:paraId="16111609"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28871A8F"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621297C5"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7E5546C4"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2888C41E"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21D87091"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41" w:type="pct"/>
            <w:tcBorders>
              <w:top w:val="nil"/>
              <w:left w:val="nil"/>
              <w:bottom w:val="single" w:sz="4" w:space="0" w:color="auto"/>
              <w:right w:val="single" w:sz="4" w:space="0" w:color="auto"/>
            </w:tcBorders>
            <w:shd w:val="clear" w:color="auto" w:fill="auto"/>
            <w:vAlign w:val="center"/>
            <w:hideMark/>
          </w:tcPr>
          <w:p w:rsidR="00477AFC" w:rsidRPr="00A732CB" w:rsidP="00DA09CA" w14:paraId="076330F6"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67" w:type="pct"/>
            <w:tcBorders>
              <w:top w:val="single" w:sz="4" w:space="0" w:color="auto"/>
              <w:left w:val="nil"/>
              <w:bottom w:val="single" w:sz="4" w:space="0" w:color="auto"/>
              <w:right w:val="single" w:sz="4" w:space="0" w:color="auto"/>
            </w:tcBorders>
          </w:tcPr>
          <w:p w:rsidR="00477AFC" w:rsidRPr="00A732CB" w:rsidP="00DA09CA" w14:paraId="401AF833" w14:textId="77777777">
            <w:pPr>
              <w:rPr>
                <w:rFonts w:ascii="Arial" w:eastAsia="Times New Roman" w:hAnsi="Arial" w:cs="Arial"/>
                <w:color w:val="000000"/>
                <w:sz w:val="18"/>
                <w:szCs w:val="16"/>
                <w:lang w:eastAsia="cs-CZ"/>
              </w:rPr>
            </w:pP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477AFC" w:rsidRPr="00A732CB" w:rsidP="00DA09CA" w14:paraId="035A0F62" w14:textId="5698D472">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r>
      <w:tr w14:paraId="2870A517" w14:textId="77777777" w:rsidTr="00477AFC">
        <w:tblPrEx>
          <w:tblW w:w="5000" w:type="pct"/>
          <w:tblLayout w:type="fixed"/>
          <w:tblCellMar>
            <w:left w:w="70" w:type="dxa"/>
            <w:right w:w="70" w:type="dxa"/>
          </w:tblCellMar>
          <w:tblLook w:val="04A0"/>
        </w:tblPrEx>
        <w:trPr>
          <w:trHeight w:val="300"/>
        </w:trPr>
        <w:tc>
          <w:tcPr>
            <w:tcW w:w="736" w:type="pct"/>
            <w:vMerge w:val="restart"/>
            <w:tcBorders>
              <w:top w:val="nil"/>
              <w:left w:val="single" w:sz="4" w:space="0" w:color="auto"/>
              <w:bottom w:val="single" w:sz="4" w:space="0" w:color="000000"/>
              <w:right w:val="single" w:sz="4" w:space="0" w:color="auto"/>
            </w:tcBorders>
            <w:shd w:val="clear" w:color="auto" w:fill="auto"/>
            <w:vAlign w:val="center"/>
            <w:hideMark/>
          </w:tcPr>
          <w:p w:rsidR="00477AFC" w:rsidRPr="00FF4A82" w:rsidP="00DA09CA" w14:paraId="54A2ED41" w14:textId="6CFBF086">
            <w:pPr>
              <w:jc w:val="cente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Plast</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477AFC" w:rsidRPr="00FF4A82" w:rsidP="00DA09CA" w14:paraId="0974C729" w14:textId="77777777">
            <w:pP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PET</w:t>
            </w:r>
          </w:p>
        </w:tc>
        <w:tc>
          <w:tcPr>
            <w:tcW w:w="426" w:type="pct"/>
            <w:tcBorders>
              <w:top w:val="nil"/>
              <w:left w:val="nil"/>
              <w:bottom w:val="single" w:sz="4" w:space="0" w:color="auto"/>
              <w:right w:val="single" w:sz="4" w:space="0" w:color="auto"/>
            </w:tcBorders>
            <w:shd w:val="clear" w:color="auto" w:fill="auto"/>
            <w:vAlign w:val="center"/>
            <w:hideMark/>
          </w:tcPr>
          <w:p w:rsidR="00477AFC" w:rsidRPr="00A732CB" w:rsidP="00DA09CA" w14:paraId="60091CA0"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5" w:type="pct"/>
            <w:tcBorders>
              <w:top w:val="nil"/>
              <w:left w:val="nil"/>
              <w:bottom w:val="single" w:sz="4" w:space="0" w:color="auto"/>
              <w:right w:val="single" w:sz="4" w:space="0" w:color="auto"/>
            </w:tcBorders>
            <w:shd w:val="clear" w:color="auto" w:fill="auto"/>
            <w:vAlign w:val="center"/>
            <w:hideMark/>
          </w:tcPr>
          <w:p w:rsidR="00477AFC" w:rsidRPr="00A732CB" w:rsidP="00DA09CA" w14:paraId="589C10D2"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763E3B4D"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4C75F235"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63D9B132"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316FB21E"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2510F268"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41" w:type="pct"/>
            <w:tcBorders>
              <w:top w:val="nil"/>
              <w:left w:val="nil"/>
              <w:bottom w:val="single" w:sz="4" w:space="0" w:color="auto"/>
              <w:right w:val="single" w:sz="4" w:space="0" w:color="auto"/>
            </w:tcBorders>
            <w:shd w:val="clear" w:color="auto" w:fill="auto"/>
            <w:vAlign w:val="center"/>
            <w:hideMark/>
          </w:tcPr>
          <w:p w:rsidR="00477AFC" w:rsidRPr="00A732CB" w:rsidP="00DA09CA" w14:paraId="16303A87"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67" w:type="pct"/>
            <w:tcBorders>
              <w:top w:val="single" w:sz="4" w:space="0" w:color="auto"/>
              <w:left w:val="nil"/>
              <w:bottom w:val="single" w:sz="4" w:space="0" w:color="auto"/>
              <w:right w:val="single" w:sz="4" w:space="0" w:color="auto"/>
            </w:tcBorders>
          </w:tcPr>
          <w:p w:rsidR="00477AFC" w:rsidRPr="00A732CB" w:rsidP="00DA09CA" w14:paraId="413AD4B1" w14:textId="77777777">
            <w:pPr>
              <w:rPr>
                <w:rFonts w:ascii="Arial" w:eastAsia="Times New Roman" w:hAnsi="Arial" w:cs="Arial"/>
                <w:color w:val="000000"/>
                <w:sz w:val="18"/>
                <w:szCs w:val="16"/>
                <w:lang w:eastAsia="cs-CZ"/>
              </w:rPr>
            </w:pP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477AFC" w:rsidRPr="00A732CB" w:rsidP="00DA09CA" w14:paraId="5342101A" w14:textId="65B08DBF">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r>
      <w:tr w14:paraId="071BF1D7" w14:textId="77777777" w:rsidTr="00477AFC">
        <w:tblPrEx>
          <w:tblW w:w="5000" w:type="pct"/>
          <w:tblLayout w:type="fixed"/>
          <w:tblCellMar>
            <w:left w:w="70" w:type="dxa"/>
            <w:right w:w="70" w:type="dxa"/>
          </w:tblCellMar>
          <w:tblLook w:val="04A0"/>
        </w:tblPrEx>
        <w:trPr>
          <w:trHeight w:val="300"/>
        </w:trPr>
        <w:tc>
          <w:tcPr>
            <w:tcW w:w="736" w:type="pct"/>
            <w:vMerge/>
            <w:tcBorders>
              <w:top w:val="nil"/>
              <w:left w:val="single" w:sz="4" w:space="0" w:color="auto"/>
              <w:bottom w:val="single" w:sz="4" w:space="0" w:color="000000"/>
              <w:right w:val="single" w:sz="4" w:space="0" w:color="auto"/>
            </w:tcBorders>
            <w:vAlign w:val="center"/>
            <w:hideMark/>
          </w:tcPr>
          <w:p w:rsidR="00477AFC" w:rsidRPr="00FF4A82" w:rsidP="00DA09CA" w14:paraId="047A2F90" w14:textId="77777777">
            <w:pPr>
              <w:rPr>
                <w:rFonts w:ascii="Arial" w:eastAsia="Times New Roman" w:hAnsi="Arial" w:cs="Arial"/>
                <w:color w:val="000000"/>
                <w:sz w:val="18"/>
                <w:szCs w:val="16"/>
                <w:lang w:eastAsia="cs-CZ"/>
              </w:rPr>
            </w:pP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477AFC" w:rsidRPr="00FF4A82" w:rsidP="00DA09CA" w14:paraId="5E7F505F" w14:textId="77777777">
            <w:pP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 xml:space="preserve">PE </w:t>
            </w:r>
          </w:p>
        </w:tc>
        <w:tc>
          <w:tcPr>
            <w:tcW w:w="426" w:type="pct"/>
            <w:tcBorders>
              <w:top w:val="nil"/>
              <w:left w:val="nil"/>
              <w:bottom w:val="single" w:sz="4" w:space="0" w:color="auto"/>
              <w:right w:val="single" w:sz="4" w:space="0" w:color="auto"/>
            </w:tcBorders>
            <w:shd w:val="clear" w:color="auto" w:fill="auto"/>
            <w:vAlign w:val="center"/>
            <w:hideMark/>
          </w:tcPr>
          <w:p w:rsidR="00477AFC" w:rsidRPr="00A732CB" w:rsidP="00DA09CA" w14:paraId="553B3B08"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5" w:type="pct"/>
            <w:tcBorders>
              <w:top w:val="nil"/>
              <w:left w:val="nil"/>
              <w:bottom w:val="single" w:sz="4" w:space="0" w:color="auto"/>
              <w:right w:val="single" w:sz="4" w:space="0" w:color="auto"/>
            </w:tcBorders>
            <w:shd w:val="clear" w:color="auto" w:fill="auto"/>
            <w:vAlign w:val="center"/>
            <w:hideMark/>
          </w:tcPr>
          <w:p w:rsidR="00477AFC" w:rsidRPr="00A732CB" w:rsidP="00DA09CA" w14:paraId="5C5478AC"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2FA6455D"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18BFC353"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0FB50605"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2EB4B081"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64E411AA"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41" w:type="pct"/>
            <w:tcBorders>
              <w:top w:val="nil"/>
              <w:left w:val="nil"/>
              <w:bottom w:val="single" w:sz="4" w:space="0" w:color="auto"/>
              <w:right w:val="single" w:sz="4" w:space="0" w:color="auto"/>
            </w:tcBorders>
            <w:shd w:val="clear" w:color="auto" w:fill="auto"/>
            <w:vAlign w:val="center"/>
            <w:hideMark/>
          </w:tcPr>
          <w:p w:rsidR="00477AFC" w:rsidRPr="00A732CB" w:rsidP="00DA09CA" w14:paraId="1C868791"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67" w:type="pct"/>
            <w:tcBorders>
              <w:top w:val="single" w:sz="4" w:space="0" w:color="auto"/>
              <w:left w:val="nil"/>
              <w:bottom w:val="single" w:sz="4" w:space="0" w:color="auto"/>
              <w:right w:val="single" w:sz="4" w:space="0" w:color="auto"/>
            </w:tcBorders>
          </w:tcPr>
          <w:p w:rsidR="00477AFC" w:rsidRPr="00A732CB" w:rsidP="00DA09CA" w14:paraId="244B941F" w14:textId="77777777">
            <w:pPr>
              <w:rPr>
                <w:rFonts w:ascii="Arial" w:eastAsia="Times New Roman" w:hAnsi="Arial" w:cs="Arial"/>
                <w:color w:val="000000"/>
                <w:sz w:val="18"/>
                <w:szCs w:val="16"/>
                <w:lang w:eastAsia="cs-CZ"/>
              </w:rPr>
            </w:pP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477AFC" w:rsidRPr="00A732CB" w:rsidP="00DA09CA" w14:paraId="700B9339" w14:textId="08FE7142">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r>
      <w:tr w14:paraId="5DE40485" w14:textId="77777777" w:rsidTr="00477AFC">
        <w:tblPrEx>
          <w:tblW w:w="5000" w:type="pct"/>
          <w:tblLayout w:type="fixed"/>
          <w:tblCellMar>
            <w:left w:w="70" w:type="dxa"/>
            <w:right w:w="70" w:type="dxa"/>
          </w:tblCellMar>
          <w:tblLook w:val="04A0"/>
        </w:tblPrEx>
        <w:trPr>
          <w:trHeight w:val="300"/>
        </w:trPr>
        <w:tc>
          <w:tcPr>
            <w:tcW w:w="736" w:type="pct"/>
            <w:vMerge/>
            <w:tcBorders>
              <w:top w:val="nil"/>
              <w:left w:val="single" w:sz="4" w:space="0" w:color="auto"/>
              <w:bottom w:val="single" w:sz="4" w:space="0" w:color="000000"/>
              <w:right w:val="single" w:sz="4" w:space="0" w:color="auto"/>
            </w:tcBorders>
            <w:vAlign w:val="center"/>
            <w:hideMark/>
          </w:tcPr>
          <w:p w:rsidR="00477AFC" w:rsidRPr="00FF4A82" w:rsidP="00DA09CA" w14:paraId="56196998" w14:textId="77777777">
            <w:pPr>
              <w:rPr>
                <w:rFonts w:ascii="Arial" w:eastAsia="Times New Roman" w:hAnsi="Arial" w:cs="Arial"/>
                <w:color w:val="000000"/>
                <w:sz w:val="18"/>
                <w:szCs w:val="16"/>
                <w:lang w:eastAsia="cs-CZ"/>
              </w:rPr>
            </w:pP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477AFC" w:rsidRPr="00FF4A82" w:rsidP="00DA09CA" w14:paraId="27F4D7AB" w14:textId="77777777">
            <w:pP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PVC</w:t>
            </w:r>
          </w:p>
        </w:tc>
        <w:tc>
          <w:tcPr>
            <w:tcW w:w="426" w:type="pct"/>
            <w:tcBorders>
              <w:top w:val="nil"/>
              <w:left w:val="nil"/>
              <w:bottom w:val="single" w:sz="4" w:space="0" w:color="auto"/>
              <w:right w:val="single" w:sz="4" w:space="0" w:color="auto"/>
            </w:tcBorders>
            <w:shd w:val="clear" w:color="auto" w:fill="auto"/>
            <w:vAlign w:val="center"/>
            <w:hideMark/>
          </w:tcPr>
          <w:p w:rsidR="00477AFC" w:rsidRPr="00A732CB" w:rsidP="00DA09CA" w14:paraId="770280BA"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5" w:type="pct"/>
            <w:tcBorders>
              <w:top w:val="nil"/>
              <w:left w:val="nil"/>
              <w:bottom w:val="single" w:sz="4" w:space="0" w:color="auto"/>
              <w:right w:val="single" w:sz="4" w:space="0" w:color="auto"/>
            </w:tcBorders>
            <w:shd w:val="clear" w:color="auto" w:fill="auto"/>
            <w:vAlign w:val="center"/>
            <w:hideMark/>
          </w:tcPr>
          <w:p w:rsidR="00477AFC" w:rsidRPr="00A732CB" w:rsidP="00DA09CA" w14:paraId="361155F5"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521B718B"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01DFBDA9"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7F7BBFE7"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497DF403"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0006E1A6"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41" w:type="pct"/>
            <w:tcBorders>
              <w:top w:val="nil"/>
              <w:left w:val="nil"/>
              <w:bottom w:val="single" w:sz="4" w:space="0" w:color="auto"/>
              <w:right w:val="single" w:sz="4" w:space="0" w:color="auto"/>
            </w:tcBorders>
            <w:shd w:val="clear" w:color="auto" w:fill="auto"/>
            <w:vAlign w:val="center"/>
            <w:hideMark/>
          </w:tcPr>
          <w:p w:rsidR="00477AFC" w:rsidRPr="00A732CB" w:rsidP="00DA09CA" w14:paraId="230B4684"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67" w:type="pct"/>
            <w:tcBorders>
              <w:top w:val="single" w:sz="4" w:space="0" w:color="auto"/>
              <w:left w:val="nil"/>
              <w:bottom w:val="single" w:sz="4" w:space="0" w:color="auto"/>
              <w:right w:val="single" w:sz="4" w:space="0" w:color="auto"/>
            </w:tcBorders>
          </w:tcPr>
          <w:p w:rsidR="00477AFC" w:rsidRPr="00A732CB" w:rsidP="00DA09CA" w14:paraId="3C3823CA" w14:textId="77777777">
            <w:pPr>
              <w:rPr>
                <w:rFonts w:ascii="Arial" w:eastAsia="Times New Roman" w:hAnsi="Arial" w:cs="Arial"/>
                <w:color w:val="000000"/>
                <w:sz w:val="18"/>
                <w:szCs w:val="16"/>
                <w:lang w:eastAsia="cs-CZ"/>
              </w:rPr>
            </w:pP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477AFC" w:rsidRPr="00A732CB" w:rsidP="00DA09CA" w14:paraId="029D0C0D" w14:textId="027E2402">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r>
      <w:tr w14:paraId="1C68E0D7" w14:textId="77777777" w:rsidTr="00477AFC">
        <w:tblPrEx>
          <w:tblW w:w="5000" w:type="pct"/>
          <w:tblLayout w:type="fixed"/>
          <w:tblCellMar>
            <w:left w:w="70" w:type="dxa"/>
            <w:right w:w="70" w:type="dxa"/>
          </w:tblCellMar>
          <w:tblLook w:val="04A0"/>
        </w:tblPrEx>
        <w:trPr>
          <w:trHeight w:val="300"/>
        </w:trPr>
        <w:tc>
          <w:tcPr>
            <w:tcW w:w="736" w:type="pct"/>
            <w:vMerge/>
            <w:tcBorders>
              <w:top w:val="nil"/>
              <w:left w:val="single" w:sz="4" w:space="0" w:color="auto"/>
              <w:bottom w:val="single" w:sz="4" w:space="0" w:color="000000"/>
              <w:right w:val="single" w:sz="4" w:space="0" w:color="auto"/>
            </w:tcBorders>
            <w:vAlign w:val="center"/>
            <w:hideMark/>
          </w:tcPr>
          <w:p w:rsidR="00477AFC" w:rsidRPr="00FF4A82" w:rsidP="00DA09CA" w14:paraId="0F8E4C32" w14:textId="77777777">
            <w:pPr>
              <w:rPr>
                <w:rFonts w:ascii="Arial" w:eastAsia="Times New Roman" w:hAnsi="Arial" w:cs="Arial"/>
                <w:color w:val="000000"/>
                <w:sz w:val="18"/>
                <w:szCs w:val="16"/>
                <w:lang w:eastAsia="cs-CZ"/>
              </w:rPr>
            </w:pP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477AFC" w:rsidRPr="00FF4A82" w:rsidP="00DA09CA" w14:paraId="610DD787" w14:textId="77777777">
            <w:pP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PP</w:t>
            </w:r>
          </w:p>
        </w:tc>
        <w:tc>
          <w:tcPr>
            <w:tcW w:w="426" w:type="pct"/>
            <w:tcBorders>
              <w:top w:val="nil"/>
              <w:left w:val="nil"/>
              <w:bottom w:val="single" w:sz="4" w:space="0" w:color="auto"/>
              <w:right w:val="single" w:sz="4" w:space="0" w:color="auto"/>
            </w:tcBorders>
            <w:shd w:val="clear" w:color="auto" w:fill="auto"/>
            <w:vAlign w:val="center"/>
            <w:hideMark/>
          </w:tcPr>
          <w:p w:rsidR="00477AFC" w:rsidRPr="00A732CB" w:rsidP="00DA09CA" w14:paraId="6B124D2D"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5" w:type="pct"/>
            <w:tcBorders>
              <w:top w:val="nil"/>
              <w:left w:val="nil"/>
              <w:bottom w:val="single" w:sz="4" w:space="0" w:color="auto"/>
              <w:right w:val="single" w:sz="4" w:space="0" w:color="auto"/>
            </w:tcBorders>
            <w:shd w:val="clear" w:color="auto" w:fill="auto"/>
            <w:vAlign w:val="center"/>
            <w:hideMark/>
          </w:tcPr>
          <w:p w:rsidR="00477AFC" w:rsidRPr="00A732CB" w:rsidP="00DA09CA" w14:paraId="3827B035"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659FBAA4"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3BC81A2B"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06A0AF61"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5D74C1DA"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633DA913"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41" w:type="pct"/>
            <w:tcBorders>
              <w:top w:val="nil"/>
              <w:left w:val="nil"/>
              <w:bottom w:val="single" w:sz="4" w:space="0" w:color="auto"/>
              <w:right w:val="single" w:sz="4" w:space="0" w:color="auto"/>
            </w:tcBorders>
            <w:shd w:val="clear" w:color="auto" w:fill="auto"/>
            <w:vAlign w:val="center"/>
            <w:hideMark/>
          </w:tcPr>
          <w:p w:rsidR="00477AFC" w:rsidRPr="00A732CB" w:rsidP="00DA09CA" w14:paraId="4F8C38C9"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67" w:type="pct"/>
            <w:tcBorders>
              <w:top w:val="single" w:sz="4" w:space="0" w:color="auto"/>
              <w:left w:val="nil"/>
              <w:bottom w:val="single" w:sz="4" w:space="0" w:color="auto"/>
              <w:right w:val="single" w:sz="4" w:space="0" w:color="auto"/>
            </w:tcBorders>
          </w:tcPr>
          <w:p w:rsidR="00477AFC" w:rsidRPr="00A732CB" w:rsidP="00DA09CA" w14:paraId="34C8EDF7" w14:textId="77777777">
            <w:pPr>
              <w:rPr>
                <w:rFonts w:ascii="Arial" w:eastAsia="Times New Roman" w:hAnsi="Arial" w:cs="Arial"/>
                <w:color w:val="000000"/>
                <w:sz w:val="18"/>
                <w:szCs w:val="16"/>
                <w:lang w:eastAsia="cs-CZ"/>
              </w:rPr>
            </w:pP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477AFC" w:rsidRPr="00A732CB" w:rsidP="00DA09CA" w14:paraId="516B4CA9" w14:textId="50C1C5AA">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r>
      <w:tr w14:paraId="2889A7AE" w14:textId="77777777" w:rsidTr="00477AFC">
        <w:tblPrEx>
          <w:tblW w:w="5000" w:type="pct"/>
          <w:tblLayout w:type="fixed"/>
          <w:tblCellMar>
            <w:left w:w="70" w:type="dxa"/>
            <w:right w:w="70" w:type="dxa"/>
          </w:tblCellMar>
          <w:tblLook w:val="04A0"/>
        </w:tblPrEx>
        <w:trPr>
          <w:trHeight w:val="300"/>
        </w:trPr>
        <w:tc>
          <w:tcPr>
            <w:tcW w:w="736" w:type="pct"/>
            <w:vMerge/>
            <w:tcBorders>
              <w:top w:val="nil"/>
              <w:left w:val="single" w:sz="4" w:space="0" w:color="auto"/>
              <w:bottom w:val="single" w:sz="4" w:space="0" w:color="000000"/>
              <w:right w:val="single" w:sz="4" w:space="0" w:color="auto"/>
            </w:tcBorders>
            <w:vAlign w:val="center"/>
            <w:hideMark/>
          </w:tcPr>
          <w:p w:rsidR="00477AFC" w:rsidRPr="00FF4A82" w:rsidP="00DA09CA" w14:paraId="7E864BBA" w14:textId="77777777">
            <w:pPr>
              <w:rPr>
                <w:rFonts w:ascii="Arial" w:eastAsia="Times New Roman" w:hAnsi="Arial" w:cs="Arial"/>
                <w:color w:val="000000"/>
                <w:sz w:val="18"/>
                <w:szCs w:val="16"/>
                <w:lang w:eastAsia="cs-CZ"/>
              </w:rPr>
            </w:pP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477AFC" w:rsidRPr="00FF4A82" w:rsidP="00DA09CA" w14:paraId="0114248C" w14:textId="77777777">
            <w:pP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PS</w:t>
            </w:r>
          </w:p>
        </w:tc>
        <w:tc>
          <w:tcPr>
            <w:tcW w:w="426" w:type="pct"/>
            <w:tcBorders>
              <w:top w:val="nil"/>
              <w:left w:val="nil"/>
              <w:bottom w:val="single" w:sz="4" w:space="0" w:color="auto"/>
              <w:right w:val="single" w:sz="4" w:space="0" w:color="auto"/>
            </w:tcBorders>
            <w:shd w:val="clear" w:color="auto" w:fill="auto"/>
            <w:vAlign w:val="center"/>
            <w:hideMark/>
          </w:tcPr>
          <w:p w:rsidR="00477AFC" w:rsidRPr="00A732CB" w:rsidP="00DA09CA" w14:paraId="7CCAB9A4"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5" w:type="pct"/>
            <w:tcBorders>
              <w:top w:val="nil"/>
              <w:left w:val="nil"/>
              <w:bottom w:val="single" w:sz="4" w:space="0" w:color="auto"/>
              <w:right w:val="single" w:sz="4" w:space="0" w:color="auto"/>
            </w:tcBorders>
            <w:shd w:val="clear" w:color="auto" w:fill="auto"/>
            <w:vAlign w:val="center"/>
            <w:hideMark/>
          </w:tcPr>
          <w:p w:rsidR="00477AFC" w:rsidRPr="00A732CB" w:rsidP="00DA09CA" w14:paraId="0840BDEC"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36C2B09F"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65FE8BD7"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7147AD44"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65CEF4B3"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4F8E5F8D"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41" w:type="pct"/>
            <w:tcBorders>
              <w:top w:val="nil"/>
              <w:left w:val="nil"/>
              <w:bottom w:val="single" w:sz="4" w:space="0" w:color="auto"/>
              <w:right w:val="single" w:sz="4" w:space="0" w:color="auto"/>
            </w:tcBorders>
            <w:shd w:val="clear" w:color="auto" w:fill="auto"/>
            <w:vAlign w:val="center"/>
            <w:hideMark/>
          </w:tcPr>
          <w:p w:rsidR="00477AFC" w:rsidRPr="00A732CB" w:rsidP="00DA09CA" w14:paraId="23F48CF9"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67" w:type="pct"/>
            <w:tcBorders>
              <w:top w:val="single" w:sz="4" w:space="0" w:color="auto"/>
              <w:left w:val="nil"/>
              <w:bottom w:val="single" w:sz="4" w:space="0" w:color="auto"/>
              <w:right w:val="single" w:sz="4" w:space="0" w:color="auto"/>
            </w:tcBorders>
          </w:tcPr>
          <w:p w:rsidR="00477AFC" w:rsidRPr="00A732CB" w:rsidP="00DA09CA" w14:paraId="7BDDB255" w14:textId="77777777">
            <w:pPr>
              <w:rPr>
                <w:rFonts w:ascii="Arial" w:eastAsia="Times New Roman" w:hAnsi="Arial" w:cs="Arial"/>
                <w:color w:val="000000"/>
                <w:sz w:val="18"/>
                <w:szCs w:val="16"/>
                <w:lang w:eastAsia="cs-CZ"/>
              </w:rPr>
            </w:pP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477AFC" w:rsidRPr="00A732CB" w:rsidP="00DA09CA" w14:paraId="77D103BF" w14:textId="1B5DE31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r>
      <w:tr w14:paraId="3F62EBBE" w14:textId="77777777" w:rsidTr="00477AFC">
        <w:tblPrEx>
          <w:tblW w:w="5000" w:type="pct"/>
          <w:tblLayout w:type="fixed"/>
          <w:tblCellMar>
            <w:left w:w="70" w:type="dxa"/>
            <w:right w:w="70" w:type="dxa"/>
          </w:tblCellMar>
          <w:tblLook w:val="04A0"/>
        </w:tblPrEx>
        <w:trPr>
          <w:trHeight w:val="300"/>
        </w:trPr>
        <w:tc>
          <w:tcPr>
            <w:tcW w:w="736" w:type="pct"/>
            <w:vMerge/>
            <w:tcBorders>
              <w:top w:val="nil"/>
              <w:left w:val="single" w:sz="4" w:space="0" w:color="auto"/>
              <w:bottom w:val="single" w:sz="4" w:space="0" w:color="000000"/>
              <w:right w:val="single" w:sz="4" w:space="0" w:color="auto"/>
            </w:tcBorders>
            <w:vAlign w:val="center"/>
            <w:hideMark/>
          </w:tcPr>
          <w:p w:rsidR="00477AFC" w:rsidRPr="00FF4A82" w:rsidP="00DA09CA" w14:paraId="43F28A43" w14:textId="77777777">
            <w:pPr>
              <w:rPr>
                <w:rFonts w:ascii="Arial" w:eastAsia="Times New Roman" w:hAnsi="Arial" w:cs="Arial"/>
                <w:color w:val="000000"/>
                <w:sz w:val="18"/>
                <w:szCs w:val="16"/>
                <w:lang w:eastAsia="cs-CZ"/>
              </w:rPr>
            </w:pP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477AFC" w:rsidRPr="00FF4A82" w:rsidP="00DA09CA" w14:paraId="4AAF1431" w14:textId="77777777">
            <w:pP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Jiné plasty</w:t>
            </w:r>
          </w:p>
        </w:tc>
        <w:tc>
          <w:tcPr>
            <w:tcW w:w="426" w:type="pct"/>
            <w:tcBorders>
              <w:top w:val="nil"/>
              <w:left w:val="nil"/>
              <w:bottom w:val="single" w:sz="4" w:space="0" w:color="auto"/>
              <w:right w:val="single" w:sz="4" w:space="0" w:color="auto"/>
            </w:tcBorders>
            <w:shd w:val="clear" w:color="auto" w:fill="auto"/>
            <w:vAlign w:val="center"/>
            <w:hideMark/>
          </w:tcPr>
          <w:p w:rsidR="00477AFC" w:rsidRPr="00A732CB" w:rsidP="00DA09CA" w14:paraId="39A66C33"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5" w:type="pct"/>
            <w:tcBorders>
              <w:top w:val="nil"/>
              <w:left w:val="nil"/>
              <w:bottom w:val="single" w:sz="4" w:space="0" w:color="auto"/>
              <w:right w:val="single" w:sz="4" w:space="0" w:color="auto"/>
            </w:tcBorders>
            <w:shd w:val="clear" w:color="auto" w:fill="auto"/>
            <w:vAlign w:val="center"/>
            <w:hideMark/>
          </w:tcPr>
          <w:p w:rsidR="00477AFC" w:rsidRPr="00A732CB" w:rsidP="00DA09CA" w14:paraId="4091B68C"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3114E06B"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08F22E42"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4DE55518"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71FE5F9E"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46A731CD"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41" w:type="pct"/>
            <w:tcBorders>
              <w:top w:val="nil"/>
              <w:left w:val="nil"/>
              <w:bottom w:val="single" w:sz="4" w:space="0" w:color="auto"/>
              <w:right w:val="single" w:sz="4" w:space="0" w:color="auto"/>
            </w:tcBorders>
            <w:shd w:val="clear" w:color="auto" w:fill="auto"/>
            <w:vAlign w:val="center"/>
            <w:hideMark/>
          </w:tcPr>
          <w:p w:rsidR="00477AFC" w:rsidRPr="00A732CB" w:rsidP="00DA09CA" w14:paraId="172E53A0"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67" w:type="pct"/>
            <w:tcBorders>
              <w:top w:val="single" w:sz="4" w:space="0" w:color="auto"/>
              <w:left w:val="nil"/>
              <w:bottom w:val="single" w:sz="4" w:space="0" w:color="auto"/>
              <w:right w:val="single" w:sz="4" w:space="0" w:color="auto"/>
            </w:tcBorders>
          </w:tcPr>
          <w:p w:rsidR="00477AFC" w:rsidRPr="00A732CB" w:rsidP="00DA09CA" w14:paraId="0079A7D0" w14:textId="77777777">
            <w:pPr>
              <w:rPr>
                <w:rFonts w:ascii="Arial" w:eastAsia="Times New Roman" w:hAnsi="Arial" w:cs="Arial"/>
                <w:color w:val="000000"/>
                <w:sz w:val="18"/>
                <w:szCs w:val="16"/>
                <w:lang w:eastAsia="cs-CZ"/>
              </w:rPr>
            </w:pP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477AFC" w:rsidRPr="00A732CB" w:rsidP="00DA09CA" w14:paraId="674AE5E8" w14:textId="030F63F0">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r>
      <w:tr w14:paraId="26808467" w14:textId="77777777" w:rsidTr="00477AFC">
        <w:tblPrEx>
          <w:tblW w:w="5000" w:type="pct"/>
          <w:tblLayout w:type="fixed"/>
          <w:tblCellMar>
            <w:left w:w="70" w:type="dxa"/>
            <w:right w:w="70" w:type="dxa"/>
          </w:tblCellMar>
          <w:tblLook w:val="04A0"/>
        </w:tblPrEx>
        <w:trPr>
          <w:trHeight w:val="300"/>
        </w:trPr>
        <w:tc>
          <w:tcPr>
            <w:tcW w:w="736" w:type="pct"/>
            <w:vMerge/>
            <w:tcBorders>
              <w:top w:val="nil"/>
              <w:left w:val="single" w:sz="4" w:space="0" w:color="auto"/>
              <w:bottom w:val="single" w:sz="4" w:space="0" w:color="000000"/>
              <w:right w:val="single" w:sz="4" w:space="0" w:color="auto"/>
            </w:tcBorders>
            <w:vAlign w:val="center"/>
            <w:hideMark/>
          </w:tcPr>
          <w:p w:rsidR="00477AFC" w:rsidRPr="00FF4A82" w:rsidP="00DA09CA" w14:paraId="50FAB888" w14:textId="77777777">
            <w:pPr>
              <w:rPr>
                <w:rFonts w:ascii="Arial" w:eastAsia="Times New Roman" w:hAnsi="Arial" w:cs="Arial"/>
                <w:color w:val="000000"/>
                <w:sz w:val="18"/>
                <w:szCs w:val="16"/>
                <w:lang w:eastAsia="cs-CZ"/>
              </w:rPr>
            </w:pP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477AFC" w:rsidRPr="00FF4A82" w:rsidP="00DA09CA" w14:paraId="3D861173" w14:textId="77777777">
            <w:pP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Celkem plasty</w:t>
            </w:r>
          </w:p>
        </w:tc>
        <w:tc>
          <w:tcPr>
            <w:tcW w:w="426" w:type="pct"/>
            <w:tcBorders>
              <w:top w:val="nil"/>
              <w:left w:val="nil"/>
              <w:bottom w:val="single" w:sz="4" w:space="0" w:color="auto"/>
              <w:right w:val="single" w:sz="4" w:space="0" w:color="auto"/>
            </w:tcBorders>
            <w:shd w:val="clear" w:color="auto" w:fill="auto"/>
            <w:vAlign w:val="center"/>
            <w:hideMark/>
          </w:tcPr>
          <w:p w:rsidR="00477AFC" w:rsidRPr="00A732CB" w:rsidP="00DA09CA" w14:paraId="5B582CA9" w14:textId="77777777">
            <w:pPr>
              <w:rPr>
                <w:rFonts w:ascii="Arial" w:eastAsia="Times New Roman" w:hAnsi="Arial" w:cs="Arial"/>
                <w:i/>
                <w:iCs/>
                <w:color w:val="000000"/>
                <w:sz w:val="18"/>
                <w:szCs w:val="16"/>
                <w:lang w:eastAsia="cs-CZ"/>
              </w:rPr>
            </w:pPr>
            <w:r w:rsidRPr="00A732CB">
              <w:rPr>
                <w:rFonts w:ascii="Arial" w:eastAsia="Times New Roman" w:hAnsi="Arial" w:cs="Arial"/>
                <w:i/>
                <w:iCs/>
                <w:color w:val="000000"/>
                <w:sz w:val="18"/>
                <w:szCs w:val="16"/>
                <w:lang w:eastAsia="cs-CZ"/>
              </w:rPr>
              <w:t> </w:t>
            </w:r>
          </w:p>
        </w:tc>
        <w:tc>
          <w:tcPr>
            <w:tcW w:w="385" w:type="pct"/>
            <w:tcBorders>
              <w:top w:val="nil"/>
              <w:left w:val="nil"/>
              <w:bottom w:val="single" w:sz="4" w:space="0" w:color="auto"/>
              <w:right w:val="single" w:sz="4" w:space="0" w:color="auto"/>
            </w:tcBorders>
            <w:shd w:val="clear" w:color="auto" w:fill="auto"/>
            <w:vAlign w:val="center"/>
            <w:hideMark/>
          </w:tcPr>
          <w:p w:rsidR="00477AFC" w:rsidRPr="00A732CB" w:rsidP="00DA09CA" w14:paraId="60B63EF6" w14:textId="77777777">
            <w:pPr>
              <w:rPr>
                <w:rFonts w:ascii="Arial" w:eastAsia="Times New Roman" w:hAnsi="Arial" w:cs="Arial"/>
                <w:i/>
                <w:iCs/>
                <w:color w:val="000000"/>
                <w:sz w:val="18"/>
                <w:szCs w:val="16"/>
                <w:lang w:eastAsia="cs-CZ"/>
              </w:rPr>
            </w:pPr>
            <w:r w:rsidRPr="00A732CB">
              <w:rPr>
                <w:rFonts w:ascii="Arial" w:eastAsia="Times New Roman" w:hAnsi="Arial" w:cs="Arial"/>
                <w:i/>
                <w:iCs/>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4A9A4EF7" w14:textId="77777777">
            <w:pPr>
              <w:rPr>
                <w:rFonts w:ascii="Arial" w:eastAsia="Times New Roman" w:hAnsi="Arial" w:cs="Arial"/>
                <w:i/>
                <w:iCs/>
                <w:color w:val="000000"/>
                <w:sz w:val="18"/>
                <w:szCs w:val="16"/>
                <w:lang w:eastAsia="cs-CZ"/>
              </w:rPr>
            </w:pPr>
            <w:r w:rsidRPr="00A732CB">
              <w:rPr>
                <w:rFonts w:ascii="Arial" w:eastAsia="Times New Roman" w:hAnsi="Arial" w:cs="Arial"/>
                <w:i/>
                <w:iCs/>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1CD42D47" w14:textId="77777777">
            <w:pPr>
              <w:rPr>
                <w:rFonts w:ascii="Arial" w:eastAsia="Times New Roman" w:hAnsi="Arial" w:cs="Arial"/>
                <w:i/>
                <w:iCs/>
                <w:color w:val="000000"/>
                <w:sz w:val="18"/>
                <w:szCs w:val="16"/>
                <w:lang w:eastAsia="cs-CZ"/>
              </w:rPr>
            </w:pPr>
            <w:r w:rsidRPr="00A732CB">
              <w:rPr>
                <w:rFonts w:ascii="Arial" w:eastAsia="Times New Roman" w:hAnsi="Arial" w:cs="Arial"/>
                <w:i/>
                <w:iCs/>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12D9C494" w14:textId="77777777">
            <w:pPr>
              <w:rPr>
                <w:rFonts w:ascii="Arial" w:eastAsia="Times New Roman" w:hAnsi="Arial" w:cs="Arial"/>
                <w:i/>
                <w:iCs/>
                <w:color w:val="000000"/>
                <w:sz w:val="18"/>
                <w:szCs w:val="16"/>
                <w:lang w:eastAsia="cs-CZ"/>
              </w:rPr>
            </w:pPr>
            <w:r w:rsidRPr="00A732CB">
              <w:rPr>
                <w:rFonts w:ascii="Arial" w:eastAsia="Times New Roman" w:hAnsi="Arial" w:cs="Arial"/>
                <w:i/>
                <w:iCs/>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475715B1" w14:textId="77777777">
            <w:pPr>
              <w:rPr>
                <w:rFonts w:ascii="Arial" w:eastAsia="Times New Roman" w:hAnsi="Arial" w:cs="Arial"/>
                <w:i/>
                <w:iCs/>
                <w:color w:val="000000"/>
                <w:sz w:val="18"/>
                <w:szCs w:val="16"/>
                <w:lang w:eastAsia="cs-CZ"/>
              </w:rPr>
            </w:pPr>
            <w:r w:rsidRPr="00A732CB">
              <w:rPr>
                <w:rFonts w:ascii="Arial" w:eastAsia="Times New Roman" w:hAnsi="Arial" w:cs="Arial"/>
                <w:i/>
                <w:iCs/>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72E7FC6B" w14:textId="77777777">
            <w:pPr>
              <w:rPr>
                <w:rFonts w:ascii="Arial" w:eastAsia="Times New Roman" w:hAnsi="Arial" w:cs="Arial"/>
                <w:i/>
                <w:iCs/>
                <w:color w:val="000000"/>
                <w:sz w:val="18"/>
                <w:szCs w:val="16"/>
                <w:lang w:eastAsia="cs-CZ"/>
              </w:rPr>
            </w:pPr>
            <w:r w:rsidRPr="00A732CB">
              <w:rPr>
                <w:rFonts w:ascii="Arial" w:eastAsia="Times New Roman" w:hAnsi="Arial" w:cs="Arial"/>
                <w:i/>
                <w:iCs/>
                <w:color w:val="000000"/>
                <w:sz w:val="18"/>
                <w:szCs w:val="16"/>
                <w:lang w:eastAsia="cs-CZ"/>
              </w:rPr>
              <w:t> </w:t>
            </w:r>
          </w:p>
        </w:tc>
        <w:tc>
          <w:tcPr>
            <w:tcW w:w="341" w:type="pct"/>
            <w:tcBorders>
              <w:top w:val="nil"/>
              <w:left w:val="nil"/>
              <w:bottom w:val="single" w:sz="4" w:space="0" w:color="auto"/>
              <w:right w:val="single" w:sz="4" w:space="0" w:color="auto"/>
            </w:tcBorders>
            <w:shd w:val="clear" w:color="auto" w:fill="auto"/>
            <w:vAlign w:val="center"/>
            <w:hideMark/>
          </w:tcPr>
          <w:p w:rsidR="00477AFC" w:rsidRPr="00A732CB" w:rsidP="00DA09CA" w14:paraId="48CB7BE6" w14:textId="77777777">
            <w:pPr>
              <w:rPr>
                <w:rFonts w:ascii="Arial" w:eastAsia="Times New Roman" w:hAnsi="Arial" w:cs="Arial"/>
                <w:i/>
                <w:iCs/>
                <w:color w:val="000000"/>
                <w:sz w:val="18"/>
                <w:szCs w:val="16"/>
                <w:lang w:eastAsia="cs-CZ"/>
              </w:rPr>
            </w:pPr>
            <w:r w:rsidRPr="00A732CB">
              <w:rPr>
                <w:rFonts w:ascii="Arial" w:eastAsia="Times New Roman" w:hAnsi="Arial" w:cs="Arial"/>
                <w:i/>
                <w:iCs/>
                <w:color w:val="000000"/>
                <w:sz w:val="18"/>
                <w:szCs w:val="16"/>
                <w:lang w:eastAsia="cs-CZ"/>
              </w:rPr>
              <w:t> </w:t>
            </w:r>
          </w:p>
        </w:tc>
        <w:tc>
          <w:tcPr>
            <w:tcW w:w="367" w:type="pct"/>
            <w:tcBorders>
              <w:top w:val="single" w:sz="4" w:space="0" w:color="auto"/>
              <w:left w:val="nil"/>
              <w:bottom w:val="single" w:sz="4" w:space="0" w:color="auto"/>
              <w:right w:val="single" w:sz="4" w:space="0" w:color="auto"/>
            </w:tcBorders>
          </w:tcPr>
          <w:p w:rsidR="00477AFC" w:rsidRPr="00A732CB" w:rsidP="00DA09CA" w14:paraId="4412FF62" w14:textId="77777777">
            <w:pPr>
              <w:rPr>
                <w:rFonts w:ascii="Arial" w:eastAsia="Times New Roman" w:hAnsi="Arial" w:cs="Arial"/>
                <w:i/>
                <w:iCs/>
                <w:color w:val="000000"/>
                <w:sz w:val="18"/>
                <w:szCs w:val="16"/>
                <w:lang w:eastAsia="cs-CZ"/>
              </w:rPr>
            </w:pP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477AFC" w:rsidRPr="00A732CB" w:rsidP="00DA09CA" w14:paraId="415CF71A" w14:textId="56277DD4">
            <w:pPr>
              <w:rPr>
                <w:rFonts w:ascii="Arial" w:eastAsia="Times New Roman" w:hAnsi="Arial" w:cs="Arial"/>
                <w:i/>
                <w:iCs/>
                <w:color w:val="000000"/>
                <w:sz w:val="18"/>
                <w:szCs w:val="16"/>
                <w:lang w:eastAsia="cs-CZ"/>
              </w:rPr>
            </w:pPr>
            <w:r w:rsidRPr="00A732CB">
              <w:rPr>
                <w:rFonts w:ascii="Arial" w:eastAsia="Times New Roman" w:hAnsi="Arial" w:cs="Arial"/>
                <w:i/>
                <w:iCs/>
                <w:color w:val="000000"/>
                <w:sz w:val="18"/>
                <w:szCs w:val="16"/>
                <w:lang w:eastAsia="cs-CZ"/>
              </w:rPr>
              <w:t> </w:t>
            </w:r>
          </w:p>
        </w:tc>
      </w:tr>
      <w:tr w14:paraId="2A614CF0" w14:textId="77777777" w:rsidTr="00477AFC">
        <w:tblPrEx>
          <w:tblW w:w="5000" w:type="pct"/>
          <w:tblLayout w:type="fixed"/>
          <w:tblCellMar>
            <w:left w:w="70" w:type="dxa"/>
            <w:right w:w="70" w:type="dxa"/>
          </w:tblCellMar>
          <w:tblLook w:val="04A0"/>
        </w:tblPrEx>
        <w:trPr>
          <w:trHeight w:val="300"/>
        </w:trPr>
        <w:tc>
          <w:tcPr>
            <w:tcW w:w="11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7AFC" w:rsidRPr="00FF4A82" w:rsidP="00DA09CA" w14:paraId="2B6422BC" w14:textId="77777777">
            <w:pP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Papír a lepenka</w:t>
            </w:r>
          </w:p>
        </w:tc>
        <w:tc>
          <w:tcPr>
            <w:tcW w:w="426" w:type="pct"/>
            <w:tcBorders>
              <w:top w:val="nil"/>
              <w:left w:val="nil"/>
              <w:bottom w:val="single" w:sz="4" w:space="0" w:color="auto"/>
              <w:right w:val="single" w:sz="4" w:space="0" w:color="auto"/>
            </w:tcBorders>
            <w:shd w:val="clear" w:color="auto" w:fill="auto"/>
            <w:vAlign w:val="center"/>
            <w:hideMark/>
          </w:tcPr>
          <w:p w:rsidR="00477AFC" w:rsidRPr="00A732CB" w:rsidP="00DA09CA" w14:paraId="3B954C6E"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5" w:type="pct"/>
            <w:tcBorders>
              <w:top w:val="nil"/>
              <w:left w:val="nil"/>
              <w:bottom w:val="single" w:sz="4" w:space="0" w:color="auto"/>
              <w:right w:val="single" w:sz="4" w:space="0" w:color="auto"/>
            </w:tcBorders>
            <w:shd w:val="clear" w:color="auto" w:fill="auto"/>
            <w:vAlign w:val="center"/>
            <w:hideMark/>
          </w:tcPr>
          <w:p w:rsidR="00477AFC" w:rsidRPr="00A732CB" w:rsidP="00DA09CA" w14:paraId="69A1F266"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04DD161D"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30A60EF5"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6D989E39"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12FAED04"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3F63731E"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41" w:type="pct"/>
            <w:tcBorders>
              <w:top w:val="nil"/>
              <w:left w:val="nil"/>
              <w:bottom w:val="single" w:sz="4" w:space="0" w:color="auto"/>
              <w:right w:val="single" w:sz="4" w:space="0" w:color="auto"/>
            </w:tcBorders>
            <w:shd w:val="clear" w:color="auto" w:fill="auto"/>
            <w:vAlign w:val="center"/>
            <w:hideMark/>
          </w:tcPr>
          <w:p w:rsidR="00477AFC" w:rsidRPr="00A732CB" w:rsidP="00DA09CA" w14:paraId="6544165F"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67" w:type="pct"/>
            <w:tcBorders>
              <w:top w:val="single" w:sz="4" w:space="0" w:color="auto"/>
              <w:left w:val="nil"/>
              <w:bottom w:val="single" w:sz="4" w:space="0" w:color="auto"/>
              <w:right w:val="single" w:sz="4" w:space="0" w:color="auto"/>
            </w:tcBorders>
          </w:tcPr>
          <w:p w:rsidR="00477AFC" w:rsidRPr="00A732CB" w:rsidP="00DA09CA" w14:paraId="4345EC5F" w14:textId="77777777">
            <w:pPr>
              <w:rPr>
                <w:rFonts w:ascii="Arial" w:eastAsia="Times New Roman" w:hAnsi="Arial" w:cs="Arial"/>
                <w:color w:val="000000"/>
                <w:sz w:val="18"/>
                <w:szCs w:val="16"/>
                <w:lang w:eastAsia="cs-CZ"/>
              </w:rPr>
            </w:pP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477AFC" w:rsidRPr="00A732CB" w:rsidP="00DA09CA" w14:paraId="001B1781" w14:textId="27DC2360">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r>
      <w:tr w14:paraId="26BF3B8D" w14:textId="77777777" w:rsidTr="00477AFC">
        <w:tblPrEx>
          <w:tblW w:w="5000" w:type="pct"/>
          <w:tblLayout w:type="fixed"/>
          <w:tblCellMar>
            <w:left w:w="70" w:type="dxa"/>
            <w:right w:w="70" w:type="dxa"/>
          </w:tblCellMar>
          <w:tblLook w:val="04A0"/>
        </w:tblPrEx>
        <w:trPr>
          <w:trHeight w:val="300"/>
        </w:trPr>
        <w:tc>
          <w:tcPr>
            <w:tcW w:w="736" w:type="pct"/>
            <w:vMerge w:val="restart"/>
            <w:tcBorders>
              <w:top w:val="nil"/>
              <w:left w:val="single" w:sz="4" w:space="0" w:color="auto"/>
              <w:bottom w:val="single" w:sz="4" w:space="0" w:color="000000"/>
              <w:right w:val="single" w:sz="4" w:space="0" w:color="auto"/>
            </w:tcBorders>
            <w:shd w:val="clear" w:color="auto" w:fill="auto"/>
            <w:vAlign w:val="center"/>
            <w:hideMark/>
          </w:tcPr>
          <w:p w:rsidR="00477AFC" w:rsidRPr="00FF4A82" w:rsidP="00DA09CA" w14:paraId="71D158F2" w14:textId="3BEFD309">
            <w:pPr>
              <w:jc w:val="cente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Kovy</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477AFC" w:rsidRPr="00FF4A82" w:rsidP="00DA09CA" w14:paraId="074E2844" w14:textId="7CE5BF90">
            <w:pP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Fe</w:t>
            </w:r>
          </w:p>
        </w:tc>
        <w:tc>
          <w:tcPr>
            <w:tcW w:w="426" w:type="pct"/>
            <w:tcBorders>
              <w:top w:val="nil"/>
              <w:left w:val="nil"/>
              <w:bottom w:val="single" w:sz="4" w:space="0" w:color="auto"/>
              <w:right w:val="single" w:sz="4" w:space="0" w:color="auto"/>
            </w:tcBorders>
            <w:shd w:val="clear" w:color="auto" w:fill="auto"/>
            <w:vAlign w:val="center"/>
            <w:hideMark/>
          </w:tcPr>
          <w:p w:rsidR="00477AFC" w:rsidRPr="00A732CB" w:rsidP="00DA09CA" w14:paraId="5C6B5EFD"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5" w:type="pct"/>
            <w:tcBorders>
              <w:top w:val="nil"/>
              <w:left w:val="nil"/>
              <w:bottom w:val="single" w:sz="4" w:space="0" w:color="auto"/>
              <w:right w:val="single" w:sz="4" w:space="0" w:color="auto"/>
            </w:tcBorders>
            <w:shd w:val="clear" w:color="auto" w:fill="auto"/>
            <w:vAlign w:val="center"/>
            <w:hideMark/>
          </w:tcPr>
          <w:p w:rsidR="00477AFC" w:rsidRPr="00A732CB" w:rsidP="00DA09CA" w14:paraId="1E280926"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00F3A63D"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1E3D24D0"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2ABA1150"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3F36EF8F"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399119B4"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41" w:type="pct"/>
            <w:tcBorders>
              <w:top w:val="nil"/>
              <w:left w:val="nil"/>
              <w:bottom w:val="single" w:sz="4" w:space="0" w:color="auto"/>
              <w:right w:val="single" w:sz="4" w:space="0" w:color="auto"/>
            </w:tcBorders>
            <w:shd w:val="clear" w:color="auto" w:fill="auto"/>
            <w:vAlign w:val="center"/>
            <w:hideMark/>
          </w:tcPr>
          <w:p w:rsidR="00477AFC" w:rsidRPr="00A732CB" w:rsidP="00DA09CA" w14:paraId="0E93DAF8"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67" w:type="pct"/>
            <w:tcBorders>
              <w:top w:val="single" w:sz="4" w:space="0" w:color="auto"/>
              <w:left w:val="nil"/>
              <w:bottom w:val="single" w:sz="4" w:space="0" w:color="auto"/>
              <w:right w:val="single" w:sz="4" w:space="0" w:color="auto"/>
            </w:tcBorders>
          </w:tcPr>
          <w:p w:rsidR="00477AFC" w:rsidRPr="00A732CB" w:rsidP="00DA09CA" w14:paraId="7E437945" w14:textId="77777777">
            <w:pPr>
              <w:rPr>
                <w:rFonts w:ascii="Arial" w:eastAsia="Times New Roman" w:hAnsi="Arial" w:cs="Arial"/>
                <w:color w:val="000000"/>
                <w:sz w:val="18"/>
                <w:szCs w:val="16"/>
                <w:lang w:eastAsia="cs-CZ"/>
              </w:rPr>
            </w:pP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477AFC" w:rsidRPr="00A732CB" w:rsidP="00DA09CA" w14:paraId="594427FF" w14:textId="6C89D1D3">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r>
      <w:tr w14:paraId="6EFC19F4" w14:textId="77777777" w:rsidTr="00477AFC">
        <w:tblPrEx>
          <w:tblW w:w="5000" w:type="pct"/>
          <w:tblLayout w:type="fixed"/>
          <w:tblCellMar>
            <w:left w:w="70" w:type="dxa"/>
            <w:right w:w="70" w:type="dxa"/>
          </w:tblCellMar>
          <w:tblLook w:val="04A0"/>
        </w:tblPrEx>
        <w:trPr>
          <w:trHeight w:val="300"/>
        </w:trPr>
        <w:tc>
          <w:tcPr>
            <w:tcW w:w="736" w:type="pct"/>
            <w:vMerge/>
            <w:tcBorders>
              <w:top w:val="nil"/>
              <w:left w:val="single" w:sz="4" w:space="0" w:color="auto"/>
              <w:bottom w:val="single" w:sz="4" w:space="0" w:color="000000"/>
              <w:right w:val="single" w:sz="4" w:space="0" w:color="auto"/>
            </w:tcBorders>
            <w:vAlign w:val="center"/>
            <w:hideMark/>
          </w:tcPr>
          <w:p w:rsidR="00477AFC" w:rsidRPr="00FF4A82" w:rsidP="00DA09CA" w14:paraId="115C68DE" w14:textId="77777777">
            <w:pPr>
              <w:rPr>
                <w:rFonts w:ascii="Arial" w:eastAsia="Times New Roman" w:hAnsi="Arial" w:cs="Arial"/>
                <w:color w:val="000000"/>
                <w:sz w:val="18"/>
                <w:szCs w:val="16"/>
                <w:lang w:eastAsia="cs-CZ"/>
              </w:rPr>
            </w:pP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rsidR="00477AFC" w:rsidRPr="00FF4A82" w:rsidP="00DA09CA" w14:paraId="212FBB8E" w14:textId="06E39C9C">
            <w:pPr>
              <w:rPr>
                <w:rFonts w:ascii="Arial" w:eastAsia="Times New Roman" w:hAnsi="Arial" w:cs="Arial"/>
                <w:bCs/>
                <w:color w:val="000000"/>
                <w:sz w:val="18"/>
                <w:szCs w:val="16"/>
                <w:lang w:eastAsia="cs-CZ"/>
              </w:rPr>
            </w:pPr>
            <w:r w:rsidRPr="00FF4A82">
              <w:rPr>
                <w:rFonts w:ascii="Arial" w:eastAsia="Times New Roman" w:hAnsi="Arial" w:cs="Arial"/>
                <w:bCs/>
                <w:color w:val="000000"/>
                <w:sz w:val="18"/>
                <w:szCs w:val="16"/>
                <w:lang w:eastAsia="cs-CZ"/>
              </w:rPr>
              <w:t>Fe</w:t>
            </w:r>
            <w:r w:rsidRPr="00FF4A82">
              <w:rPr>
                <w:rFonts w:ascii="Arial" w:eastAsia="Times New Roman" w:hAnsi="Arial" w:cs="Arial"/>
                <w:bCs/>
                <w:color w:val="000000"/>
                <w:sz w:val="18"/>
                <w:szCs w:val="16"/>
                <w:lang w:eastAsia="cs-CZ"/>
              </w:rPr>
              <w:t xml:space="preserve"> </w:t>
            </w:r>
            <w:r w:rsidRPr="00FF4A82" w:rsidR="000D0F56">
              <w:rPr>
                <w:rFonts w:ascii="Arial" w:eastAsia="Times New Roman" w:hAnsi="Arial" w:cs="Arial"/>
                <w:bCs/>
                <w:color w:val="000000"/>
                <w:sz w:val="18"/>
                <w:szCs w:val="16"/>
                <w:lang w:eastAsia="cs-CZ"/>
              </w:rPr>
              <w:t xml:space="preserve">ze škváry </w:t>
            </w:r>
            <w:r w:rsidRPr="00FF4A82">
              <w:rPr>
                <w:rFonts w:ascii="Arial" w:eastAsia="Times New Roman" w:hAnsi="Arial" w:cs="Arial"/>
                <w:bCs/>
                <w:color w:val="000000"/>
                <w:sz w:val="18"/>
                <w:szCs w:val="16"/>
                <w:lang w:eastAsia="cs-CZ"/>
              </w:rPr>
              <w:t>ze spalování</w:t>
            </w:r>
          </w:p>
        </w:tc>
        <w:tc>
          <w:tcPr>
            <w:tcW w:w="426" w:type="pct"/>
            <w:tcBorders>
              <w:top w:val="nil"/>
              <w:left w:val="nil"/>
              <w:bottom w:val="single" w:sz="4" w:space="0" w:color="auto"/>
              <w:right w:val="single" w:sz="4" w:space="0" w:color="auto"/>
            </w:tcBorders>
            <w:shd w:val="clear" w:color="auto" w:fill="7F7F7F" w:themeFill="text1" w:themeFillTint="80"/>
            <w:vAlign w:val="center"/>
            <w:hideMark/>
          </w:tcPr>
          <w:p w:rsidR="00477AFC" w:rsidRPr="00A732CB" w:rsidP="00DA09CA" w14:paraId="3F3B0530"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5" w:type="pct"/>
            <w:tcBorders>
              <w:top w:val="nil"/>
              <w:left w:val="nil"/>
              <w:bottom w:val="single" w:sz="4" w:space="0" w:color="auto"/>
              <w:right w:val="single" w:sz="4" w:space="0" w:color="auto"/>
            </w:tcBorders>
            <w:shd w:val="clear" w:color="auto" w:fill="7F7F7F" w:themeFill="text1" w:themeFillTint="80"/>
            <w:vAlign w:val="center"/>
            <w:hideMark/>
          </w:tcPr>
          <w:p w:rsidR="00477AFC" w:rsidRPr="00A732CB" w:rsidP="00DA09CA" w14:paraId="5642CAAB"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7F7F7F" w:themeFill="text1" w:themeFillTint="80"/>
            <w:vAlign w:val="center"/>
            <w:hideMark/>
          </w:tcPr>
          <w:p w:rsidR="00477AFC" w:rsidRPr="00A732CB" w:rsidP="00DA09CA" w14:paraId="5B65DFDB"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7F7F7F" w:themeFill="text1" w:themeFillTint="80"/>
            <w:vAlign w:val="center"/>
            <w:hideMark/>
          </w:tcPr>
          <w:p w:rsidR="00477AFC" w:rsidRPr="00A732CB" w:rsidP="00DA09CA" w14:paraId="6E49B750"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7F7F7F" w:themeFill="text1" w:themeFillTint="80"/>
            <w:vAlign w:val="center"/>
            <w:hideMark/>
          </w:tcPr>
          <w:p w:rsidR="00477AFC" w:rsidRPr="00A732CB" w:rsidP="00DA09CA" w14:paraId="1D0A6157"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7F7F7F" w:themeFill="text1" w:themeFillTint="80"/>
            <w:vAlign w:val="center"/>
            <w:hideMark/>
          </w:tcPr>
          <w:p w:rsidR="00477AFC" w:rsidRPr="00A732CB" w:rsidP="00DA09CA" w14:paraId="32450206"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7F7F7F" w:themeFill="text1" w:themeFillTint="80"/>
            <w:vAlign w:val="center"/>
            <w:hideMark/>
          </w:tcPr>
          <w:p w:rsidR="00477AFC" w:rsidRPr="00A732CB" w:rsidP="00DA09CA" w14:paraId="1C6B7B98"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41" w:type="pct"/>
            <w:tcBorders>
              <w:top w:val="nil"/>
              <w:left w:val="nil"/>
              <w:bottom w:val="single" w:sz="4" w:space="0" w:color="auto"/>
              <w:right w:val="single" w:sz="4" w:space="0" w:color="auto"/>
            </w:tcBorders>
            <w:shd w:val="clear" w:color="auto" w:fill="7F7F7F" w:themeFill="text1" w:themeFillTint="80"/>
            <w:vAlign w:val="center"/>
            <w:hideMark/>
          </w:tcPr>
          <w:p w:rsidR="00477AFC" w:rsidRPr="00A732CB" w:rsidP="00DA09CA" w14:paraId="627140C5"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67" w:type="pct"/>
            <w:tcBorders>
              <w:top w:val="single" w:sz="4" w:space="0" w:color="auto"/>
              <w:left w:val="nil"/>
              <w:bottom w:val="single" w:sz="4" w:space="0" w:color="auto"/>
              <w:right w:val="single" w:sz="4" w:space="0" w:color="auto"/>
            </w:tcBorders>
            <w:shd w:val="clear" w:color="auto" w:fill="7F7F7F" w:themeFill="text1" w:themeFillTint="80"/>
          </w:tcPr>
          <w:p w:rsidR="00477AFC" w:rsidRPr="00A732CB" w:rsidP="00DA09CA" w14:paraId="224F55E3" w14:textId="77777777">
            <w:pPr>
              <w:rPr>
                <w:rFonts w:ascii="Arial" w:eastAsia="Times New Roman" w:hAnsi="Arial" w:cs="Arial"/>
                <w:color w:val="000000"/>
                <w:sz w:val="18"/>
                <w:szCs w:val="16"/>
                <w:lang w:eastAsia="cs-CZ"/>
              </w:rPr>
            </w:pPr>
          </w:p>
        </w:tc>
        <w:tc>
          <w:tcPr>
            <w:tcW w:w="366" w:type="pct"/>
            <w:tcBorders>
              <w:top w:val="nil"/>
              <w:left w:val="single" w:sz="4" w:space="0" w:color="auto"/>
              <w:bottom w:val="single" w:sz="4" w:space="0" w:color="auto"/>
              <w:right w:val="single" w:sz="4" w:space="0" w:color="auto"/>
            </w:tcBorders>
            <w:shd w:val="clear" w:color="auto" w:fill="7F7F7F" w:themeFill="text1" w:themeFillTint="80"/>
            <w:vAlign w:val="center"/>
            <w:hideMark/>
          </w:tcPr>
          <w:p w:rsidR="00477AFC" w:rsidRPr="00A732CB" w:rsidP="00DA09CA" w14:paraId="2DCEBB81" w14:textId="7D904260">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r>
      <w:tr w14:paraId="43A057A5" w14:textId="77777777" w:rsidTr="00477AFC">
        <w:tblPrEx>
          <w:tblW w:w="5000" w:type="pct"/>
          <w:tblLayout w:type="fixed"/>
          <w:tblCellMar>
            <w:left w:w="70" w:type="dxa"/>
            <w:right w:w="70" w:type="dxa"/>
          </w:tblCellMar>
          <w:tblLook w:val="04A0"/>
        </w:tblPrEx>
        <w:trPr>
          <w:trHeight w:val="300"/>
        </w:trPr>
        <w:tc>
          <w:tcPr>
            <w:tcW w:w="736" w:type="pct"/>
            <w:vMerge/>
            <w:tcBorders>
              <w:top w:val="nil"/>
              <w:left w:val="single" w:sz="4" w:space="0" w:color="auto"/>
              <w:bottom w:val="single" w:sz="4" w:space="0" w:color="000000"/>
              <w:right w:val="single" w:sz="4" w:space="0" w:color="auto"/>
            </w:tcBorders>
            <w:vAlign w:val="center"/>
          </w:tcPr>
          <w:p w:rsidR="00AB2433" w:rsidRPr="00FF4A82" w:rsidP="00DA09CA" w14:paraId="4A1FCDD8" w14:textId="77777777">
            <w:pPr>
              <w:rPr>
                <w:rFonts w:ascii="Arial" w:eastAsia="Times New Roman" w:hAnsi="Arial" w:cs="Arial"/>
                <w:color w:val="000000"/>
                <w:sz w:val="18"/>
                <w:szCs w:val="16"/>
                <w:lang w:eastAsia="cs-CZ"/>
              </w:rPr>
            </w:pP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AB2433" w:rsidRPr="00FF4A82" w:rsidP="00DA09CA" w14:paraId="4128C2FE" w14:textId="12AC96BA">
            <w:pPr>
              <w:rPr>
                <w:rFonts w:ascii="Arial" w:eastAsia="Times New Roman" w:hAnsi="Arial" w:cs="Arial"/>
                <w:bCs/>
                <w:color w:val="000000"/>
                <w:sz w:val="18"/>
                <w:szCs w:val="16"/>
                <w:lang w:eastAsia="cs-CZ"/>
              </w:rPr>
            </w:pPr>
            <w:r w:rsidRPr="00FF4A82">
              <w:rPr>
                <w:rFonts w:ascii="Arial" w:eastAsia="Times New Roman" w:hAnsi="Arial" w:cs="Arial"/>
                <w:bCs/>
                <w:color w:val="000000"/>
                <w:sz w:val="18"/>
                <w:szCs w:val="16"/>
                <w:lang w:eastAsia="cs-CZ"/>
              </w:rPr>
              <w:t>Fe</w:t>
            </w:r>
            <w:r w:rsidRPr="00FF4A82">
              <w:rPr>
                <w:rFonts w:ascii="Arial" w:eastAsia="Times New Roman" w:hAnsi="Arial" w:cs="Arial"/>
                <w:bCs/>
                <w:color w:val="000000"/>
                <w:sz w:val="18"/>
                <w:szCs w:val="16"/>
                <w:lang w:eastAsia="cs-CZ"/>
              </w:rPr>
              <w:t xml:space="preserve"> celkem</w:t>
            </w:r>
          </w:p>
        </w:tc>
        <w:tc>
          <w:tcPr>
            <w:tcW w:w="426" w:type="pct"/>
            <w:tcBorders>
              <w:top w:val="nil"/>
              <w:left w:val="nil"/>
              <w:bottom w:val="single" w:sz="4" w:space="0" w:color="auto"/>
              <w:right w:val="single" w:sz="4" w:space="0" w:color="auto"/>
            </w:tcBorders>
            <w:shd w:val="clear" w:color="auto" w:fill="7F7F7F" w:themeFill="text1" w:themeFillTint="80"/>
            <w:vAlign w:val="center"/>
          </w:tcPr>
          <w:p w:rsidR="00AB2433" w:rsidRPr="00A732CB" w:rsidP="00DA09CA" w14:paraId="53CD56D9" w14:textId="77777777">
            <w:pPr>
              <w:rPr>
                <w:rFonts w:ascii="Arial" w:eastAsia="Times New Roman" w:hAnsi="Arial" w:cs="Arial"/>
                <w:color w:val="000000"/>
                <w:sz w:val="18"/>
                <w:szCs w:val="16"/>
                <w:lang w:eastAsia="cs-CZ"/>
              </w:rPr>
            </w:pPr>
          </w:p>
        </w:tc>
        <w:tc>
          <w:tcPr>
            <w:tcW w:w="385" w:type="pct"/>
            <w:tcBorders>
              <w:top w:val="nil"/>
              <w:left w:val="nil"/>
              <w:bottom w:val="single" w:sz="4" w:space="0" w:color="auto"/>
              <w:right w:val="single" w:sz="4" w:space="0" w:color="auto"/>
            </w:tcBorders>
            <w:shd w:val="clear" w:color="auto" w:fill="7F7F7F" w:themeFill="text1" w:themeFillTint="80"/>
            <w:vAlign w:val="center"/>
          </w:tcPr>
          <w:p w:rsidR="00AB2433" w:rsidRPr="00A732CB" w:rsidP="00DA09CA" w14:paraId="0789B51A" w14:textId="77777777">
            <w:pPr>
              <w:rPr>
                <w:rFonts w:ascii="Arial" w:eastAsia="Times New Roman" w:hAnsi="Arial" w:cs="Arial"/>
                <w:color w:val="000000"/>
                <w:sz w:val="18"/>
                <w:szCs w:val="16"/>
                <w:lang w:eastAsia="cs-CZ"/>
              </w:rPr>
            </w:pPr>
          </w:p>
        </w:tc>
        <w:tc>
          <w:tcPr>
            <w:tcW w:w="384" w:type="pct"/>
            <w:tcBorders>
              <w:top w:val="nil"/>
              <w:left w:val="nil"/>
              <w:bottom w:val="single" w:sz="4" w:space="0" w:color="auto"/>
              <w:right w:val="single" w:sz="4" w:space="0" w:color="auto"/>
            </w:tcBorders>
            <w:shd w:val="clear" w:color="auto" w:fill="7F7F7F" w:themeFill="text1" w:themeFillTint="80"/>
            <w:vAlign w:val="center"/>
          </w:tcPr>
          <w:p w:rsidR="00AB2433" w:rsidRPr="00A732CB" w:rsidP="00DA09CA" w14:paraId="48F559FF" w14:textId="77777777">
            <w:pPr>
              <w:rPr>
                <w:rFonts w:ascii="Arial" w:eastAsia="Times New Roman" w:hAnsi="Arial" w:cs="Arial"/>
                <w:color w:val="000000"/>
                <w:sz w:val="18"/>
                <w:szCs w:val="16"/>
                <w:lang w:eastAsia="cs-CZ"/>
              </w:rPr>
            </w:pPr>
          </w:p>
        </w:tc>
        <w:tc>
          <w:tcPr>
            <w:tcW w:w="384" w:type="pct"/>
            <w:tcBorders>
              <w:top w:val="nil"/>
              <w:left w:val="nil"/>
              <w:bottom w:val="single" w:sz="4" w:space="0" w:color="auto"/>
              <w:right w:val="single" w:sz="4" w:space="0" w:color="auto"/>
            </w:tcBorders>
            <w:shd w:val="clear" w:color="auto" w:fill="7F7F7F" w:themeFill="text1" w:themeFillTint="80"/>
            <w:vAlign w:val="center"/>
          </w:tcPr>
          <w:p w:rsidR="00AB2433" w:rsidRPr="00A732CB" w:rsidP="00DA09CA" w14:paraId="078A6448" w14:textId="77777777">
            <w:pPr>
              <w:rPr>
                <w:rFonts w:ascii="Arial" w:eastAsia="Times New Roman" w:hAnsi="Arial" w:cs="Arial"/>
                <w:color w:val="000000"/>
                <w:sz w:val="18"/>
                <w:szCs w:val="16"/>
                <w:lang w:eastAsia="cs-CZ"/>
              </w:rPr>
            </w:pPr>
          </w:p>
        </w:tc>
        <w:tc>
          <w:tcPr>
            <w:tcW w:w="384" w:type="pct"/>
            <w:tcBorders>
              <w:top w:val="nil"/>
              <w:left w:val="nil"/>
              <w:bottom w:val="single" w:sz="4" w:space="0" w:color="auto"/>
              <w:right w:val="single" w:sz="4" w:space="0" w:color="auto"/>
            </w:tcBorders>
            <w:shd w:val="clear" w:color="auto" w:fill="7F7F7F" w:themeFill="text1" w:themeFillTint="80"/>
            <w:vAlign w:val="center"/>
          </w:tcPr>
          <w:p w:rsidR="00AB2433" w:rsidRPr="00A732CB" w:rsidP="00DA09CA" w14:paraId="6335CD0F" w14:textId="77777777">
            <w:pPr>
              <w:rPr>
                <w:rFonts w:ascii="Arial" w:eastAsia="Times New Roman" w:hAnsi="Arial" w:cs="Arial"/>
                <w:color w:val="000000"/>
                <w:sz w:val="18"/>
                <w:szCs w:val="16"/>
                <w:lang w:eastAsia="cs-CZ"/>
              </w:rPr>
            </w:pPr>
          </w:p>
        </w:tc>
        <w:tc>
          <w:tcPr>
            <w:tcW w:w="384" w:type="pct"/>
            <w:tcBorders>
              <w:top w:val="nil"/>
              <w:left w:val="nil"/>
              <w:bottom w:val="single" w:sz="4" w:space="0" w:color="auto"/>
              <w:right w:val="single" w:sz="4" w:space="0" w:color="auto"/>
            </w:tcBorders>
            <w:shd w:val="clear" w:color="auto" w:fill="7F7F7F" w:themeFill="text1" w:themeFillTint="80"/>
            <w:vAlign w:val="center"/>
          </w:tcPr>
          <w:p w:rsidR="00AB2433" w:rsidRPr="00A732CB" w:rsidP="00DA09CA" w14:paraId="2208AD6A" w14:textId="77777777">
            <w:pPr>
              <w:rPr>
                <w:rFonts w:ascii="Arial" w:eastAsia="Times New Roman" w:hAnsi="Arial" w:cs="Arial"/>
                <w:color w:val="000000"/>
                <w:sz w:val="18"/>
                <w:szCs w:val="16"/>
                <w:lang w:eastAsia="cs-CZ"/>
              </w:rPr>
            </w:pPr>
          </w:p>
        </w:tc>
        <w:tc>
          <w:tcPr>
            <w:tcW w:w="384" w:type="pct"/>
            <w:tcBorders>
              <w:top w:val="nil"/>
              <w:left w:val="nil"/>
              <w:bottom w:val="single" w:sz="4" w:space="0" w:color="auto"/>
              <w:right w:val="single" w:sz="4" w:space="0" w:color="auto"/>
            </w:tcBorders>
            <w:shd w:val="clear" w:color="auto" w:fill="7F7F7F" w:themeFill="text1" w:themeFillTint="80"/>
            <w:vAlign w:val="center"/>
          </w:tcPr>
          <w:p w:rsidR="00AB2433" w:rsidRPr="00A732CB" w:rsidP="00DA09CA" w14:paraId="41F183BD" w14:textId="77777777">
            <w:pPr>
              <w:rPr>
                <w:rFonts w:ascii="Arial" w:eastAsia="Times New Roman" w:hAnsi="Arial" w:cs="Arial"/>
                <w:color w:val="000000"/>
                <w:sz w:val="18"/>
                <w:szCs w:val="16"/>
                <w:lang w:eastAsia="cs-CZ"/>
              </w:rPr>
            </w:pPr>
          </w:p>
        </w:tc>
        <w:tc>
          <w:tcPr>
            <w:tcW w:w="341" w:type="pct"/>
            <w:tcBorders>
              <w:top w:val="nil"/>
              <w:left w:val="nil"/>
              <w:bottom w:val="single" w:sz="4" w:space="0" w:color="auto"/>
              <w:right w:val="single" w:sz="4" w:space="0" w:color="auto"/>
            </w:tcBorders>
            <w:shd w:val="clear" w:color="auto" w:fill="7F7F7F" w:themeFill="text1" w:themeFillTint="80"/>
            <w:vAlign w:val="center"/>
          </w:tcPr>
          <w:p w:rsidR="00AB2433" w:rsidRPr="00A732CB" w:rsidP="00DA09CA" w14:paraId="6957C765" w14:textId="77777777">
            <w:pPr>
              <w:rPr>
                <w:rFonts w:ascii="Arial" w:eastAsia="Times New Roman" w:hAnsi="Arial" w:cs="Arial"/>
                <w:color w:val="000000"/>
                <w:sz w:val="18"/>
                <w:szCs w:val="16"/>
                <w:lang w:eastAsia="cs-CZ"/>
              </w:rPr>
            </w:pPr>
          </w:p>
        </w:tc>
        <w:tc>
          <w:tcPr>
            <w:tcW w:w="367" w:type="pct"/>
            <w:tcBorders>
              <w:top w:val="single" w:sz="4" w:space="0" w:color="auto"/>
              <w:left w:val="nil"/>
              <w:bottom w:val="single" w:sz="4" w:space="0" w:color="auto"/>
              <w:right w:val="single" w:sz="4" w:space="0" w:color="auto"/>
            </w:tcBorders>
            <w:shd w:val="clear" w:color="auto" w:fill="7F7F7F" w:themeFill="text1" w:themeFillTint="80"/>
          </w:tcPr>
          <w:p w:rsidR="00AB2433" w:rsidRPr="00A732CB" w:rsidP="00DA09CA" w14:paraId="67895072" w14:textId="77777777">
            <w:pPr>
              <w:rPr>
                <w:rFonts w:ascii="Arial" w:eastAsia="Times New Roman" w:hAnsi="Arial" w:cs="Arial"/>
                <w:color w:val="000000"/>
                <w:sz w:val="18"/>
                <w:szCs w:val="16"/>
                <w:lang w:eastAsia="cs-CZ"/>
              </w:rPr>
            </w:pPr>
          </w:p>
        </w:tc>
        <w:tc>
          <w:tcPr>
            <w:tcW w:w="366" w:type="pct"/>
            <w:tcBorders>
              <w:top w:val="nil"/>
              <w:left w:val="single" w:sz="4" w:space="0" w:color="auto"/>
              <w:bottom w:val="single" w:sz="4" w:space="0" w:color="auto"/>
              <w:right w:val="single" w:sz="4" w:space="0" w:color="auto"/>
            </w:tcBorders>
            <w:shd w:val="clear" w:color="auto" w:fill="7F7F7F" w:themeFill="text1" w:themeFillTint="80"/>
            <w:vAlign w:val="center"/>
          </w:tcPr>
          <w:p w:rsidR="00AB2433" w:rsidRPr="00A732CB" w:rsidP="00DA09CA" w14:paraId="19E00EB1" w14:textId="77777777">
            <w:pPr>
              <w:rPr>
                <w:rFonts w:ascii="Arial" w:eastAsia="Times New Roman" w:hAnsi="Arial" w:cs="Arial"/>
                <w:color w:val="000000"/>
                <w:sz w:val="18"/>
                <w:szCs w:val="16"/>
                <w:lang w:eastAsia="cs-CZ"/>
              </w:rPr>
            </w:pPr>
          </w:p>
        </w:tc>
      </w:tr>
      <w:tr w14:paraId="4BD1E2F1" w14:textId="77777777" w:rsidTr="00477AFC">
        <w:tblPrEx>
          <w:tblW w:w="5000" w:type="pct"/>
          <w:tblLayout w:type="fixed"/>
          <w:tblCellMar>
            <w:left w:w="70" w:type="dxa"/>
            <w:right w:w="70" w:type="dxa"/>
          </w:tblCellMar>
          <w:tblLook w:val="04A0"/>
        </w:tblPrEx>
        <w:trPr>
          <w:trHeight w:val="300"/>
        </w:trPr>
        <w:tc>
          <w:tcPr>
            <w:tcW w:w="736" w:type="pct"/>
            <w:vMerge/>
            <w:tcBorders>
              <w:top w:val="nil"/>
              <w:left w:val="single" w:sz="4" w:space="0" w:color="auto"/>
              <w:bottom w:val="single" w:sz="4" w:space="0" w:color="000000"/>
              <w:right w:val="single" w:sz="4" w:space="0" w:color="auto"/>
            </w:tcBorders>
            <w:vAlign w:val="center"/>
            <w:hideMark/>
          </w:tcPr>
          <w:p w:rsidR="00477AFC" w:rsidRPr="00FF4A82" w:rsidP="00DA09CA" w14:paraId="587C9A87" w14:textId="77777777">
            <w:pPr>
              <w:rPr>
                <w:rFonts w:ascii="Arial" w:eastAsia="Times New Roman" w:hAnsi="Arial" w:cs="Arial"/>
                <w:color w:val="000000"/>
                <w:sz w:val="18"/>
                <w:szCs w:val="16"/>
                <w:lang w:eastAsia="cs-CZ"/>
              </w:rPr>
            </w:pP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477AFC" w:rsidRPr="00FF4A82" w:rsidP="00DA09CA" w14:paraId="3F4114AB" w14:textId="46790702">
            <w:pP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Al</w:t>
            </w:r>
          </w:p>
        </w:tc>
        <w:tc>
          <w:tcPr>
            <w:tcW w:w="426" w:type="pct"/>
            <w:tcBorders>
              <w:top w:val="nil"/>
              <w:left w:val="nil"/>
              <w:bottom w:val="single" w:sz="4" w:space="0" w:color="auto"/>
              <w:right w:val="single" w:sz="4" w:space="0" w:color="auto"/>
            </w:tcBorders>
            <w:shd w:val="clear" w:color="auto" w:fill="auto"/>
            <w:vAlign w:val="center"/>
            <w:hideMark/>
          </w:tcPr>
          <w:p w:rsidR="00477AFC" w:rsidRPr="00A732CB" w:rsidP="00DA09CA" w14:paraId="3EC2C5FA"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5" w:type="pct"/>
            <w:tcBorders>
              <w:top w:val="nil"/>
              <w:left w:val="nil"/>
              <w:bottom w:val="single" w:sz="4" w:space="0" w:color="auto"/>
              <w:right w:val="single" w:sz="4" w:space="0" w:color="auto"/>
            </w:tcBorders>
            <w:shd w:val="clear" w:color="auto" w:fill="auto"/>
            <w:vAlign w:val="center"/>
            <w:hideMark/>
          </w:tcPr>
          <w:p w:rsidR="00477AFC" w:rsidRPr="00A732CB" w:rsidP="00DA09CA" w14:paraId="5131EA33"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02F29354"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2F0AA71A"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46B96305"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511887BD"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351C3E18"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41" w:type="pct"/>
            <w:tcBorders>
              <w:top w:val="nil"/>
              <w:left w:val="nil"/>
              <w:bottom w:val="single" w:sz="4" w:space="0" w:color="auto"/>
              <w:right w:val="single" w:sz="4" w:space="0" w:color="auto"/>
            </w:tcBorders>
            <w:shd w:val="clear" w:color="auto" w:fill="auto"/>
            <w:vAlign w:val="center"/>
            <w:hideMark/>
          </w:tcPr>
          <w:p w:rsidR="00477AFC" w:rsidRPr="00A732CB" w:rsidP="00DA09CA" w14:paraId="1786EFCB"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67" w:type="pct"/>
            <w:tcBorders>
              <w:top w:val="single" w:sz="4" w:space="0" w:color="auto"/>
              <w:left w:val="nil"/>
              <w:bottom w:val="single" w:sz="4" w:space="0" w:color="auto"/>
              <w:right w:val="single" w:sz="4" w:space="0" w:color="auto"/>
            </w:tcBorders>
          </w:tcPr>
          <w:p w:rsidR="00477AFC" w:rsidRPr="00A732CB" w:rsidP="00DA09CA" w14:paraId="59638FF1" w14:textId="77777777">
            <w:pPr>
              <w:rPr>
                <w:rFonts w:ascii="Arial" w:eastAsia="Times New Roman" w:hAnsi="Arial" w:cs="Arial"/>
                <w:color w:val="000000"/>
                <w:sz w:val="18"/>
                <w:szCs w:val="16"/>
                <w:lang w:eastAsia="cs-CZ"/>
              </w:rPr>
            </w:pP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477AFC" w:rsidRPr="00A732CB" w:rsidP="00DA09CA" w14:paraId="2EAA06C1" w14:textId="589EA66D">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r>
      <w:tr w14:paraId="29877910" w14:textId="77777777" w:rsidTr="00477AFC">
        <w:tblPrEx>
          <w:tblW w:w="5000" w:type="pct"/>
          <w:tblLayout w:type="fixed"/>
          <w:tblCellMar>
            <w:left w:w="70" w:type="dxa"/>
            <w:right w:w="70" w:type="dxa"/>
          </w:tblCellMar>
          <w:tblLook w:val="04A0"/>
        </w:tblPrEx>
        <w:trPr>
          <w:trHeight w:val="300"/>
        </w:trPr>
        <w:tc>
          <w:tcPr>
            <w:tcW w:w="736" w:type="pct"/>
            <w:vMerge/>
            <w:tcBorders>
              <w:top w:val="nil"/>
              <w:left w:val="single" w:sz="4" w:space="0" w:color="auto"/>
              <w:bottom w:val="single" w:sz="4" w:space="0" w:color="000000"/>
              <w:right w:val="single" w:sz="4" w:space="0" w:color="auto"/>
            </w:tcBorders>
            <w:vAlign w:val="center"/>
            <w:hideMark/>
          </w:tcPr>
          <w:p w:rsidR="00477AFC" w:rsidRPr="00FF4A82" w:rsidP="00DA09CA" w14:paraId="4DFC26AB" w14:textId="77777777">
            <w:pPr>
              <w:rPr>
                <w:rFonts w:ascii="Arial" w:eastAsia="Times New Roman" w:hAnsi="Arial" w:cs="Arial"/>
                <w:color w:val="000000"/>
                <w:sz w:val="18"/>
                <w:szCs w:val="16"/>
                <w:lang w:eastAsia="cs-CZ"/>
              </w:rPr>
            </w:pP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rsidR="00477AFC" w:rsidRPr="00FF4A82" w14:paraId="5D645645" w14:textId="64FBBA9A">
            <w:pPr>
              <w:rPr>
                <w:rFonts w:ascii="Arial" w:eastAsia="Times New Roman" w:hAnsi="Arial" w:cs="Arial"/>
                <w:bCs/>
                <w:color w:val="000000"/>
                <w:sz w:val="18"/>
                <w:szCs w:val="16"/>
                <w:lang w:eastAsia="cs-CZ"/>
              </w:rPr>
            </w:pPr>
            <w:r w:rsidRPr="00FF4A82">
              <w:rPr>
                <w:rFonts w:ascii="Arial" w:eastAsia="Times New Roman" w:hAnsi="Arial" w:cs="Arial"/>
                <w:bCs/>
                <w:color w:val="000000"/>
                <w:sz w:val="18"/>
                <w:szCs w:val="16"/>
                <w:lang w:eastAsia="cs-CZ"/>
              </w:rPr>
              <w:t xml:space="preserve">Al </w:t>
            </w:r>
            <w:r w:rsidRPr="00FF4A82" w:rsidR="000D0F56">
              <w:rPr>
                <w:rFonts w:ascii="Arial" w:eastAsia="Times New Roman" w:hAnsi="Arial" w:cs="Arial"/>
                <w:bCs/>
                <w:color w:val="000000"/>
                <w:sz w:val="18"/>
                <w:szCs w:val="16"/>
                <w:lang w:eastAsia="cs-CZ"/>
              </w:rPr>
              <w:t xml:space="preserve">ze škváry </w:t>
            </w:r>
            <w:r w:rsidRPr="00FF4A82">
              <w:rPr>
                <w:rFonts w:ascii="Arial" w:eastAsia="Times New Roman" w:hAnsi="Arial" w:cs="Arial"/>
                <w:bCs/>
                <w:color w:val="000000"/>
                <w:sz w:val="18"/>
                <w:szCs w:val="16"/>
                <w:lang w:eastAsia="cs-CZ"/>
              </w:rPr>
              <w:t xml:space="preserve">ze spalování </w:t>
            </w:r>
          </w:p>
        </w:tc>
        <w:tc>
          <w:tcPr>
            <w:tcW w:w="426" w:type="pct"/>
            <w:tcBorders>
              <w:top w:val="nil"/>
              <w:left w:val="nil"/>
              <w:bottom w:val="single" w:sz="4" w:space="0" w:color="auto"/>
              <w:right w:val="single" w:sz="4" w:space="0" w:color="auto"/>
            </w:tcBorders>
            <w:shd w:val="clear" w:color="auto" w:fill="7F7F7F" w:themeFill="text1" w:themeFillTint="80"/>
            <w:vAlign w:val="center"/>
            <w:hideMark/>
          </w:tcPr>
          <w:p w:rsidR="00477AFC" w:rsidRPr="00A732CB" w:rsidP="00DA09CA" w14:paraId="6D4E8156" w14:textId="77777777">
            <w:pPr>
              <w:rPr>
                <w:rFonts w:ascii="Arial" w:eastAsia="Times New Roman" w:hAnsi="Arial" w:cs="Arial"/>
                <w:i/>
                <w:iCs/>
                <w:color w:val="000000"/>
                <w:sz w:val="18"/>
                <w:szCs w:val="16"/>
                <w:lang w:eastAsia="cs-CZ"/>
              </w:rPr>
            </w:pPr>
            <w:r w:rsidRPr="00A732CB">
              <w:rPr>
                <w:rFonts w:ascii="Arial" w:eastAsia="Times New Roman" w:hAnsi="Arial" w:cs="Arial"/>
                <w:i/>
                <w:iCs/>
                <w:color w:val="000000"/>
                <w:sz w:val="18"/>
                <w:szCs w:val="16"/>
                <w:lang w:eastAsia="cs-CZ"/>
              </w:rPr>
              <w:t> </w:t>
            </w:r>
          </w:p>
        </w:tc>
        <w:tc>
          <w:tcPr>
            <w:tcW w:w="385" w:type="pct"/>
            <w:tcBorders>
              <w:top w:val="nil"/>
              <w:left w:val="nil"/>
              <w:bottom w:val="single" w:sz="4" w:space="0" w:color="auto"/>
              <w:right w:val="single" w:sz="4" w:space="0" w:color="auto"/>
            </w:tcBorders>
            <w:shd w:val="clear" w:color="auto" w:fill="7F7F7F" w:themeFill="text1" w:themeFillTint="80"/>
            <w:vAlign w:val="center"/>
            <w:hideMark/>
          </w:tcPr>
          <w:p w:rsidR="00477AFC" w:rsidRPr="00A732CB" w:rsidP="00DA09CA" w14:paraId="77C4AC23" w14:textId="77777777">
            <w:pPr>
              <w:rPr>
                <w:rFonts w:ascii="Arial" w:eastAsia="Times New Roman" w:hAnsi="Arial" w:cs="Arial"/>
                <w:i/>
                <w:iCs/>
                <w:color w:val="000000"/>
                <w:sz w:val="18"/>
                <w:szCs w:val="16"/>
                <w:lang w:eastAsia="cs-CZ"/>
              </w:rPr>
            </w:pPr>
            <w:r w:rsidRPr="00A732CB">
              <w:rPr>
                <w:rFonts w:ascii="Arial" w:eastAsia="Times New Roman" w:hAnsi="Arial" w:cs="Arial"/>
                <w:i/>
                <w:iCs/>
                <w:color w:val="000000"/>
                <w:sz w:val="18"/>
                <w:szCs w:val="16"/>
                <w:lang w:eastAsia="cs-CZ"/>
              </w:rPr>
              <w:t> </w:t>
            </w:r>
          </w:p>
        </w:tc>
        <w:tc>
          <w:tcPr>
            <w:tcW w:w="384" w:type="pct"/>
            <w:tcBorders>
              <w:top w:val="nil"/>
              <w:left w:val="nil"/>
              <w:bottom w:val="single" w:sz="4" w:space="0" w:color="auto"/>
              <w:right w:val="single" w:sz="4" w:space="0" w:color="auto"/>
            </w:tcBorders>
            <w:shd w:val="clear" w:color="auto" w:fill="7F7F7F" w:themeFill="text1" w:themeFillTint="80"/>
            <w:vAlign w:val="center"/>
            <w:hideMark/>
          </w:tcPr>
          <w:p w:rsidR="00477AFC" w:rsidRPr="00A732CB" w:rsidP="00DA09CA" w14:paraId="4F0CAA22" w14:textId="77777777">
            <w:pPr>
              <w:rPr>
                <w:rFonts w:ascii="Arial" w:eastAsia="Times New Roman" w:hAnsi="Arial" w:cs="Arial"/>
                <w:i/>
                <w:iCs/>
                <w:color w:val="000000"/>
                <w:sz w:val="18"/>
                <w:szCs w:val="16"/>
                <w:lang w:eastAsia="cs-CZ"/>
              </w:rPr>
            </w:pPr>
            <w:r w:rsidRPr="00A732CB">
              <w:rPr>
                <w:rFonts w:ascii="Arial" w:eastAsia="Times New Roman" w:hAnsi="Arial" w:cs="Arial"/>
                <w:i/>
                <w:iCs/>
                <w:color w:val="000000"/>
                <w:sz w:val="18"/>
                <w:szCs w:val="16"/>
                <w:lang w:eastAsia="cs-CZ"/>
              </w:rPr>
              <w:t> </w:t>
            </w:r>
          </w:p>
        </w:tc>
        <w:tc>
          <w:tcPr>
            <w:tcW w:w="384" w:type="pct"/>
            <w:tcBorders>
              <w:top w:val="nil"/>
              <w:left w:val="nil"/>
              <w:bottom w:val="single" w:sz="4" w:space="0" w:color="auto"/>
              <w:right w:val="single" w:sz="4" w:space="0" w:color="auto"/>
            </w:tcBorders>
            <w:shd w:val="clear" w:color="auto" w:fill="7F7F7F" w:themeFill="text1" w:themeFillTint="80"/>
            <w:vAlign w:val="center"/>
            <w:hideMark/>
          </w:tcPr>
          <w:p w:rsidR="00477AFC" w:rsidRPr="00A732CB" w:rsidP="00DA09CA" w14:paraId="33E7B817" w14:textId="77777777">
            <w:pPr>
              <w:rPr>
                <w:rFonts w:ascii="Arial" w:eastAsia="Times New Roman" w:hAnsi="Arial" w:cs="Arial"/>
                <w:i/>
                <w:iCs/>
                <w:color w:val="000000"/>
                <w:sz w:val="18"/>
                <w:szCs w:val="16"/>
                <w:lang w:eastAsia="cs-CZ"/>
              </w:rPr>
            </w:pPr>
            <w:r w:rsidRPr="00A732CB">
              <w:rPr>
                <w:rFonts w:ascii="Arial" w:eastAsia="Times New Roman" w:hAnsi="Arial" w:cs="Arial"/>
                <w:i/>
                <w:iCs/>
                <w:color w:val="000000"/>
                <w:sz w:val="18"/>
                <w:szCs w:val="16"/>
                <w:lang w:eastAsia="cs-CZ"/>
              </w:rPr>
              <w:t> </w:t>
            </w:r>
          </w:p>
        </w:tc>
        <w:tc>
          <w:tcPr>
            <w:tcW w:w="384" w:type="pct"/>
            <w:tcBorders>
              <w:top w:val="nil"/>
              <w:left w:val="nil"/>
              <w:bottom w:val="single" w:sz="4" w:space="0" w:color="auto"/>
              <w:right w:val="single" w:sz="4" w:space="0" w:color="auto"/>
            </w:tcBorders>
            <w:shd w:val="clear" w:color="auto" w:fill="7F7F7F" w:themeFill="text1" w:themeFillTint="80"/>
            <w:vAlign w:val="center"/>
            <w:hideMark/>
          </w:tcPr>
          <w:p w:rsidR="00477AFC" w:rsidRPr="00A732CB" w:rsidP="00DA09CA" w14:paraId="5B8E06BF" w14:textId="77777777">
            <w:pPr>
              <w:rPr>
                <w:rFonts w:ascii="Arial" w:eastAsia="Times New Roman" w:hAnsi="Arial" w:cs="Arial"/>
                <w:i/>
                <w:iCs/>
                <w:color w:val="000000"/>
                <w:sz w:val="18"/>
                <w:szCs w:val="16"/>
                <w:lang w:eastAsia="cs-CZ"/>
              </w:rPr>
            </w:pPr>
            <w:r w:rsidRPr="00A732CB">
              <w:rPr>
                <w:rFonts w:ascii="Arial" w:eastAsia="Times New Roman" w:hAnsi="Arial" w:cs="Arial"/>
                <w:i/>
                <w:iCs/>
                <w:color w:val="000000"/>
                <w:sz w:val="18"/>
                <w:szCs w:val="16"/>
                <w:lang w:eastAsia="cs-CZ"/>
              </w:rPr>
              <w:t> </w:t>
            </w:r>
          </w:p>
        </w:tc>
        <w:tc>
          <w:tcPr>
            <w:tcW w:w="384" w:type="pct"/>
            <w:tcBorders>
              <w:top w:val="nil"/>
              <w:left w:val="nil"/>
              <w:bottom w:val="single" w:sz="4" w:space="0" w:color="auto"/>
              <w:right w:val="single" w:sz="4" w:space="0" w:color="auto"/>
            </w:tcBorders>
            <w:shd w:val="clear" w:color="auto" w:fill="7F7F7F" w:themeFill="text1" w:themeFillTint="80"/>
            <w:vAlign w:val="center"/>
            <w:hideMark/>
          </w:tcPr>
          <w:p w:rsidR="00477AFC" w:rsidRPr="00A732CB" w:rsidP="00DA09CA" w14:paraId="72A5B6A8" w14:textId="77777777">
            <w:pPr>
              <w:rPr>
                <w:rFonts w:ascii="Arial" w:eastAsia="Times New Roman" w:hAnsi="Arial" w:cs="Arial"/>
                <w:i/>
                <w:iCs/>
                <w:color w:val="000000"/>
                <w:sz w:val="18"/>
                <w:szCs w:val="16"/>
                <w:lang w:eastAsia="cs-CZ"/>
              </w:rPr>
            </w:pPr>
            <w:r w:rsidRPr="00A732CB">
              <w:rPr>
                <w:rFonts w:ascii="Arial" w:eastAsia="Times New Roman" w:hAnsi="Arial" w:cs="Arial"/>
                <w:i/>
                <w:iCs/>
                <w:color w:val="000000"/>
                <w:sz w:val="18"/>
                <w:szCs w:val="16"/>
                <w:lang w:eastAsia="cs-CZ"/>
              </w:rPr>
              <w:t> </w:t>
            </w:r>
          </w:p>
        </w:tc>
        <w:tc>
          <w:tcPr>
            <w:tcW w:w="384" w:type="pct"/>
            <w:tcBorders>
              <w:top w:val="nil"/>
              <w:left w:val="nil"/>
              <w:bottom w:val="single" w:sz="4" w:space="0" w:color="auto"/>
              <w:right w:val="single" w:sz="4" w:space="0" w:color="auto"/>
            </w:tcBorders>
            <w:shd w:val="clear" w:color="auto" w:fill="7F7F7F" w:themeFill="text1" w:themeFillTint="80"/>
            <w:vAlign w:val="center"/>
            <w:hideMark/>
          </w:tcPr>
          <w:p w:rsidR="00477AFC" w:rsidRPr="00A732CB" w:rsidP="00DA09CA" w14:paraId="5A5D531A" w14:textId="77777777">
            <w:pPr>
              <w:rPr>
                <w:rFonts w:ascii="Arial" w:eastAsia="Times New Roman" w:hAnsi="Arial" w:cs="Arial"/>
                <w:i/>
                <w:iCs/>
                <w:color w:val="000000"/>
                <w:sz w:val="18"/>
                <w:szCs w:val="16"/>
                <w:lang w:eastAsia="cs-CZ"/>
              </w:rPr>
            </w:pPr>
            <w:r w:rsidRPr="00A732CB">
              <w:rPr>
                <w:rFonts w:ascii="Arial" w:eastAsia="Times New Roman" w:hAnsi="Arial" w:cs="Arial"/>
                <w:i/>
                <w:iCs/>
                <w:color w:val="000000"/>
                <w:sz w:val="18"/>
                <w:szCs w:val="16"/>
                <w:lang w:eastAsia="cs-CZ"/>
              </w:rPr>
              <w:t> </w:t>
            </w:r>
          </w:p>
        </w:tc>
        <w:tc>
          <w:tcPr>
            <w:tcW w:w="341" w:type="pct"/>
            <w:tcBorders>
              <w:top w:val="nil"/>
              <w:left w:val="nil"/>
              <w:bottom w:val="single" w:sz="4" w:space="0" w:color="auto"/>
              <w:right w:val="single" w:sz="4" w:space="0" w:color="auto"/>
            </w:tcBorders>
            <w:shd w:val="clear" w:color="auto" w:fill="7F7F7F" w:themeFill="text1" w:themeFillTint="80"/>
            <w:vAlign w:val="center"/>
            <w:hideMark/>
          </w:tcPr>
          <w:p w:rsidR="00477AFC" w:rsidRPr="00A732CB" w:rsidP="00DA09CA" w14:paraId="4949E0E4" w14:textId="77777777">
            <w:pPr>
              <w:rPr>
                <w:rFonts w:ascii="Arial" w:eastAsia="Times New Roman" w:hAnsi="Arial" w:cs="Arial"/>
                <w:i/>
                <w:iCs/>
                <w:color w:val="000000"/>
                <w:sz w:val="18"/>
                <w:szCs w:val="16"/>
                <w:lang w:eastAsia="cs-CZ"/>
              </w:rPr>
            </w:pPr>
            <w:r w:rsidRPr="00A732CB">
              <w:rPr>
                <w:rFonts w:ascii="Arial" w:eastAsia="Times New Roman" w:hAnsi="Arial" w:cs="Arial"/>
                <w:i/>
                <w:iCs/>
                <w:color w:val="000000"/>
                <w:sz w:val="18"/>
                <w:szCs w:val="16"/>
                <w:lang w:eastAsia="cs-CZ"/>
              </w:rPr>
              <w:t> </w:t>
            </w:r>
          </w:p>
        </w:tc>
        <w:tc>
          <w:tcPr>
            <w:tcW w:w="367" w:type="pct"/>
            <w:tcBorders>
              <w:top w:val="single" w:sz="4" w:space="0" w:color="auto"/>
              <w:left w:val="nil"/>
              <w:bottom w:val="single" w:sz="4" w:space="0" w:color="auto"/>
              <w:right w:val="single" w:sz="4" w:space="0" w:color="auto"/>
            </w:tcBorders>
            <w:shd w:val="clear" w:color="auto" w:fill="7F7F7F" w:themeFill="text1" w:themeFillTint="80"/>
          </w:tcPr>
          <w:p w:rsidR="00477AFC" w:rsidRPr="00A732CB" w:rsidP="00DA09CA" w14:paraId="250DE4CF" w14:textId="77777777">
            <w:pPr>
              <w:rPr>
                <w:rFonts w:ascii="Arial" w:eastAsia="Times New Roman" w:hAnsi="Arial" w:cs="Arial"/>
                <w:i/>
                <w:iCs/>
                <w:color w:val="000000"/>
                <w:sz w:val="18"/>
                <w:szCs w:val="16"/>
                <w:lang w:eastAsia="cs-CZ"/>
              </w:rPr>
            </w:pPr>
          </w:p>
        </w:tc>
        <w:tc>
          <w:tcPr>
            <w:tcW w:w="366" w:type="pct"/>
            <w:tcBorders>
              <w:top w:val="nil"/>
              <w:left w:val="single" w:sz="4" w:space="0" w:color="auto"/>
              <w:bottom w:val="single" w:sz="4" w:space="0" w:color="auto"/>
              <w:right w:val="single" w:sz="4" w:space="0" w:color="auto"/>
            </w:tcBorders>
            <w:shd w:val="clear" w:color="auto" w:fill="7F7F7F" w:themeFill="text1" w:themeFillTint="80"/>
            <w:vAlign w:val="center"/>
            <w:hideMark/>
          </w:tcPr>
          <w:p w:rsidR="00477AFC" w:rsidRPr="00A732CB" w:rsidP="00DA09CA" w14:paraId="32455981" w14:textId="5B96036A">
            <w:pPr>
              <w:rPr>
                <w:rFonts w:ascii="Arial" w:eastAsia="Times New Roman" w:hAnsi="Arial" w:cs="Arial"/>
                <w:i/>
                <w:iCs/>
                <w:color w:val="000000"/>
                <w:sz w:val="18"/>
                <w:szCs w:val="16"/>
                <w:lang w:eastAsia="cs-CZ"/>
              </w:rPr>
            </w:pPr>
            <w:r w:rsidRPr="00A732CB">
              <w:rPr>
                <w:rFonts w:ascii="Arial" w:eastAsia="Times New Roman" w:hAnsi="Arial" w:cs="Arial"/>
                <w:i/>
                <w:iCs/>
                <w:color w:val="000000"/>
                <w:sz w:val="18"/>
                <w:szCs w:val="16"/>
                <w:lang w:eastAsia="cs-CZ"/>
              </w:rPr>
              <w:t> </w:t>
            </w:r>
          </w:p>
        </w:tc>
      </w:tr>
      <w:tr w14:paraId="2EBC62DF" w14:textId="77777777" w:rsidTr="00477AFC">
        <w:tblPrEx>
          <w:tblW w:w="5000" w:type="pct"/>
          <w:tblLayout w:type="fixed"/>
          <w:tblCellMar>
            <w:left w:w="70" w:type="dxa"/>
            <w:right w:w="70" w:type="dxa"/>
          </w:tblCellMar>
          <w:tblLook w:val="04A0"/>
        </w:tblPrEx>
        <w:trPr>
          <w:trHeight w:val="300"/>
        </w:trPr>
        <w:tc>
          <w:tcPr>
            <w:tcW w:w="736" w:type="pct"/>
            <w:vMerge/>
            <w:tcBorders>
              <w:top w:val="nil"/>
              <w:left w:val="single" w:sz="4" w:space="0" w:color="auto"/>
              <w:bottom w:val="single" w:sz="4" w:space="0" w:color="000000"/>
              <w:right w:val="single" w:sz="4" w:space="0" w:color="auto"/>
            </w:tcBorders>
            <w:vAlign w:val="center"/>
          </w:tcPr>
          <w:p w:rsidR="00AB2433" w:rsidRPr="00FF4A82" w:rsidP="00DA09CA" w14:paraId="63077364" w14:textId="77777777">
            <w:pPr>
              <w:rPr>
                <w:rFonts w:ascii="Arial" w:eastAsia="Times New Roman" w:hAnsi="Arial" w:cs="Arial"/>
                <w:color w:val="000000"/>
                <w:sz w:val="18"/>
                <w:szCs w:val="16"/>
                <w:lang w:eastAsia="cs-CZ"/>
              </w:rPr>
            </w:pP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AB2433" w:rsidRPr="00FF4A82" w14:paraId="2FE2A9E8" w14:textId="69767E2A">
            <w:pPr>
              <w:rPr>
                <w:rFonts w:ascii="Arial" w:eastAsia="Times New Roman" w:hAnsi="Arial" w:cs="Arial"/>
                <w:bCs/>
                <w:color w:val="000000"/>
                <w:sz w:val="18"/>
                <w:szCs w:val="16"/>
                <w:lang w:eastAsia="cs-CZ"/>
              </w:rPr>
            </w:pPr>
            <w:r w:rsidRPr="00FF4A82">
              <w:rPr>
                <w:rFonts w:ascii="Arial" w:eastAsia="Times New Roman" w:hAnsi="Arial" w:cs="Arial"/>
                <w:bCs/>
                <w:color w:val="000000"/>
                <w:sz w:val="18"/>
                <w:szCs w:val="16"/>
                <w:lang w:eastAsia="cs-CZ"/>
              </w:rPr>
              <w:t>Al cekem</w:t>
            </w:r>
          </w:p>
        </w:tc>
        <w:tc>
          <w:tcPr>
            <w:tcW w:w="426" w:type="pct"/>
            <w:tcBorders>
              <w:top w:val="nil"/>
              <w:left w:val="nil"/>
              <w:bottom w:val="single" w:sz="4" w:space="0" w:color="auto"/>
              <w:right w:val="single" w:sz="4" w:space="0" w:color="auto"/>
            </w:tcBorders>
            <w:shd w:val="clear" w:color="auto" w:fill="7F7F7F" w:themeFill="text1" w:themeFillTint="80"/>
            <w:vAlign w:val="center"/>
          </w:tcPr>
          <w:p w:rsidR="00AB2433" w:rsidRPr="00A732CB" w:rsidP="00DA09CA" w14:paraId="259CF64F" w14:textId="77777777">
            <w:pPr>
              <w:rPr>
                <w:rFonts w:ascii="Arial" w:eastAsia="Times New Roman" w:hAnsi="Arial" w:cs="Arial"/>
                <w:i/>
                <w:iCs/>
                <w:color w:val="000000"/>
                <w:sz w:val="18"/>
                <w:szCs w:val="16"/>
                <w:lang w:eastAsia="cs-CZ"/>
              </w:rPr>
            </w:pPr>
          </w:p>
        </w:tc>
        <w:tc>
          <w:tcPr>
            <w:tcW w:w="385" w:type="pct"/>
            <w:tcBorders>
              <w:top w:val="nil"/>
              <w:left w:val="nil"/>
              <w:bottom w:val="single" w:sz="4" w:space="0" w:color="auto"/>
              <w:right w:val="single" w:sz="4" w:space="0" w:color="auto"/>
            </w:tcBorders>
            <w:shd w:val="clear" w:color="auto" w:fill="7F7F7F" w:themeFill="text1" w:themeFillTint="80"/>
            <w:vAlign w:val="center"/>
          </w:tcPr>
          <w:p w:rsidR="00AB2433" w:rsidRPr="00A732CB" w:rsidP="00DA09CA" w14:paraId="11A2040D" w14:textId="77777777">
            <w:pPr>
              <w:rPr>
                <w:rFonts w:ascii="Arial" w:eastAsia="Times New Roman" w:hAnsi="Arial" w:cs="Arial"/>
                <w:i/>
                <w:iCs/>
                <w:color w:val="000000"/>
                <w:sz w:val="18"/>
                <w:szCs w:val="16"/>
                <w:lang w:eastAsia="cs-CZ"/>
              </w:rPr>
            </w:pPr>
          </w:p>
        </w:tc>
        <w:tc>
          <w:tcPr>
            <w:tcW w:w="384" w:type="pct"/>
            <w:tcBorders>
              <w:top w:val="nil"/>
              <w:left w:val="nil"/>
              <w:bottom w:val="single" w:sz="4" w:space="0" w:color="auto"/>
              <w:right w:val="single" w:sz="4" w:space="0" w:color="auto"/>
            </w:tcBorders>
            <w:shd w:val="clear" w:color="auto" w:fill="7F7F7F" w:themeFill="text1" w:themeFillTint="80"/>
            <w:vAlign w:val="center"/>
          </w:tcPr>
          <w:p w:rsidR="00AB2433" w:rsidRPr="00A732CB" w:rsidP="00DA09CA" w14:paraId="0F8227EA" w14:textId="77777777">
            <w:pPr>
              <w:rPr>
                <w:rFonts w:ascii="Arial" w:eastAsia="Times New Roman" w:hAnsi="Arial" w:cs="Arial"/>
                <w:i/>
                <w:iCs/>
                <w:color w:val="000000"/>
                <w:sz w:val="18"/>
                <w:szCs w:val="16"/>
                <w:lang w:eastAsia="cs-CZ"/>
              </w:rPr>
            </w:pPr>
          </w:p>
        </w:tc>
        <w:tc>
          <w:tcPr>
            <w:tcW w:w="384" w:type="pct"/>
            <w:tcBorders>
              <w:top w:val="nil"/>
              <w:left w:val="nil"/>
              <w:bottom w:val="single" w:sz="4" w:space="0" w:color="auto"/>
              <w:right w:val="single" w:sz="4" w:space="0" w:color="auto"/>
            </w:tcBorders>
            <w:shd w:val="clear" w:color="auto" w:fill="7F7F7F" w:themeFill="text1" w:themeFillTint="80"/>
            <w:vAlign w:val="center"/>
          </w:tcPr>
          <w:p w:rsidR="00AB2433" w:rsidRPr="00A732CB" w:rsidP="00DA09CA" w14:paraId="0F41F089" w14:textId="77777777">
            <w:pPr>
              <w:rPr>
                <w:rFonts w:ascii="Arial" w:eastAsia="Times New Roman" w:hAnsi="Arial" w:cs="Arial"/>
                <w:i/>
                <w:iCs/>
                <w:color w:val="000000"/>
                <w:sz w:val="18"/>
                <w:szCs w:val="16"/>
                <w:lang w:eastAsia="cs-CZ"/>
              </w:rPr>
            </w:pPr>
          </w:p>
        </w:tc>
        <w:tc>
          <w:tcPr>
            <w:tcW w:w="384" w:type="pct"/>
            <w:tcBorders>
              <w:top w:val="nil"/>
              <w:left w:val="nil"/>
              <w:bottom w:val="single" w:sz="4" w:space="0" w:color="auto"/>
              <w:right w:val="single" w:sz="4" w:space="0" w:color="auto"/>
            </w:tcBorders>
            <w:shd w:val="clear" w:color="auto" w:fill="7F7F7F" w:themeFill="text1" w:themeFillTint="80"/>
            <w:vAlign w:val="center"/>
          </w:tcPr>
          <w:p w:rsidR="00AB2433" w:rsidRPr="00A732CB" w:rsidP="00DA09CA" w14:paraId="6FB577E8" w14:textId="77777777">
            <w:pPr>
              <w:rPr>
                <w:rFonts w:ascii="Arial" w:eastAsia="Times New Roman" w:hAnsi="Arial" w:cs="Arial"/>
                <w:i/>
                <w:iCs/>
                <w:color w:val="000000"/>
                <w:sz w:val="18"/>
                <w:szCs w:val="16"/>
                <w:lang w:eastAsia="cs-CZ"/>
              </w:rPr>
            </w:pPr>
          </w:p>
        </w:tc>
        <w:tc>
          <w:tcPr>
            <w:tcW w:w="384" w:type="pct"/>
            <w:tcBorders>
              <w:top w:val="nil"/>
              <w:left w:val="nil"/>
              <w:bottom w:val="single" w:sz="4" w:space="0" w:color="auto"/>
              <w:right w:val="single" w:sz="4" w:space="0" w:color="auto"/>
            </w:tcBorders>
            <w:shd w:val="clear" w:color="auto" w:fill="7F7F7F" w:themeFill="text1" w:themeFillTint="80"/>
            <w:vAlign w:val="center"/>
          </w:tcPr>
          <w:p w:rsidR="00AB2433" w:rsidRPr="00A732CB" w:rsidP="00DA09CA" w14:paraId="1FC5EBB4" w14:textId="77777777">
            <w:pPr>
              <w:rPr>
                <w:rFonts w:ascii="Arial" w:eastAsia="Times New Roman" w:hAnsi="Arial" w:cs="Arial"/>
                <w:i/>
                <w:iCs/>
                <w:color w:val="000000"/>
                <w:sz w:val="18"/>
                <w:szCs w:val="16"/>
                <w:lang w:eastAsia="cs-CZ"/>
              </w:rPr>
            </w:pPr>
          </w:p>
        </w:tc>
        <w:tc>
          <w:tcPr>
            <w:tcW w:w="384" w:type="pct"/>
            <w:tcBorders>
              <w:top w:val="nil"/>
              <w:left w:val="nil"/>
              <w:bottom w:val="single" w:sz="4" w:space="0" w:color="auto"/>
              <w:right w:val="single" w:sz="4" w:space="0" w:color="auto"/>
            </w:tcBorders>
            <w:shd w:val="clear" w:color="auto" w:fill="7F7F7F" w:themeFill="text1" w:themeFillTint="80"/>
            <w:vAlign w:val="center"/>
          </w:tcPr>
          <w:p w:rsidR="00AB2433" w:rsidRPr="00A732CB" w:rsidP="00DA09CA" w14:paraId="06F02BF1" w14:textId="77777777">
            <w:pPr>
              <w:rPr>
                <w:rFonts w:ascii="Arial" w:eastAsia="Times New Roman" w:hAnsi="Arial" w:cs="Arial"/>
                <w:i/>
                <w:iCs/>
                <w:color w:val="000000"/>
                <w:sz w:val="18"/>
                <w:szCs w:val="16"/>
                <w:lang w:eastAsia="cs-CZ"/>
              </w:rPr>
            </w:pPr>
          </w:p>
        </w:tc>
        <w:tc>
          <w:tcPr>
            <w:tcW w:w="341" w:type="pct"/>
            <w:tcBorders>
              <w:top w:val="nil"/>
              <w:left w:val="nil"/>
              <w:bottom w:val="single" w:sz="4" w:space="0" w:color="auto"/>
              <w:right w:val="single" w:sz="4" w:space="0" w:color="auto"/>
            </w:tcBorders>
            <w:shd w:val="clear" w:color="auto" w:fill="7F7F7F" w:themeFill="text1" w:themeFillTint="80"/>
            <w:vAlign w:val="center"/>
          </w:tcPr>
          <w:p w:rsidR="00AB2433" w:rsidRPr="00A732CB" w:rsidP="00DA09CA" w14:paraId="46D25DF8" w14:textId="77777777">
            <w:pPr>
              <w:rPr>
                <w:rFonts w:ascii="Arial" w:eastAsia="Times New Roman" w:hAnsi="Arial" w:cs="Arial"/>
                <w:i/>
                <w:iCs/>
                <w:color w:val="000000"/>
                <w:sz w:val="18"/>
                <w:szCs w:val="16"/>
                <w:lang w:eastAsia="cs-CZ"/>
              </w:rPr>
            </w:pPr>
          </w:p>
        </w:tc>
        <w:tc>
          <w:tcPr>
            <w:tcW w:w="367" w:type="pct"/>
            <w:tcBorders>
              <w:top w:val="single" w:sz="4" w:space="0" w:color="auto"/>
              <w:left w:val="nil"/>
              <w:bottom w:val="single" w:sz="4" w:space="0" w:color="auto"/>
              <w:right w:val="single" w:sz="4" w:space="0" w:color="auto"/>
            </w:tcBorders>
            <w:shd w:val="clear" w:color="auto" w:fill="7F7F7F" w:themeFill="text1" w:themeFillTint="80"/>
          </w:tcPr>
          <w:p w:rsidR="00AB2433" w:rsidRPr="00A732CB" w:rsidP="00DA09CA" w14:paraId="0F6BCD63" w14:textId="77777777">
            <w:pPr>
              <w:rPr>
                <w:rFonts w:ascii="Arial" w:eastAsia="Times New Roman" w:hAnsi="Arial" w:cs="Arial"/>
                <w:i/>
                <w:iCs/>
                <w:color w:val="000000"/>
                <w:sz w:val="18"/>
                <w:szCs w:val="16"/>
                <w:lang w:eastAsia="cs-CZ"/>
              </w:rPr>
            </w:pPr>
          </w:p>
        </w:tc>
        <w:tc>
          <w:tcPr>
            <w:tcW w:w="366" w:type="pct"/>
            <w:tcBorders>
              <w:top w:val="nil"/>
              <w:left w:val="single" w:sz="4" w:space="0" w:color="auto"/>
              <w:bottom w:val="single" w:sz="4" w:space="0" w:color="auto"/>
              <w:right w:val="single" w:sz="4" w:space="0" w:color="auto"/>
            </w:tcBorders>
            <w:shd w:val="clear" w:color="auto" w:fill="7F7F7F" w:themeFill="text1" w:themeFillTint="80"/>
            <w:vAlign w:val="center"/>
          </w:tcPr>
          <w:p w:rsidR="00AB2433" w:rsidRPr="00A732CB" w:rsidP="00DA09CA" w14:paraId="35B2FDB9" w14:textId="77777777">
            <w:pPr>
              <w:rPr>
                <w:rFonts w:ascii="Arial" w:eastAsia="Times New Roman" w:hAnsi="Arial" w:cs="Arial"/>
                <w:i/>
                <w:iCs/>
                <w:color w:val="000000"/>
                <w:sz w:val="18"/>
                <w:szCs w:val="16"/>
                <w:lang w:eastAsia="cs-CZ"/>
              </w:rPr>
            </w:pPr>
          </w:p>
        </w:tc>
      </w:tr>
      <w:tr w14:paraId="5720330E" w14:textId="77777777" w:rsidTr="00477AFC">
        <w:tblPrEx>
          <w:tblW w:w="5000" w:type="pct"/>
          <w:tblLayout w:type="fixed"/>
          <w:tblCellMar>
            <w:left w:w="70" w:type="dxa"/>
            <w:right w:w="70" w:type="dxa"/>
          </w:tblCellMar>
          <w:tblLook w:val="04A0"/>
        </w:tblPrEx>
        <w:trPr>
          <w:trHeight w:val="300"/>
        </w:trPr>
        <w:tc>
          <w:tcPr>
            <w:tcW w:w="736" w:type="pct"/>
            <w:vMerge/>
            <w:tcBorders>
              <w:top w:val="nil"/>
              <w:left w:val="single" w:sz="4" w:space="0" w:color="auto"/>
              <w:bottom w:val="single" w:sz="4" w:space="0" w:color="000000"/>
              <w:right w:val="single" w:sz="4" w:space="0" w:color="auto"/>
            </w:tcBorders>
            <w:vAlign w:val="center"/>
            <w:hideMark/>
          </w:tcPr>
          <w:p w:rsidR="00477AFC" w:rsidRPr="00FF4A82" w:rsidP="00DA09CA" w14:paraId="4D3C346D" w14:textId="77777777">
            <w:pPr>
              <w:rPr>
                <w:rFonts w:ascii="Arial" w:eastAsia="Times New Roman" w:hAnsi="Arial" w:cs="Arial"/>
                <w:color w:val="000000"/>
                <w:sz w:val="18"/>
                <w:szCs w:val="16"/>
                <w:lang w:eastAsia="cs-CZ"/>
              </w:rPr>
            </w:pP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477AFC" w:rsidRPr="00FF4A82" w:rsidP="00DA09CA" w14:paraId="19B41CBB" w14:textId="77777777">
            <w:pP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Celkem kovy</w:t>
            </w:r>
          </w:p>
        </w:tc>
        <w:tc>
          <w:tcPr>
            <w:tcW w:w="426" w:type="pct"/>
            <w:tcBorders>
              <w:top w:val="nil"/>
              <w:left w:val="nil"/>
              <w:bottom w:val="single" w:sz="4" w:space="0" w:color="auto"/>
              <w:right w:val="single" w:sz="4" w:space="0" w:color="auto"/>
            </w:tcBorders>
            <w:shd w:val="clear" w:color="auto" w:fill="auto"/>
            <w:vAlign w:val="center"/>
            <w:hideMark/>
          </w:tcPr>
          <w:p w:rsidR="00477AFC" w:rsidRPr="00A732CB" w:rsidP="00DA09CA" w14:paraId="2DBEF153" w14:textId="77777777">
            <w:pPr>
              <w:rPr>
                <w:rFonts w:ascii="Arial" w:eastAsia="Times New Roman" w:hAnsi="Arial" w:cs="Arial"/>
                <w:i/>
                <w:iCs/>
                <w:color w:val="000000"/>
                <w:sz w:val="18"/>
                <w:szCs w:val="16"/>
                <w:lang w:eastAsia="cs-CZ"/>
              </w:rPr>
            </w:pPr>
            <w:r w:rsidRPr="00A732CB">
              <w:rPr>
                <w:rFonts w:ascii="Arial" w:eastAsia="Times New Roman" w:hAnsi="Arial" w:cs="Arial"/>
                <w:i/>
                <w:iCs/>
                <w:color w:val="000000"/>
                <w:sz w:val="18"/>
                <w:szCs w:val="16"/>
                <w:lang w:eastAsia="cs-CZ"/>
              </w:rPr>
              <w:t> </w:t>
            </w:r>
          </w:p>
        </w:tc>
        <w:tc>
          <w:tcPr>
            <w:tcW w:w="385" w:type="pct"/>
            <w:tcBorders>
              <w:top w:val="nil"/>
              <w:left w:val="nil"/>
              <w:bottom w:val="single" w:sz="4" w:space="0" w:color="auto"/>
              <w:right w:val="single" w:sz="4" w:space="0" w:color="auto"/>
            </w:tcBorders>
            <w:shd w:val="clear" w:color="auto" w:fill="auto"/>
            <w:vAlign w:val="center"/>
            <w:hideMark/>
          </w:tcPr>
          <w:p w:rsidR="00477AFC" w:rsidRPr="00A732CB" w:rsidP="00DA09CA" w14:paraId="113CCA42" w14:textId="77777777">
            <w:pPr>
              <w:rPr>
                <w:rFonts w:ascii="Arial" w:eastAsia="Times New Roman" w:hAnsi="Arial" w:cs="Arial"/>
                <w:i/>
                <w:iCs/>
                <w:color w:val="000000"/>
                <w:sz w:val="18"/>
                <w:szCs w:val="16"/>
                <w:lang w:eastAsia="cs-CZ"/>
              </w:rPr>
            </w:pPr>
            <w:r w:rsidRPr="00A732CB">
              <w:rPr>
                <w:rFonts w:ascii="Arial" w:eastAsia="Times New Roman" w:hAnsi="Arial" w:cs="Arial"/>
                <w:i/>
                <w:iCs/>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6427F5EE" w14:textId="77777777">
            <w:pPr>
              <w:rPr>
                <w:rFonts w:ascii="Arial" w:eastAsia="Times New Roman" w:hAnsi="Arial" w:cs="Arial"/>
                <w:i/>
                <w:iCs/>
                <w:color w:val="000000"/>
                <w:sz w:val="18"/>
                <w:szCs w:val="16"/>
                <w:lang w:eastAsia="cs-CZ"/>
              </w:rPr>
            </w:pPr>
            <w:r w:rsidRPr="00A732CB">
              <w:rPr>
                <w:rFonts w:ascii="Arial" w:eastAsia="Times New Roman" w:hAnsi="Arial" w:cs="Arial"/>
                <w:i/>
                <w:iCs/>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6C128EE3" w14:textId="77777777">
            <w:pPr>
              <w:rPr>
                <w:rFonts w:ascii="Arial" w:eastAsia="Times New Roman" w:hAnsi="Arial" w:cs="Arial"/>
                <w:i/>
                <w:iCs/>
                <w:color w:val="000000"/>
                <w:sz w:val="18"/>
                <w:szCs w:val="16"/>
                <w:lang w:eastAsia="cs-CZ"/>
              </w:rPr>
            </w:pPr>
            <w:r w:rsidRPr="00A732CB">
              <w:rPr>
                <w:rFonts w:ascii="Arial" w:eastAsia="Times New Roman" w:hAnsi="Arial" w:cs="Arial"/>
                <w:i/>
                <w:iCs/>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1F009C18" w14:textId="77777777">
            <w:pPr>
              <w:rPr>
                <w:rFonts w:ascii="Arial" w:eastAsia="Times New Roman" w:hAnsi="Arial" w:cs="Arial"/>
                <w:i/>
                <w:iCs/>
                <w:color w:val="000000"/>
                <w:sz w:val="18"/>
                <w:szCs w:val="16"/>
                <w:lang w:eastAsia="cs-CZ"/>
              </w:rPr>
            </w:pPr>
            <w:r w:rsidRPr="00A732CB">
              <w:rPr>
                <w:rFonts w:ascii="Arial" w:eastAsia="Times New Roman" w:hAnsi="Arial" w:cs="Arial"/>
                <w:i/>
                <w:iCs/>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7571017C" w14:textId="77777777">
            <w:pPr>
              <w:rPr>
                <w:rFonts w:ascii="Arial" w:eastAsia="Times New Roman" w:hAnsi="Arial" w:cs="Arial"/>
                <w:i/>
                <w:iCs/>
                <w:color w:val="000000"/>
                <w:sz w:val="18"/>
                <w:szCs w:val="16"/>
                <w:lang w:eastAsia="cs-CZ"/>
              </w:rPr>
            </w:pPr>
            <w:r w:rsidRPr="00A732CB">
              <w:rPr>
                <w:rFonts w:ascii="Arial" w:eastAsia="Times New Roman" w:hAnsi="Arial" w:cs="Arial"/>
                <w:i/>
                <w:iCs/>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0B52D7CE" w14:textId="77777777">
            <w:pPr>
              <w:rPr>
                <w:rFonts w:ascii="Arial" w:eastAsia="Times New Roman" w:hAnsi="Arial" w:cs="Arial"/>
                <w:i/>
                <w:iCs/>
                <w:color w:val="000000"/>
                <w:sz w:val="18"/>
                <w:szCs w:val="16"/>
                <w:lang w:eastAsia="cs-CZ"/>
              </w:rPr>
            </w:pPr>
            <w:r w:rsidRPr="00A732CB">
              <w:rPr>
                <w:rFonts w:ascii="Arial" w:eastAsia="Times New Roman" w:hAnsi="Arial" w:cs="Arial"/>
                <w:i/>
                <w:iCs/>
                <w:color w:val="000000"/>
                <w:sz w:val="18"/>
                <w:szCs w:val="16"/>
                <w:lang w:eastAsia="cs-CZ"/>
              </w:rPr>
              <w:t> </w:t>
            </w:r>
          </w:p>
        </w:tc>
        <w:tc>
          <w:tcPr>
            <w:tcW w:w="341" w:type="pct"/>
            <w:tcBorders>
              <w:top w:val="nil"/>
              <w:left w:val="nil"/>
              <w:bottom w:val="single" w:sz="4" w:space="0" w:color="auto"/>
              <w:right w:val="single" w:sz="4" w:space="0" w:color="auto"/>
            </w:tcBorders>
            <w:shd w:val="clear" w:color="auto" w:fill="auto"/>
            <w:vAlign w:val="center"/>
            <w:hideMark/>
          </w:tcPr>
          <w:p w:rsidR="00477AFC" w:rsidRPr="00A732CB" w:rsidP="00DA09CA" w14:paraId="042DA0BA" w14:textId="77777777">
            <w:pPr>
              <w:rPr>
                <w:rFonts w:ascii="Arial" w:eastAsia="Times New Roman" w:hAnsi="Arial" w:cs="Arial"/>
                <w:i/>
                <w:iCs/>
                <w:color w:val="000000"/>
                <w:sz w:val="18"/>
                <w:szCs w:val="16"/>
                <w:lang w:eastAsia="cs-CZ"/>
              </w:rPr>
            </w:pPr>
            <w:r w:rsidRPr="00A732CB">
              <w:rPr>
                <w:rFonts w:ascii="Arial" w:eastAsia="Times New Roman" w:hAnsi="Arial" w:cs="Arial"/>
                <w:i/>
                <w:iCs/>
                <w:color w:val="000000"/>
                <w:sz w:val="18"/>
                <w:szCs w:val="16"/>
                <w:lang w:eastAsia="cs-CZ"/>
              </w:rPr>
              <w:t> </w:t>
            </w:r>
          </w:p>
        </w:tc>
        <w:tc>
          <w:tcPr>
            <w:tcW w:w="367" w:type="pct"/>
            <w:tcBorders>
              <w:top w:val="single" w:sz="4" w:space="0" w:color="auto"/>
              <w:left w:val="nil"/>
              <w:bottom w:val="single" w:sz="4" w:space="0" w:color="auto"/>
              <w:right w:val="single" w:sz="4" w:space="0" w:color="auto"/>
            </w:tcBorders>
          </w:tcPr>
          <w:p w:rsidR="00477AFC" w:rsidRPr="00A732CB" w:rsidP="00DA09CA" w14:paraId="6D359346" w14:textId="77777777">
            <w:pPr>
              <w:rPr>
                <w:rFonts w:ascii="Arial" w:eastAsia="Times New Roman" w:hAnsi="Arial" w:cs="Arial"/>
                <w:i/>
                <w:iCs/>
                <w:color w:val="000000"/>
                <w:sz w:val="18"/>
                <w:szCs w:val="16"/>
                <w:lang w:eastAsia="cs-CZ"/>
              </w:rPr>
            </w:pP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477AFC" w:rsidRPr="00A732CB" w:rsidP="00DA09CA" w14:paraId="657BBD76" w14:textId="210F90E0">
            <w:pPr>
              <w:rPr>
                <w:rFonts w:ascii="Arial" w:eastAsia="Times New Roman" w:hAnsi="Arial" w:cs="Arial"/>
                <w:i/>
                <w:iCs/>
                <w:color w:val="000000"/>
                <w:sz w:val="18"/>
                <w:szCs w:val="16"/>
                <w:lang w:eastAsia="cs-CZ"/>
              </w:rPr>
            </w:pPr>
            <w:r w:rsidRPr="00A732CB">
              <w:rPr>
                <w:rFonts w:ascii="Arial" w:eastAsia="Times New Roman" w:hAnsi="Arial" w:cs="Arial"/>
                <w:i/>
                <w:iCs/>
                <w:color w:val="000000"/>
                <w:sz w:val="18"/>
                <w:szCs w:val="16"/>
                <w:lang w:eastAsia="cs-CZ"/>
              </w:rPr>
              <w:t> </w:t>
            </w:r>
          </w:p>
        </w:tc>
      </w:tr>
      <w:tr w14:paraId="33C63098" w14:textId="77777777" w:rsidTr="00477AFC">
        <w:tblPrEx>
          <w:tblW w:w="5000" w:type="pct"/>
          <w:tblLayout w:type="fixed"/>
          <w:tblCellMar>
            <w:left w:w="70" w:type="dxa"/>
            <w:right w:w="70" w:type="dxa"/>
          </w:tblCellMar>
          <w:tblLook w:val="04A0"/>
        </w:tblPrEx>
        <w:trPr>
          <w:trHeight w:val="300"/>
        </w:trPr>
        <w:tc>
          <w:tcPr>
            <w:tcW w:w="119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7AFC" w:rsidRPr="00FF4A82" w:rsidP="00DA09CA" w14:paraId="09537C1A" w14:textId="77777777">
            <w:pP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Dřevo</w:t>
            </w:r>
          </w:p>
        </w:tc>
        <w:tc>
          <w:tcPr>
            <w:tcW w:w="426" w:type="pct"/>
            <w:tcBorders>
              <w:top w:val="nil"/>
              <w:left w:val="nil"/>
              <w:bottom w:val="single" w:sz="4" w:space="0" w:color="auto"/>
              <w:right w:val="single" w:sz="4" w:space="0" w:color="auto"/>
            </w:tcBorders>
            <w:shd w:val="clear" w:color="auto" w:fill="auto"/>
            <w:vAlign w:val="center"/>
            <w:hideMark/>
          </w:tcPr>
          <w:p w:rsidR="00477AFC" w:rsidRPr="00A732CB" w:rsidP="00DA09CA" w14:paraId="62CCA704"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5" w:type="pct"/>
            <w:tcBorders>
              <w:top w:val="nil"/>
              <w:left w:val="nil"/>
              <w:bottom w:val="single" w:sz="4" w:space="0" w:color="auto"/>
              <w:right w:val="single" w:sz="4" w:space="0" w:color="auto"/>
            </w:tcBorders>
            <w:shd w:val="clear" w:color="auto" w:fill="auto"/>
            <w:vAlign w:val="center"/>
            <w:hideMark/>
          </w:tcPr>
          <w:p w:rsidR="00477AFC" w:rsidRPr="00A732CB" w:rsidP="00DA09CA" w14:paraId="60303FC9"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360BDB1C"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7FE199E2"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0CD975B4"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0D8544F3"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4CB2C77D"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41" w:type="pct"/>
            <w:tcBorders>
              <w:top w:val="nil"/>
              <w:left w:val="nil"/>
              <w:bottom w:val="single" w:sz="4" w:space="0" w:color="auto"/>
              <w:right w:val="single" w:sz="4" w:space="0" w:color="auto"/>
            </w:tcBorders>
            <w:shd w:val="clear" w:color="auto" w:fill="auto"/>
            <w:vAlign w:val="center"/>
            <w:hideMark/>
          </w:tcPr>
          <w:p w:rsidR="00477AFC" w:rsidRPr="00A732CB" w:rsidP="00DA09CA" w14:paraId="019BDC82"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67" w:type="pct"/>
            <w:tcBorders>
              <w:top w:val="single" w:sz="4" w:space="0" w:color="auto"/>
              <w:left w:val="nil"/>
              <w:bottom w:val="single" w:sz="4" w:space="0" w:color="auto"/>
              <w:right w:val="single" w:sz="4" w:space="0" w:color="auto"/>
            </w:tcBorders>
          </w:tcPr>
          <w:p w:rsidR="00477AFC" w:rsidRPr="00A732CB" w:rsidP="00DA09CA" w14:paraId="68AAAE68" w14:textId="77777777">
            <w:pPr>
              <w:rPr>
                <w:rFonts w:ascii="Arial" w:eastAsia="Times New Roman" w:hAnsi="Arial" w:cs="Arial"/>
                <w:color w:val="000000"/>
                <w:sz w:val="18"/>
                <w:szCs w:val="16"/>
                <w:lang w:eastAsia="cs-CZ"/>
              </w:rPr>
            </w:pP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477AFC" w:rsidRPr="00A732CB" w:rsidP="00DA09CA" w14:paraId="53670F63" w14:textId="3B5FE395">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r>
      <w:tr w14:paraId="41B2E971" w14:textId="77777777" w:rsidTr="00477AFC">
        <w:tblPrEx>
          <w:tblW w:w="5000" w:type="pct"/>
          <w:tblLayout w:type="fixed"/>
          <w:tblCellMar>
            <w:left w:w="70" w:type="dxa"/>
            <w:right w:w="70" w:type="dxa"/>
          </w:tblCellMar>
          <w:tblLook w:val="04A0"/>
        </w:tblPrEx>
        <w:trPr>
          <w:trHeight w:val="300"/>
        </w:trPr>
        <w:tc>
          <w:tcPr>
            <w:tcW w:w="119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7AFC" w:rsidRPr="00FF4A82" w:rsidP="00DA09CA" w14:paraId="5542FE2D" w14:textId="77777777">
            <w:pP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Jiné</w:t>
            </w:r>
          </w:p>
        </w:tc>
        <w:tc>
          <w:tcPr>
            <w:tcW w:w="426" w:type="pct"/>
            <w:tcBorders>
              <w:top w:val="nil"/>
              <w:left w:val="nil"/>
              <w:bottom w:val="single" w:sz="4" w:space="0" w:color="auto"/>
              <w:right w:val="single" w:sz="4" w:space="0" w:color="auto"/>
            </w:tcBorders>
            <w:shd w:val="clear" w:color="auto" w:fill="auto"/>
            <w:vAlign w:val="center"/>
            <w:hideMark/>
          </w:tcPr>
          <w:p w:rsidR="00477AFC" w:rsidRPr="00A732CB" w:rsidP="00DA09CA" w14:paraId="061DDEB7"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5" w:type="pct"/>
            <w:tcBorders>
              <w:top w:val="nil"/>
              <w:left w:val="nil"/>
              <w:bottom w:val="single" w:sz="4" w:space="0" w:color="auto"/>
              <w:right w:val="single" w:sz="4" w:space="0" w:color="auto"/>
            </w:tcBorders>
            <w:shd w:val="clear" w:color="auto" w:fill="auto"/>
            <w:vAlign w:val="center"/>
            <w:hideMark/>
          </w:tcPr>
          <w:p w:rsidR="00477AFC" w:rsidRPr="00A732CB" w:rsidP="00DA09CA" w14:paraId="42F5C834"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6A0E55CB"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42FE43F5"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2F81E778"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2599BBCA"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15C5FC04"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41" w:type="pct"/>
            <w:tcBorders>
              <w:top w:val="nil"/>
              <w:left w:val="nil"/>
              <w:bottom w:val="single" w:sz="4" w:space="0" w:color="auto"/>
              <w:right w:val="single" w:sz="4" w:space="0" w:color="auto"/>
            </w:tcBorders>
            <w:shd w:val="clear" w:color="auto" w:fill="auto"/>
            <w:vAlign w:val="center"/>
            <w:hideMark/>
          </w:tcPr>
          <w:p w:rsidR="00477AFC" w:rsidRPr="00A732CB" w:rsidP="00DA09CA" w14:paraId="6761F1CE"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67" w:type="pct"/>
            <w:tcBorders>
              <w:top w:val="single" w:sz="4" w:space="0" w:color="auto"/>
              <w:left w:val="nil"/>
              <w:bottom w:val="single" w:sz="4" w:space="0" w:color="auto"/>
              <w:right w:val="single" w:sz="4" w:space="0" w:color="auto"/>
            </w:tcBorders>
          </w:tcPr>
          <w:p w:rsidR="00477AFC" w:rsidRPr="00A732CB" w:rsidP="00DA09CA" w14:paraId="334B49D1" w14:textId="77777777">
            <w:pPr>
              <w:rPr>
                <w:rFonts w:ascii="Arial" w:eastAsia="Times New Roman" w:hAnsi="Arial" w:cs="Arial"/>
                <w:color w:val="000000"/>
                <w:sz w:val="18"/>
                <w:szCs w:val="16"/>
                <w:lang w:eastAsia="cs-CZ"/>
              </w:rPr>
            </w:pP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477AFC" w:rsidRPr="00A732CB" w:rsidP="00DA09CA" w14:paraId="33864933" w14:textId="76F1BF78">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r>
      <w:tr w14:paraId="65EAD987" w14:textId="77777777" w:rsidTr="00477AFC">
        <w:tblPrEx>
          <w:tblW w:w="5000" w:type="pct"/>
          <w:tblLayout w:type="fixed"/>
          <w:tblCellMar>
            <w:left w:w="70" w:type="dxa"/>
            <w:right w:w="70" w:type="dxa"/>
          </w:tblCellMar>
          <w:tblLook w:val="04A0"/>
        </w:tblPrEx>
        <w:trPr>
          <w:trHeight w:val="300"/>
        </w:trPr>
        <w:tc>
          <w:tcPr>
            <w:tcW w:w="11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7AFC" w:rsidRPr="00FF4A82" w:rsidP="00DA09CA" w14:paraId="07B26B92" w14:textId="77777777">
            <w:pPr>
              <w:rPr>
                <w:rFonts w:ascii="Arial" w:eastAsia="Times New Roman" w:hAnsi="Arial" w:cs="Arial"/>
                <w:color w:val="000000"/>
                <w:sz w:val="18"/>
                <w:szCs w:val="16"/>
                <w:lang w:eastAsia="cs-CZ"/>
              </w:rPr>
            </w:pPr>
            <w:r w:rsidRPr="00FF4A82">
              <w:rPr>
                <w:rFonts w:ascii="Arial" w:eastAsia="Times New Roman" w:hAnsi="Arial" w:cs="Arial"/>
                <w:color w:val="000000"/>
                <w:sz w:val="18"/>
                <w:szCs w:val="16"/>
                <w:lang w:eastAsia="cs-CZ"/>
              </w:rPr>
              <w:t>Celkový součet</w:t>
            </w:r>
          </w:p>
        </w:tc>
        <w:tc>
          <w:tcPr>
            <w:tcW w:w="426" w:type="pct"/>
            <w:tcBorders>
              <w:top w:val="nil"/>
              <w:left w:val="nil"/>
              <w:bottom w:val="single" w:sz="4" w:space="0" w:color="auto"/>
              <w:right w:val="single" w:sz="4" w:space="0" w:color="auto"/>
            </w:tcBorders>
            <w:shd w:val="clear" w:color="auto" w:fill="auto"/>
            <w:vAlign w:val="center"/>
            <w:hideMark/>
          </w:tcPr>
          <w:p w:rsidR="00477AFC" w:rsidRPr="00A732CB" w:rsidP="00DA09CA" w14:paraId="62D57982"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5" w:type="pct"/>
            <w:tcBorders>
              <w:top w:val="nil"/>
              <w:left w:val="nil"/>
              <w:bottom w:val="single" w:sz="4" w:space="0" w:color="auto"/>
              <w:right w:val="single" w:sz="4" w:space="0" w:color="auto"/>
            </w:tcBorders>
            <w:shd w:val="clear" w:color="auto" w:fill="auto"/>
            <w:vAlign w:val="center"/>
            <w:hideMark/>
          </w:tcPr>
          <w:p w:rsidR="00477AFC" w:rsidRPr="00A732CB" w:rsidP="00DA09CA" w14:paraId="32A35648"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3F31CAC5"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743CAD66"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56D506FB"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4579BECC"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84" w:type="pct"/>
            <w:tcBorders>
              <w:top w:val="nil"/>
              <w:left w:val="nil"/>
              <w:bottom w:val="single" w:sz="4" w:space="0" w:color="auto"/>
              <w:right w:val="single" w:sz="4" w:space="0" w:color="auto"/>
            </w:tcBorders>
            <w:shd w:val="clear" w:color="auto" w:fill="auto"/>
            <w:vAlign w:val="center"/>
            <w:hideMark/>
          </w:tcPr>
          <w:p w:rsidR="00477AFC" w:rsidRPr="00A732CB" w:rsidP="00DA09CA" w14:paraId="6A997C5C"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41" w:type="pct"/>
            <w:tcBorders>
              <w:top w:val="nil"/>
              <w:left w:val="nil"/>
              <w:bottom w:val="single" w:sz="4" w:space="0" w:color="auto"/>
              <w:right w:val="single" w:sz="4" w:space="0" w:color="auto"/>
            </w:tcBorders>
            <w:shd w:val="clear" w:color="auto" w:fill="auto"/>
            <w:vAlign w:val="center"/>
            <w:hideMark/>
          </w:tcPr>
          <w:p w:rsidR="00477AFC" w:rsidRPr="00A732CB" w:rsidP="00DA09CA" w14:paraId="1D44D6FA" w14:textId="77777777">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c>
          <w:tcPr>
            <w:tcW w:w="367" w:type="pct"/>
            <w:tcBorders>
              <w:top w:val="single" w:sz="4" w:space="0" w:color="auto"/>
              <w:left w:val="nil"/>
              <w:bottom w:val="single" w:sz="4" w:space="0" w:color="auto"/>
              <w:right w:val="single" w:sz="4" w:space="0" w:color="auto"/>
            </w:tcBorders>
          </w:tcPr>
          <w:p w:rsidR="00477AFC" w:rsidRPr="00A732CB" w:rsidP="00DA09CA" w14:paraId="5A31A588" w14:textId="77777777">
            <w:pPr>
              <w:rPr>
                <w:rFonts w:ascii="Arial" w:eastAsia="Times New Roman" w:hAnsi="Arial" w:cs="Arial"/>
                <w:color w:val="000000"/>
                <w:sz w:val="18"/>
                <w:szCs w:val="16"/>
                <w:lang w:eastAsia="cs-CZ"/>
              </w:rPr>
            </w:pP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477AFC" w:rsidRPr="00A732CB" w:rsidP="00DA09CA" w14:paraId="74F7EA77" w14:textId="6A5BAE11">
            <w:pPr>
              <w:rPr>
                <w:rFonts w:ascii="Arial" w:eastAsia="Times New Roman" w:hAnsi="Arial" w:cs="Arial"/>
                <w:color w:val="000000"/>
                <w:sz w:val="18"/>
                <w:szCs w:val="16"/>
                <w:lang w:eastAsia="cs-CZ"/>
              </w:rPr>
            </w:pPr>
            <w:r w:rsidRPr="00A732CB">
              <w:rPr>
                <w:rFonts w:ascii="Arial" w:eastAsia="Times New Roman" w:hAnsi="Arial" w:cs="Arial"/>
                <w:color w:val="000000"/>
                <w:sz w:val="18"/>
                <w:szCs w:val="16"/>
                <w:lang w:eastAsia="cs-CZ"/>
              </w:rPr>
              <w:t> </w:t>
            </w:r>
          </w:p>
        </w:tc>
      </w:tr>
    </w:tbl>
    <w:p w:rsidR="00DA09CA" w:rsidP="00491B17" w14:paraId="0975FFFD" w14:textId="77777777">
      <w:pPr>
        <w:suppressAutoHyphens/>
        <w:rPr>
          <w:rFonts w:ascii="Arial" w:eastAsia="Times New Roman" w:hAnsi="Arial" w:cs="Arial"/>
          <w:sz w:val="22"/>
          <w:lang w:eastAsia="ar-SA"/>
        </w:rPr>
      </w:pPr>
    </w:p>
    <w:p w:rsidR="00C52417" w:rsidP="00EE1ED4" w14:paraId="30210E11" w14:textId="77777777">
      <w:pPr>
        <w:widowControl w:val="0"/>
        <w:autoSpaceDE w:val="0"/>
        <w:autoSpaceDN w:val="0"/>
        <w:adjustRightInd w:val="0"/>
        <w:jc w:val="center"/>
        <w:rPr>
          <w:rFonts w:ascii="Arial" w:hAnsi="Arial" w:cs="Arial"/>
          <w:b/>
          <w:sz w:val="22"/>
        </w:rPr>
      </w:pPr>
    </w:p>
    <w:p w:rsidR="001C23AB" w:rsidP="00EE1ED4" w14:paraId="4331DE91" w14:textId="77777777">
      <w:pPr>
        <w:widowControl w:val="0"/>
        <w:autoSpaceDE w:val="0"/>
        <w:autoSpaceDN w:val="0"/>
        <w:adjustRightInd w:val="0"/>
        <w:jc w:val="center"/>
        <w:rPr>
          <w:rFonts w:ascii="Arial" w:hAnsi="Arial" w:cs="Arial"/>
          <w:b/>
          <w:sz w:val="22"/>
        </w:rPr>
      </w:pPr>
    </w:p>
    <w:p w:rsidR="00A22934" w:rsidP="00EE1ED4" w14:paraId="7CF8EDC0" w14:textId="77777777">
      <w:pPr>
        <w:widowControl w:val="0"/>
        <w:autoSpaceDE w:val="0"/>
        <w:autoSpaceDN w:val="0"/>
        <w:adjustRightInd w:val="0"/>
        <w:jc w:val="center"/>
        <w:rPr>
          <w:rFonts w:ascii="Arial" w:hAnsi="Arial" w:cs="Arial"/>
          <w:b/>
          <w:sz w:val="22"/>
        </w:rPr>
      </w:pPr>
    </w:p>
    <w:p w:rsidR="00EE1ED4" w:rsidP="00EE1ED4" w14:paraId="7500BF90" w14:textId="77777777">
      <w:pPr>
        <w:widowControl w:val="0"/>
        <w:autoSpaceDE w:val="0"/>
        <w:autoSpaceDN w:val="0"/>
        <w:adjustRightInd w:val="0"/>
        <w:jc w:val="center"/>
        <w:rPr>
          <w:rFonts w:ascii="Arial" w:hAnsi="Arial" w:cs="Arial"/>
          <w:b/>
          <w:sz w:val="22"/>
        </w:rPr>
      </w:pPr>
      <w:r>
        <w:rPr>
          <w:rFonts w:ascii="Arial" w:hAnsi="Arial" w:cs="Arial"/>
          <w:b/>
          <w:sz w:val="22"/>
        </w:rPr>
        <w:t>Druhá část tabulky</w:t>
      </w:r>
    </w:p>
    <w:p w:rsidR="00EE1ED4" w:rsidP="00491B17" w14:paraId="15839BE8" w14:textId="77777777">
      <w:pPr>
        <w:suppressAutoHyphens/>
        <w:rPr>
          <w:rFonts w:ascii="Arial" w:eastAsia="Times New Roman" w:hAnsi="Arial" w:cs="Arial"/>
          <w:sz w:val="22"/>
          <w:lang w:eastAsia="ar-SA"/>
        </w:rPr>
      </w:pPr>
    </w:p>
    <w:tbl>
      <w:tblPr>
        <w:tblW w:w="5000" w:type="pct"/>
        <w:tblCellMar>
          <w:left w:w="70" w:type="dxa"/>
          <w:right w:w="70" w:type="dxa"/>
        </w:tblCellMar>
        <w:tblLook w:val="04A0"/>
      </w:tblPr>
      <w:tblGrid>
        <w:gridCol w:w="1292"/>
        <w:gridCol w:w="2425"/>
        <w:gridCol w:w="1388"/>
        <w:gridCol w:w="1059"/>
        <w:gridCol w:w="1062"/>
        <w:gridCol w:w="1059"/>
        <w:gridCol w:w="1274"/>
        <w:gridCol w:w="1059"/>
        <w:gridCol w:w="1059"/>
        <w:gridCol w:w="1059"/>
        <w:gridCol w:w="1410"/>
        <w:gridCol w:w="1244"/>
      </w:tblGrid>
      <w:tr w14:paraId="60EF3E4B" w14:textId="77777777" w:rsidTr="00746C08">
        <w:tblPrEx>
          <w:tblW w:w="5000" w:type="pct"/>
          <w:tblCellMar>
            <w:left w:w="70" w:type="dxa"/>
            <w:right w:w="70" w:type="dxa"/>
          </w:tblCellMar>
          <w:tblLook w:val="04A0"/>
        </w:tblPrEx>
        <w:trPr>
          <w:trHeight w:val="555"/>
        </w:trPr>
        <w:tc>
          <w:tcPr>
            <w:tcW w:w="1207" w:type="pct"/>
            <w:gridSpan w:val="2"/>
            <w:vMerge w:val="restart"/>
            <w:tcBorders>
              <w:top w:val="single" w:sz="4" w:space="0" w:color="auto"/>
              <w:left w:val="single" w:sz="4" w:space="0" w:color="auto"/>
              <w:right w:val="nil"/>
            </w:tcBorders>
            <w:shd w:val="clear" w:color="auto" w:fill="auto"/>
            <w:vAlign w:val="center"/>
            <w:hideMark/>
          </w:tcPr>
          <w:p w:rsidR="00747E83" w:rsidRPr="00FF4A82" w:rsidP="00101759" w14:paraId="012A94E3" w14:textId="77777777">
            <w:pPr>
              <w:jc w:val="cente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Materiál/charakteristika</w:t>
            </w:r>
          </w:p>
          <w:p w:rsidR="00747E83" w:rsidRPr="00FF4A82" w:rsidP="00101759" w14:paraId="5991B4BA" w14:textId="599E6EAD">
            <w:pPr>
              <w:jc w:val="cente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 </w:t>
            </w:r>
          </w:p>
        </w:tc>
        <w:tc>
          <w:tcPr>
            <w:tcW w:w="1140" w:type="pct"/>
            <w:gridSpan w:val="3"/>
            <w:tcBorders>
              <w:top w:val="single" w:sz="4" w:space="0" w:color="auto"/>
              <w:left w:val="single" w:sz="4" w:space="0" w:color="auto"/>
              <w:bottom w:val="single" w:sz="4" w:space="0" w:color="auto"/>
              <w:right w:val="single" w:sz="4" w:space="0" w:color="000000"/>
            </w:tcBorders>
            <w:shd w:val="clear" w:color="auto" w:fill="auto"/>
            <w:noWrap/>
            <w:hideMark/>
          </w:tcPr>
          <w:p w:rsidR="00747E83" w:rsidRPr="00FF4A82" w:rsidP="00101759" w14:paraId="6D784367" w14:textId="77777777">
            <w:pPr>
              <w:jc w:val="center"/>
              <w:rPr>
                <w:rFonts w:ascii="Arial" w:eastAsia="Times New Roman" w:hAnsi="Arial" w:cs="Arial"/>
                <w:bCs/>
                <w:color w:val="000000"/>
                <w:sz w:val="18"/>
                <w:szCs w:val="18"/>
                <w:lang w:eastAsia="cs-CZ"/>
              </w:rPr>
            </w:pPr>
          </w:p>
          <w:p w:rsidR="00747E83" w:rsidRPr="00FF4A82" w:rsidP="00101759" w14:paraId="45CF304B" w14:textId="78B758EC">
            <w:pPr>
              <w:jc w:val="center"/>
              <w:rPr>
                <w:rFonts w:ascii="Arial" w:eastAsia="Times New Roman" w:hAnsi="Arial" w:cs="Arial"/>
                <w:bCs/>
                <w:color w:val="000000"/>
                <w:sz w:val="18"/>
                <w:szCs w:val="18"/>
                <w:lang w:eastAsia="cs-CZ"/>
              </w:rPr>
            </w:pPr>
            <w:r w:rsidRPr="00FF4A82">
              <w:rPr>
                <w:rFonts w:ascii="Arial" w:eastAsia="Times New Roman" w:hAnsi="Arial" w:cs="Arial"/>
                <w:bCs/>
                <w:color w:val="000000"/>
                <w:sz w:val="18"/>
                <w:szCs w:val="18"/>
                <w:lang w:eastAsia="cs-CZ"/>
              </w:rPr>
              <w:t>Recyklace z jednocestných</w:t>
            </w:r>
          </w:p>
        </w:tc>
        <w:tc>
          <w:tcPr>
            <w:tcW w:w="1102" w:type="pct"/>
            <w:gridSpan w:val="3"/>
            <w:tcBorders>
              <w:top w:val="single" w:sz="4" w:space="0" w:color="auto"/>
              <w:left w:val="nil"/>
              <w:bottom w:val="single" w:sz="4" w:space="0" w:color="auto"/>
              <w:right w:val="single" w:sz="4" w:space="0" w:color="000000"/>
            </w:tcBorders>
            <w:shd w:val="clear" w:color="auto" w:fill="auto"/>
            <w:vAlign w:val="center"/>
            <w:hideMark/>
          </w:tcPr>
          <w:p w:rsidR="00747E83" w:rsidRPr="00FF4A82" w:rsidP="00A22934" w14:paraId="387C763A" w14:textId="77777777">
            <w:pPr>
              <w:jc w:val="center"/>
              <w:rPr>
                <w:rFonts w:ascii="Arial" w:hAnsi="Arial" w:cs="Arial"/>
                <w:sz w:val="18"/>
                <w:szCs w:val="18"/>
                <w:lang w:eastAsia="cs-CZ"/>
              </w:rPr>
            </w:pPr>
            <w:r w:rsidRPr="00FF4A82">
              <w:rPr>
                <w:rFonts w:ascii="Arial" w:hAnsi="Arial" w:cs="Arial"/>
                <w:sz w:val="18"/>
                <w:szCs w:val="18"/>
                <w:lang w:eastAsia="cs-CZ"/>
              </w:rPr>
              <w:t xml:space="preserve">Recyklace z </w:t>
            </w:r>
            <w:r w:rsidRPr="00FF4A82">
              <w:rPr>
                <w:rFonts w:ascii="Arial" w:hAnsi="Arial" w:cs="Arial"/>
                <w:sz w:val="18"/>
                <w:szCs w:val="18"/>
              </w:rPr>
              <w:t>opakovaně</w:t>
            </w:r>
            <w:r w:rsidRPr="00FF4A82">
              <w:rPr>
                <w:rFonts w:ascii="Arial" w:hAnsi="Arial" w:cs="Arial"/>
                <w:sz w:val="18"/>
                <w:szCs w:val="18"/>
                <w:lang w:eastAsia="cs-CZ"/>
              </w:rPr>
              <w:t xml:space="preserve"> použitelných</w:t>
            </w:r>
          </w:p>
        </w:tc>
        <w:tc>
          <w:tcPr>
            <w:tcW w:w="3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7E83" w:rsidRPr="00FF4A82" w:rsidP="00101759" w14:paraId="19D065C4" w14:textId="77777777">
            <w:pPr>
              <w:jc w:val="cente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Recyklace celkem</w:t>
            </w:r>
          </w:p>
        </w:tc>
        <w:tc>
          <w:tcPr>
            <w:tcW w:w="344" w:type="pct"/>
            <w:vMerge w:val="restart"/>
            <w:tcBorders>
              <w:top w:val="single" w:sz="4" w:space="0" w:color="auto"/>
              <w:left w:val="single" w:sz="4" w:space="0" w:color="auto"/>
              <w:bottom w:val="nil"/>
              <w:right w:val="single" w:sz="4" w:space="0" w:color="auto"/>
            </w:tcBorders>
            <w:shd w:val="clear" w:color="auto" w:fill="auto"/>
            <w:vAlign w:val="center"/>
            <w:hideMark/>
          </w:tcPr>
          <w:p w:rsidR="00747E83" w:rsidRPr="00FF4A82" w:rsidP="00101759" w14:paraId="33349169" w14:textId="7B9BAE55">
            <w:pPr>
              <w:jc w:val="center"/>
              <w:rPr>
                <w:rFonts w:ascii="Arial" w:eastAsia="Times New Roman" w:hAnsi="Arial" w:cs="Arial"/>
                <w:bCs/>
                <w:color w:val="000000"/>
                <w:sz w:val="18"/>
                <w:szCs w:val="18"/>
                <w:lang w:eastAsia="cs-CZ"/>
              </w:rPr>
            </w:pPr>
            <w:r w:rsidRPr="00FF4A82">
              <w:rPr>
                <w:rFonts w:ascii="Arial" w:eastAsia="Times New Roman" w:hAnsi="Arial" w:cs="Arial"/>
                <w:bCs/>
                <w:color w:val="000000"/>
                <w:sz w:val="18"/>
                <w:szCs w:val="18"/>
                <w:lang w:eastAsia="cs-CZ"/>
              </w:rPr>
              <w:t>Opravy dřevěných obalů</w:t>
            </w:r>
          </w:p>
        </w:tc>
        <w:tc>
          <w:tcPr>
            <w:tcW w:w="862" w:type="pct"/>
            <w:gridSpan w:val="2"/>
            <w:tcBorders>
              <w:top w:val="single" w:sz="4" w:space="0" w:color="auto"/>
              <w:left w:val="nil"/>
              <w:bottom w:val="single" w:sz="4" w:space="0" w:color="auto"/>
              <w:right w:val="single" w:sz="4" w:space="0" w:color="000000"/>
            </w:tcBorders>
            <w:shd w:val="clear" w:color="auto" w:fill="auto"/>
            <w:vAlign w:val="center"/>
            <w:hideMark/>
          </w:tcPr>
          <w:p w:rsidR="00747E83" w:rsidRPr="00FF4A82" w:rsidP="00101759" w14:paraId="02BB27B7" w14:textId="77777777">
            <w:pPr>
              <w:jc w:val="center"/>
              <w:rPr>
                <w:rFonts w:ascii="Arial" w:eastAsia="Times New Roman" w:hAnsi="Arial" w:cs="Arial"/>
                <w:bCs/>
                <w:color w:val="000000"/>
                <w:sz w:val="18"/>
                <w:szCs w:val="18"/>
                <w:lang w:eastAsia="cs-CZ"/>
              </w:rPr>
            </w:pPr>
            <w:r w:rsidRPr="00FF4A82">
              <w:rPr>
                <w:rFonts w:ascii="Arial" w:eastAsia="Times New Roman" w:hAnsi="Arial" w:cs="Arial"/>
                <w:bCs/>
                <w:color w:val="000000"/>
                <w:sz w:val="18"/>
                <w:szCs w:val="18"/>
                <w:lang w:eastAsia="cs-CZ"/>
              </w:rPr>
              <w:t>Energetické využití</w:t>
            </w:r>
          </w:p>
        </w:tc>
      </w:tr>
      <w:tr w14:paraId="29E6DD62" w14:textId="77777777" w:rsidTr="00746C08">
        <w:tblPrEx>
          <w:tblW w:w="5000" w:type="pct"/>
          <w:tblCellMar>
            <w:left w:w="70" w:type="dxa"/>
            <w:right w:w="70" w:type="dxa"/>
          </w:tblCellMar>
          <w:tblLook w:val="04A0"/>
        </w:tblPrEx>
        <w:trPr>
          <w:trHeight w:val="1200"/>
        </w:trPr>
        <w:tc>
          <w:tcPr>
            <w:tcW w:w="1207" w:type="pct"/>
            <w:gridSpan w:val="2"/>
            <w:vMerge/>
            <w:tcBorders>
              <w:left w:val="single" w:sz="4" w:space="0" w:color="auto"/>
              <w:right w:val="nil"/>
            </w:tcBorders>
            <w:vAlign w:val="center"/>
            <w:hideMark/>
          </w:tcPr>
          <w:p w:rsidR="00747E83" w:rsidRPr="00FF4A82" w:rsidP="00101759" w14:paraId="5535A088" w14:textId="0373810D">
            <w:pPr>
              <w:jc w:val="center"/>
              <w:rPr>
                <w:rFonts w:ascii="Arial" w:eastAsia="Times New Roman" w:hAnsi="Arial" w:cs="Arial"/>
                <w:color w:val="000000"/>
                <w:sz w:val="18"/>
                <w:szCs w:val="18"/>
                <w:lang w:eastAsia="cs-CZ"/>
              </w:rPr>
            </w:pPr>
          </w:p>
        </w:tc>
        <w:tc>
          <w:tcPr>
            <w:tcW w:w="451" w:type="pct"/>
            <w:tcBorders>
              <w:top w:val="nil"/>
              <w:left w:val="single" w:sz="4" w:space="0" w:color="auto"/>
              <w:bottom w:val="single" w:sz="4" w:space="0" w:color="auto"/>
              <w:right w:val="single" w:sz="4" w:space="0" w:color="auto"/>
            </w:tcBorders>
            <w:shd w:val="clear" w:color="auto" w:fill="auto"/>
            <w:vAlign w:val="center"/>
            <w:hideMark/>
          </w:tcPr>
          <w:p w:rsidR="00747E83" w:rsidRPr="00FF4A82" w:rsidP="00655331" w14:paraId="055C77B9" w14:textId="77777777">
            <w:pPr>
              <w:jc w:val="center"/>
              <w:rPr>
                <w:rFonts w:ascii="Arial" w:eastAsia="Times New Roman" w:hAnsi="Arial" w:cs="Arial"/>
                <w:bCs/>
                <w:color w:val="000000"/>
                <w:sz w:val="18"/>
                <w:szCs w:val="18"/>
                <w:lang w:eastAsia="cs-CZ"/>
              </w:rPr>
            </w:pPr>
            <w:r w:rsidRPr="00FF4A82">
              <w:rPr>
                <w:rFonts w:ascii="Arial" w:eastAsia="Times New Roman" w:hAnsi="Arial" w:cs="Arial"/>
                <w:bCs/>
                <w:color w:val="000000"/>
                <w:sz w:val="18"/>
                <w:szCs w:val="18"/>
                <w:lang w:eastAsia="cs-CZ"/>
              </w:rPr>
              <w:t>Recyklace v ČR</w:t>
            </w:r>
          </w:p>
        </w:tc>
        <w:tc>
          <w:tcPr>
            <w:tcW w:w="344" w:type="pct"/>
            <w:tcBorders>
              <w:top w:val="nil"/>
              <w:left w:val="nil"/>
              <w:bottom w:val="single" w:sz="4" w:space="0" w:color="auto"/>
              <w:right w:val="single" w:sz="4" w:space="0" w:color="auto"/>
            </w:tcBorders>
            <w:shd w:val="clear" w:color="auto" w:fill="auto"/>
            <w:vAlign w:val="center"/>
            <w:hideMark/>
          </w:tcPr>
          <w:p w:rsidR="00747E83" w:rsidRPr="00FF4A82" w:rsidP="00655331" w14:paraId="4769A06A" w14:textId="77777777">
            <w:pPr>
              <w:jc w:val="center"/>
              <w:rPr>
                <w:rFonts w:ascii="Arial" w:eastAsia="Times New Roman" w:hAnsi="Arial" w:cs="Arial"/>
                <w:bCs/>
                <w:color w:val="000000"/>
                <w:sz w:val="18"/>
                <w:szCs w:val="18"/>
                <w:lang w:eastAsia="cs-CZ"/>
              </w:rPr>
            </w:pPr>
            <w:r w:rsidRPr="00FF4A82">
              <w:rPr>
                <w:rFonts w:ascii="Arial" w:eastAsia="Times New Roman" w:hAnsi="Arial" w:cs="Arial"/>
                <w:bCs/>
                <w:color w:val="000000"/>
                <w:sz w:val="18"/>
                <w:szCs w:val="18"/>
                <w:lang w:eastAsia="cs-CZ"/>
              </w:rPr>
              <w:t>Recyklace v jiných členských státech EU</w:t>
            </w:r>
          </w:p>
        </w:tc>
        <w:tc>
          <w:tcPr>
            <w:tcW w:w="345" w:type="pct"/>
            <w:tcBorders>
              <w:top w:val="nil"/>
              <w:left w:val="nil"/>
              <w:bottom w:val="single" w:sz="4" w:space="0" w:color="auto"/>
              <w:right w:val="single" w:sz="4" w:space="0" w:color="auto"/>
            </w:tcBorders>
            <w:shd w:val="clear" w:color="auto" w:fill="auto"/>
            <w:vAlign w:val="center"/>
            <w:hideMark/>
          </w:tcPr>
          <w:p w:rsidR="00747E83" w:rsidRPr="00FF4A82" w:rsidP="00101759" w14:paraId="3A3BE2CB" w14:textId="77777777">
            <w:pPr>
              <w:rPr>
                <w:rFonts w:ascii="Arial" w:eastAsia="Times New Roman" w:hAnsi="Arial" w:cs="Arial"/>
                <w:bCs/>
                <w:color w:val="000000"/>
                <w:sz w:val="18"/>
                <w:szCs w:val="18"/>
                <w:lang w:eastAsia="cs-CZ"/>
              </w:rPr>
            </w:pPr>
            <w:r w:rsidRPr="00FF4A82">
              <w:rPr>
                <w:rFonts w:ascii="Arial" w:eastAsia="Times New Roman" w:hAnsi="Arial" w:cs="Arial"/>
                <w:bCs/>
                <w:color w:val="000000"/>
                <w:sz w:val="18"/>
                <w:szCs w:val="18"/>
                <w:lang w:eastAsia="cs-CZ"/>
              </w:rPr>
              <w:t>Recyklace mimo EU</w:t>
            </w:r>
          </w:p>
        </w:tc>
        <w:tc>
          <w:tcPr>
            <w:tcW w:w="344" w:type="pct"/>
            <w:tcBorders>
              <w:top w:val="nil"/>
              <w:left w:val="nil"/>
              <w:bottom w:val="single" w:sz="4" w:space="0" w:color="auto"/>
              <w:right w:val="single" w:sz="4" w:space="0" w:color="auto"/>
            </w:tcBorders>
            <w:shd w:val="clear" w:color="auto" w:fill="auto"/>
            <w:vAlign w:val="center"/>
            <w:hideMark/>
          </w:tcPr>
          <w:p w:rsidR="00747E83" w:rsidRPr="00FF4A82" w:rsidP="00655331" w14:paraId="267848E2" w14:textId="77777777">
            <w:pPr>
              <w:jc w:val="center"/>
              <w:rPr>
                <w:rFonts w:ascii="Arial" w:eastAsia="Times New Roman" w:hAnsi="Arial" w:cs="Arial"/>
                <w:bCs/>
                <w:color w:val="000000"/>
                <w:sz w:val="18"/>
                <w:szCs w:val="18"/>
                <w:lang w:eastAsia="cs-CZ"/>
              </w:rPr>
            </w:pPr>
            <w:r w:rsidRPr="00FF4A82">
              <w:rPr>
                <w:rFonts w:ascii="Arial" w:eastAsia="Times New Roman" w:hAnsi="Arial" w:cs="Arial"/>
                <w:bCs/>
                <w:color w:val="000000"/>
                <w:sz w:val="18"/>
                <w:szCs w:val="18"/>
                <w:lang w:eastAsia="cs-CZ"/>
              </w:rPr>
              <w:t>Recyklace v ČR</w:t>
            </w:r>
          </w:p>
        </w:tc>
        <w:tc>
          <w:tcPr>
            <w:tcW w:w="414" w:type="pct"/>
            <w:tcBorders>
              <w:top w:val="nil"/>
              <w:left w:val="nil"/>
              <w:bottom w:val="single" w:sz="4" w:space="0" w:color="auto"/>
              <w:right w:val="single" w:sz="4" w:space="0" w:color="auto"/>
            </w:tcBorders>
            <w:shd w:val="clear" w:color="auto" w:fill="auto"/>
            <w:vAlign w:val="center"/>
            <w:hideMark/>
          </w:tcPr>
          <w:p w:rsidR="00747E83" w:rsidRPr="00FF4A82" w:rsidP="00655331" w14:paraId="6F90D659" w14:textId="77777777">
            <w:pPr>
              <w:jc w:val="center"/>
              <w:rPr>
                <w:rFonts w:ascii="Arial" w:eastAsia="Times New Roman" w:hAnsi="Arial" w:cs="Arial"/>
                <w:bCs/>
                <w:color w:val="000000"/>
                <w:sz w:val="18"/>
                <w:szCs w:val="18"/>
                <w:lang w:eastAsia="cs-CZ"/>
              </w:rPr>
            </w:pPr>
            <w:r w:rsidRPr="00FF4A82">
              <w:rPr>
                <w:rFonts w:ascii="Arial" w:eastAsia="Times New Roman" w:hAnsi="Arial" w:cs="Arial"/>
                <w:bCs/>
                <w:color w:val="000000"/>
                <w:sz w:val="18"/>
                <w:szCs w:val="18"/>
                <w:lang w:eastAsia="cs-CZ"/>
              </w:rPr>
              <w:t>Recyklace v jiných členských státech EU</w:t>
            </w:r>
          </w:p>
        </w:tc>
        <w:tc>
          <w:tcPr>
            <w:tcW w:w="344" w:type="pct"/>
            <w:tcBorders>
              <w:top w:val="nil"/>
              <w:left w:val="nil"/>
              <w:bottom w:val="single" w:sz="4" w:space="0" w:color="auto"/>
              <w:right w:val="single" w:sz="4" w:space="0" w:color="auto"/>
            </w:tcBorders>
            <w:shd w:val="clear" w:color="auto" w:fill="auto"/>
            <w:vAlign w:val="center"/>
            <w:hideMark/>
          </w:tcPr>
          <w:p w:rsidR="00747E83" w:rsidRPr="00FF4A82" w:rsidP="00101759" w14:paraId="227C02C7" w14:textId="77777777">
            <w:pPr>
              <w:rPr>
                <w:rFonts w:ascii="Arial" w:eastAsia="Times New Roman" w:hAnsi="Arial" w:cs="Arial"/>
                <w:bCs/>
                <w:color w:val="000000"/>
                <w:sz w:val="18"/>
                <w:szCs w:val="18"/>
                <w:lang w:eastAsia="cs-CZ"/>
              </w:rPr>
            </w:pPr>
            <w:r w:rsidRPr="00FF4A82">
              <w:rPr>
                <w:rFonts w:ascii="Arial" w:eastAsia="Times New Roman" w:hAnsi="Arial" w:cs="Arial"/>
                <w:bCs/>
                <w:color w:val="000000"/>
                <w:sz w:val="18"/>
                <w:szCs w:val="18"/>
                <w:lang w:eastAsia="cs-CZ"/>
              </w:rPr>
              <w:t>Recyklace mimo EU</w:t>
            </w:r>
          </w:p>
        </w:tc>
        <w:tc>
          <w:tcPr>
            <w:tcW w:w="34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47E83" w:rsidRPr="00FF4A82" w:rsidP="00101759" w14:paraId="0A835C3F" w14:textId="77777777">
            <w:pPr>
              <w:rPr>
                <w:rFonts w:ascii="Arial" w:eastAsia="Times New Roman" w:hAnsi="Arial" w:cs="Arial"/>
                <w:color w:val="000000"/>
                <w:sz w:val="18"/>
                <w:szCs w:val="18"/>
                <w:lang w:eastAsia="cs-CZ"/>
              </w:rPr>
            </w:pPr>
          </w:p>
        </w:tc>
        <w:tc>
          <w:tcPr>
            <w:tcW w:w="344" w:type="pct"/>
            <w:vMerge/>
            <w:tcBorders>
              <w:top w:val="single" w:sz="4" w:space="0" w:color="auto"/>
              <w:left w:val="single" w:sz="4" w:space="0" w:color="auto"/>
              <w:bottom w:val="nil"/>
              <w:right w:val="single" w:sz="4" w:space="0" w:color="auto"/>
            </w:tcBorders>
            <w:shd w:val="clear" w:color="auto" w:fill="auto"/>
            <w:vAlign w:val="center"/>
            <w:hideMark/>
          </w:tcPr>
          <w:p w:rsidR="00747E83" w:rsidRPr="00FF4A82" w:rsidP="00101759" w14:paraId="45356F93" w14:textId="11DED8C3">
            <w:pPr>
              <w:rPr>
                <w:rFonts w:ascii="Arial" w:eastAsia="Times New Roman" w:hAnsi="Arial" w:cs="Arial"/>
                <w:bCs/>
                <w:color w:val="000000"/>
                <w:sz w:val="18"/>
                <w:szCs w:val="18"/>
                <w:lang w:eastAsia="cs-CZ"/>
              </w:rPr>
            </w:pPr>
          </w:p>
        </w:tc>
        <w:tc>
          <w:tcPr>
            <w:tcW w:w="458" w:type="pct"/>
            <w:tcBorders>
              <w:top w:val="nil"/>
              <w:left w:val="nil"/>
              <w:bottom w:val="nil"/>
              <w:right w:val="single" w:sz="4" w:space="0" w:color="auto"/>
            </w:tcBorders>
            <w:shd w:val="clear" w:color="auto" w:fill="auto"/>
            <w:vAlign w:val="center"/>
            <w:hideMark/>
          </w:tcPr>
          <w:p w:rsidR="00747E83" w:rsidRPr="00FF4A82" w:rsidP="00655331" w14:paraId="2E06319F" w14:textId="77777777">
            <w:pPr>
              <w:jc w:val="cente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Energetické využití z jednocestných</w:t>
            </w:r>
          </w:p>
        </w:tc>
        <w:tc>
          <w:tcPr>
            <w:tcW w:w="404" w:type="pct"/>
            <w:tcBorders>
              <w:top w:val="nil"/>
              <w:left w:val="nil"/>
              <w:bottom w:val="nil"/>
              <w:right w:val="single" w:sz="4" w:space="0" w:color="auto"/>
            </w:tcBorders>
            <w:shd w:val="clear" w:color="auto" w:fill="auto"/>
            <w:vAlign w:val="center"/>
            <w:hideMark/>
          </w:tcPr>
          <w:p w:rsidR="00747E83" w:rsidRPr="00FF4A82" w:rsidP="00655331" w14:paraId="3EAA64B9" w14:textId="722ADA2D">
            <w:pPr>
              <w:jc w:val="cente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Energetické využití z opakovaně použitelných</w:t>
            </w:r>
          </w:p>
        </w:tc>
      </w:tr>
      <w:tr w14:paraId="0B143F51" w14:textId="77777777" w:rsidTr="00746C08">
        <w:tblPrEx>
          <w:tblW w:w="5000" w:type="pct"/>
          <w:tblCellMar>
            <w:left w:w="70" w:type="dxa"/>
            <w:right w:w="70" w:type="dxa"/>
          </w:tblCellMar>
          <w:tblLook w:val="04A0"/>
        </w:tblPrEx>
        <w:trPr>
          <w:trHeight w:val="300"/>
        </w:trPr>
        <w:tc>
          <w:tcPr>
            <w:tcW w:w="1207" w:type="pct"/>
            <w:gridSpan w:val="2"/>
            <w:vMerge/>
            <w:tcBorders>
              <w:left w:val="single" w:sz="4" w:space="0" w:color="auto"/>
              <w:bottom w:val="single" w:sz="4" w:space="0" w:color="auto"/>
              <w:right w:val="single" w:sz="4" w:space="0" w:color="000000"/>
            </w:tcBorders>
            <w:shd w:val="clear" w:color="auto" w:fill="auto"/>
            <w:vAlign w:val="center"/>
            <w:hideMark/>
          </w:tcPr>
          <w:p w:rsidR="00747E83" w:rsidRPr="00FF4A82" w:rsidP="00101759" w14:paraId="18C7B9B8" w14:textId="3747064C">
            <w:pPr>
              <w:jc w:val="center"/>
              <w:rPr>
                <w:rFonts w:ascii="Arial" w:eastAsia="Times New Roman" w:hAnsi="Arial" w:cs="Arial"/>
                <w:color w:val="000000"/>
                <w:sz w:val="18"/>
                <w:szCs w:val="18"/>
                <w:lang w:eastAsia="cs-CZ"/>
              </w:rPr>
            </w:pPr>
          </w:p>
        </w:tc>
        <w:tc>
          <w:tcPr>
            <w:tcW w:w="451" w:type="pct"/>
            <w:tcBorders>
              <w:top w:val="nil"/>
              <w:left w:val="nil"/>
              <w:bottom w:val="single" w:sz="4" w:space="0" w:color="auto"/>
              <w:right w:val="single" w:sz="4" w:space="0" w:color="auto"/>
            </w:tcBorders>
            <w:shd w:val="clear" w:color="auto" w:fill="auto"/>
            <w:vAlign w:val="center"/>
            <w:hideMark/>
          </w:tcPr>
          <w:p w:rsidR="00747E83" w:rsidRPr="00FF4A82" w:rsidP="00101759" w14:paraId="412C7567" w14:textId="28328D0C">
            <w:pPr>
              <w:jc w:val="cente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12</w:t>
            </w:r>
          </w:p>
        </w:tc>
        <w:tc>
          <w:tcPr>
            <w:tcW w:w="344" w:type="pct"/>
            <w:tcBorders>
              <w:top w:val="nil"/>
              <w:left w:val="nil"/>
              <w:bottom w:val="single" w:sz="4" w:space="0" w:color="auto"/>
              <w:right w:val="single" w:sz="4" w:space="0" w:color="auto"/>
            </w:tcBorders>
            <w:shd w:val="clear" w:color="auto" w:fill="auto"/>
            <w:vAlign w:val="center"/>
            <w:hideMark/>
          </w:tcPr>
          <w:p w:rsidR="00747E83" w:rsidRPr="00FF4A82" w:rsidP="00101759" w14:paraId="61A0B4AD" w14:textId="3659DCCD">
            <w:pPr>
              <w:jc w:val="cente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13</w:t>
            </w:r>
          </w:p>
        </w:tc>
        <w:tc>
          <w:tcPr>
            <w:tcW w:w="345" w:type="pct"/>
            <w:tcBorders>
              <w:top w:val="nil"/>
              <w:left w:val="nil"/>
              <w:bottom w:val="single" w:sz="4" w:space="0" w:color="auto"/>
              <w:right w:val="single" w:sz="4" w:space="0" w:color="auto"/>
            </w:tcBorders>
            <w:shd w:val="clear" w:color="auto" w:fill="auto"/>
            <w:vAlign w:val="center"/>
            <w:hideMark/>
          </w:tcPr>
          <w:p w:rsidR="00747E83" w:rsidRPr="00FF4A82" w:rsidP="00101759" w14:paraId="6D403CE4" w14:textId="30787D57">
            <w:pPr>
              <w:jc w:val="cente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14</w:t>
            </w:r>
          </w:p>
        </w:tc>
        <w:tc>
          <w:tcPr>
            <w:tcW w:w="344" w:type="pct"/>
            <w:tcBorders>
              <w:top w:val="nil"/>
              <w:left w:val="nil"/>
              <w:bottom w:val="single" w:sz="4" w:space="0" w:color="auto"/>
              <w:right w:val="single" w:sz="4" w:space="0" w:color="auto"/>
            </w:tcBorders>
            <w:shd w:val="clear" w:color="auto" w:fill="auto"/>
            <w:vAlign w:val="center"/>
            <w:hideMark/>
          </w:tcPr>
          <w:p w:rsidR="00747E83" w:rsidRPr="00FF4A82" w:rsidP="00101759" w14:paraId="546CF42F" w14:textId="196D366B">
            <w:pPr>
              <w:jc w:val="cente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15</w:t>
            </w:r>
          </w:p>
        </w:tc>
        <w:tc>
          <w:tcPr>
            <w:tcW w:w="414" w:type="pct"/>
            <w:tcBorders>
              <w:top w:val="nil"/>
              <w:left w:val="nil"/>
              <w:bottom w:val="single" w:sz="4" w:space="0" w:color="auto"/>
              <w:right w:val="single" w:sz="4" w:space="0" w:color="auto"/>
            </w:tcBorders>
            <w:shd w:val="clear" w:color="auto" w:fill="auto"/>
            <w:vAlign w:val="center"/>
            <w:hideMark/>
          </w:tcPr>
          <w:p w:rsidR="00747E83" w:rsidRPr="00FF4A82" w:rsidP="00101759" w14:paraId="72E08491" w14:textId="0DCD691C">
            <w:pPr>
              <w:jc w:val="cente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16</w:t>
            </w:r>
          </w:p>
        </w:tc>
        <w:tc>
          <w:tcPr>
            <w:tcW w:w="344" w:type="pct"/>
            <w:tcBorders>
              <w:top w:val="nil"/>
              <w:left w:val="nil"/>
              <w:bottom w:val="single" w:sz="4" w:space="0" w:color="auto"/>
              <w:right w:val="single" w:sz="4" w:space="0" w:color="auto"/>
            </w:tcBorders>
            <w:shd w:val="clear" w:color="auto" w:fill="auto"/>
            <w:vAlign w:val="center"/>
            <w:hideMark/>
          </w:tcPr>
          <w:p w:rsidR="00747E83" w:rsidRPr="00FF4A82" w:rsidP="00101759" w14:paraId="2A4A922F" w14:textId="1C462087">
            <w:pPr>
              <w:jc w:val="cente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17</w:t>
            </w:r>
          </w:p>
        </w:tc>
        <w:tc>
          <w:tcPr>
            <w:tcW w:w="344" w:type="pct"/>
            <w:tcBorders>
              <w:top w:val="nil"/>
              <w:left w:val="nil"/>
              <w:bottom w:val="single" w:sz="4" w:space="0" w:color="auto"/>
              <w:right w:val="single" w:sz="4" w:space="0" w:color="auto"/>
            </w:tcBorders>
            <w:shd w:val="clear" w:color="auto" w:fill="auto"/>
            <w:vAlign w:val="center"/>
            <w:hideMark/>
          </w:tcPr>
          <w:p w:rsidR="00747E83" w:rsidRPr="00FF4A82" w:rsidP="00101759" w14:paraId="09D6D0F2" w14:textId="495AAE37">
            <w:pPr>
              <w:jc w:val="cente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18</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7E83" w:rsidRPr="00FF4A82" w:rsidP="00101759" w14:paraId="2DA76511" w14:textId="6417B4C2">
            <w:pPr>
              <w:jc w:val="cente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19</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747E83" w:rsidRPr="00FF4A82" w:rsidP="00101759" w14:paraId="09DCFE24" w14:textId="157FDDBB">
            <w:pPr>
              <w:jc w:val="cente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20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747E83" w:rsidRPr="00FF4A82" w:rsidP="009E71FD" w14:paraId="7E0E710F" w14:textId="2E27D09D">
            <w:pPr>
              <w:jc w:val="cente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21</w:t>
            </w:r>
          </w:p>
        </w:tc>
      </w:tr>
      <w:tr w14:paraId="3D8B4D48" w14:textId="77777777" w:rsidTr="00746C08">
        <w:tblPrEx>
          <w:tblW w:w="5000" w:type="pct"/>
          <w:tblCellMar>
            <w:left w:w="70" w:type="dxa"/>
            <w:right w:w="70" w:type="dxa"/>
          </w:tblCellMar>
          <w:tblLook w:val="04A0"/>
        </w:tblPrEx>
        <w:trPr>
          <w:trHeight w:val="300"/>
        </w:trPr>
        <w:tc>
          <w:tcPr>
            <w:tcW w:w="12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A558E" w:rsidRPr="00FF4A82" w:rsidP="00101759" w14:paraId="22CDCB70"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Sklo</w:t>
            </w:r>
          </w:p>
        </w:tc>
        <w:tc>
          <w:tcPr>
            <w:tcW w:w="451" w:type="pct"/>
            <w:tcBorders>
              <w:top w:val="nil"/>
              <w:left w:val="nil"/>
              <w:bottom w:val="single" w:sz="4" w:space="0" w:color="auto"/>
              <w:right w:val="single" w:sz="4" w:space="0" w:color="auto"/>
            </w:tcBorders>
            <w:shd w:val="clear" w:color="auto" w:fill="auto"/>
            <w:vAlign w:val="center"/>
            <w:hideMark/>
          </w:tcPr>
          <w:p w:rsidR="008A558E" w:rsidRPr="00101759" w:rsidP="00101759" w14:paraId="4C024654"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0E50D8AA"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5" w:type="pct"/>
            <w:tcBorders>
              <w:top w:val="nil"/>
              <w:left w:val="nil"/>
              <w:bottom w:val="single" w:sz="4" w:space="0" w:color="auto"/>
              <w:right w:val="single" w:sz="4" w:space="0" w:color="auto"/>
            </w:tcBorders>
            <w:shd w:val="clear" w:color="auto" w:fill="auto"/>
            <w:vAlign w:val="center"/>
            <w:hideMark/>
          </w:tcPr>
          <w:p w:rsidR="008A558E" w:rsidRPr="00101759" w:rsidP="00101759" w14:paraId="4E94A48F"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3779E1A2"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14" w:type="pct"/>
            <w:tcBorders>
              <w:top w:val="nil"/>
              <w:left w:val="nil"/>
              <w:bottom w:val="single" w:sz="4" w:space="0" w:color="auto"/>
              <w:right w:val="single" w:sz="4" w:space="0" w:color="auto"/>
            </w:tcBorders>
            <w:shd w:val="clear" w:color="auto" w:fill="auto"/>
            <w:vAlign w:val="center"/>
            <w:hideMark/>
          </w:tcPr>
          <w:p w:rsidR="008A558E" w:rsidRPr="00101759" w:rsidP="00101759" w14:paraId="59D1DBF7"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62F083F2"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4002C65D"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single" w:sz="4" w:space="0" w:color="auto"/>
              <w:bottom w:val="single" w:sz="4" w:space="0" w:color="auto"/>
              <w:right w:val="single" w:sz="4" w:space="0" w:color="auto"/>
            </w:tcBorders>
            <w:shd w:val="clear" w:color="auto" w:fill="7F7F7F" w:themeFill="text1" w:themeFillTint="80"/>
            <w:vAlign w:val="center"/>
            <w:hideMark/>
          </w:tcPr>
          <w:p w:rsidR="008A558E" w:rsidRPr="00101759" w:rsidP="00101759" w14:paraId="41922B05" w14:textId="7F08F1E6">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58" w:type="pct"/>
            <w:tcBorders>
              <w:top w:val="nil"/>
              <w:left w:val="nil"/>
              <w:bottom w:val="single" w:sz="4" w:space="0" w:color="auto"/>
              <w:right w:val="single" w:sz="4" w:space="0" w:color="auto"/>
            </w:tcBorders>
            <w:shd w:val="clear" w:color="auto" w:fill="7F7F7F" w:themeFill="text1" w:themeFillTint="80"/>
            <w:vAlign w:val="center"/>
            <w:hideMark/>
          </w:tcPr>
          <w:p w:rsidR="008A558E" w:rsidRPr="00101759" w:rsidP="00101759" w14:paraId="1F893B0E"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04" w:type="pct"/>
            <w:tcBorders>
              <w:top w:val="nil"/>
              <w:left w:val="nil"/>
              <w:bottom w:val="single" w:sz="4" w:space="0" w:color="auto"/>
              <w:right w:val="single" w:sz="4" w:space="0" w:color="auto"/>
            </w:tcBorders>
            <w:shd w:val="clear" w:color="auto" w:fill="7F7F7F" w:themeFill="text1" w:themeFillTint="80"/>
            <w:vAlign w:val="center"/>
            <w:hideMark/>
          </w:tcPr>
          <w:p w:rsidR="008A558E" w:rsidRPr="00101759" w:rsidP="00101759" w14:paraId="6EAB5290"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r>
      <w:tr w14:paraId="7BC814F3" w14:textId="77777777" w:rsidTr="00746C08">
        <w:tblPrEx>
          <w:tblW w:w="5000" w:type="pct"/>
          <w:tblCellMar>
            <w:left w:w="70" w:type="dxa"/>
            <w:right w:w="70" w:type="dxa"/>
          </w:tblCellMar>
          <w:tblLook w:val="04A0"/>
        </w:tblPrEx>
        <w:trPr>
          <w:trHeight w:val="300"/>
        </w:trPr>
        <w:tc>
          <w:tcPr>
            <w:tcW w:w="420" w:type="pct"/>
            <w:vMerge w:val="restart"/>
            <w:tcBorders>
              <w:top w:val="nil"/>
              <w:left w:val="single" w:sz="4" w:space="0" w:color="auto"/>
              <w:bottom w:val="single" w:sz="4" w:space="0" w:color="000000"/>
              <w:right w:val="single" w:sz="4" w:space="0" w:color="auto"/>
            </w:tcBorders>
            <w:shd w:val="clear" w:color="auto" w:fill="auto"/>
            <w:vAlign w:val="center"/>
            <w:hideMark/>
          </w:tcPr>
          <w:p w:rsidR="008A558E" w:rsidRPr="00FF4A82" w:rsidP="00101759" w14:paraId="24209D72" w14:textId="05E69846">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Plast</w:t>
            </w:r>
            <w:r w:rsidRPr="00FF4A82" w:rsidR="005A4271">
              <w:rPr>
                <w:rFonts w:ascii="Arial" w:eastAsia="Times New Roman" w:hAnsi="Arial" w:cs="Arial"/>
                <w:color w:val="000000"/>
                <w:sz w:val="18"/>
                <w:szCs w:val="18"/>
                <w:lang w:eastAsia="cs-CZ"/>
              </w:rPr>
              <w:t>*</w:t>
            </w:r>
          </w:p>
        </w:tc>
        <w:tc>
          <w:tcPr>
            <w:tcW w:w="788" w:type="pct"/>
            <w:tcBorders>
              <w:top w:val="single" w:sz="4" w:space="0" w:color="auto"/>
              <w:left w:val="nil"/>
              <w:bottom w:val="single" w:sz="4" w:space="0" w:color="auto"/>
              <w:right w:val="single" w:sz="4" w:space="0" w:color="000000"/>
            </w:tcBorders>
            <w:shd w:val="clear" w:color="auto" w:fill="auto"/>
            <w:vAlign w:val="center"/>
            <w:hideMark/>
          </w:tcPr>
          <w:p w:rsidR="008A558E" w:rsidRPr="00FF4A82" w:rsidP="00101759" w14:paraId="1244F389"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PET</w:t>
            </w:r>
          </w:p>
        </w:tc>
        <w:tc>
          <w:tcPr>
            <w:tcW w:w="451" w:type="pct"/>
            <w:tcBorders>
              <w:top w:val="nil"/>
              <w:left w:val="nil"/>
              <w:bottom w:val="single" w:sz="4" w:space="0" w:color="auto"/>
              <w:right w:val="single" w:sz="4" w:space="0" w:color="auto"/>
            </w:tcBorders>
            <w:shd w:val="clear" w:color="auto" w:fill="auto"/>
            <w:vAlign w:val="center"/>
            <w:hideMark/>
          </w:tcPr>
          <w:p w:rsidR="008A558E" w:rsidRPr="00101759" w:rsidP="00101759" w14:paraId="7A3F8F6E"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736E65CB"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5" w:type="pct"/>
            <w:tcBorders>
              <w:top w:val="nil"/>
              <w:left w:val="nil"/>
              <w:bottom w:val="single" w:sz="4" w:space="0" w:color="auto"/>
              <w:right w:val="single" w:sz="4" w:space="0" w:color="auto"/>
            </w:tcBorders>
            <w:shd w:val="clear" w:color="auto" w:fill="auto"/>
            <w:vAlign w:val="center"/>
            <w:hideMark/>
          </w:tcPr>
          <w:p w:rsidR="008A558E" w:rsidRPr="00101759" w:rsidP="00101759" w14:paraId="6D44203E"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6995E255"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14" w:type="pct"/>
            <w:tcBorders>
              <w:top w:val="nil"/>
              <w:left w:val="nil"/>
              <w:bottom w:val="single" w:sz="4" w:space="0" w:color="auto"/>
              <w:right w:val="single" w:sz="4" w:space="0" w:color="auto"/>
            </w:tcBorders>
            <w:shd w:val="clear" w:color="auto" w:fill="auto"/>
            <w:vAlign w:val="center"/>
            <w:hideMark/>
          </w:tcPr>
          <w:p w:rsidR="008A558E" w:rsidRPr="00101759" w:rsidP="00101759" w14:paraId="3618C1CD"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6ECFB707"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31AD746A"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single" w:sz="4" w:space="0" w:color="auto"/>
              <w:bottom w:val="single" w:sz="4" w:space="0" w:color="auto"/>
              <w:right w:val="single" w:sz="4" w:space="0" w:color="auto"/>
            </w:tcBorders>
            <w:shd w:val="clear" w:color="auto" w:fill="7F7F7F" w:themeFill="text1" w:themeFillTint="80"/>
            <w:vAlign w:val="center"/>
            <w:hideMark/>
          </w:tcPr>
          <w:p w:rsidR="008A558E" w:rsidRPr="00101759" w:rsidP="00101759" w14:paraId="5268AFE8" w14:textId="2C35A40D">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58" w:type="pct"/>
            <w:tcBorders>
              <w:top w:val="nil"/>
              <w:left w:val="nil"/>
              <w:bottom w:val="single" w:sz="4" w:space="0" w:color="auto"/>
              <w:right w:val="single" w:sz="4" w:space="0" w:color="auto"/>
            </w:tcBorders>
            <w:shd w:val="clear" w:color="auto" w:fill="auto"/>
            <w:vAlign w:val="center"/>
            <w:hideMark/>
          </w:tcPr>
          <w:p w:rsidR="008A558E" w:rsidRPr="00101759" w:rsidP="00101759" w14:paraId="15313DA3"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04" w:type="pct"/>
            <w:tcBorders>
              <w:top w:val="nil"/>
              <w:left w:val="nil"/>
              <w:bottom w:val="single" w:sz="4" w:space="0" w:color="auto"/>
              <w:right w:val="single" w:sz="4" w:space="0" w:color="auto"/>
            </w:tcBorders>
            <w:shd w:val="clear" w:color="auto" w:fill="auto"/>
            <w:vAlign w:val="center"/>
            <w:hideMark/>
          </w:tcPr>
          <w:p w:rsidR="008A558E" w:rsidRPr="00101759" w:rsidP="00101759" w14:paraId="1D164E57"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r>
      <w:tr w14:paraId="3694C820" w14:textId="77777777" w:rsidTr="00746C08">
        <w:tblPrEx>
          <w:tblW w:w="5000" w:type="pct"/>
          <w:tblCellMar>
            <w:left w:w="70" w:type="dxa"/>
            <w:right w:w="70" w:type="dxa"/>
          </w:tblCellMar>
          <w:tblLook w:val="04A0"/>
        </w:tblPrEx>
        <w:trPr>
          <w:trHeight w:val="300"/>
        </w:trPr>
        <w:tc>
          <w:tcPr>
            <w:tcW w:w="420" w:type="pct"/>
            <w:vMerge/>
            <w:tcBorders>
              <w:top w:val="nil"/>
              <w:left w:val="single" w:sz="4" w:space="0" w:color="auto"/>
              <w:bottom w:val="single" w:sz="4" w:space="0" w:color="000000"/>
              <w:right w:val="single" w:sz="4" w:space="0" w:color="auto"/>
            </w:tcBorders>
            <w:vAlign w:val="center"/>
            <w:hideMark/>
          </w:tcPr>
          <w:p w:rsidR="008A558E" w:rsidRPr="00FF4A82" w:rsidP="00101759" w14:paraId="45D8BB11" w14:textId="77777777">
            <w:pPr>
              <w:rPr>
                <w:rFonts w:ascii="Arial" w:eastAsia="Times New Roman" w:hAnsi="Arial" w:cs="Arial"/>
                <w:color w:val="000000"/>
                <w:sz w:val="18"/>
                <w:szCs w:val="18"/>
                <w:lang w:eastAsia="cs-CZ"/>
              </w:rPr>
            </w:pPr>
          </w:p>
        </w:tc>
        <w:tc>
          <w:tcPr>
            <w:tcW w:w="788" w:type="pct"/>
            <w:tcBorders>
              <w:top w:val="single" w:sz="4" w:space="0" w:color="auto"/>
              <w:left w:val="nil"/>
              <w:bottom w:val="single" w:sz="4" w:space="0" w:color="auto"/>
              <w:right w:val="single" w:sz="4" w:space="0" w:color="000000"/>
            </w:tcBorders>
            <w:shd w:val="clear" w:color="auto" w:fill="auto"/>
            <w:vAlign w:val="center"/>
            <w:hideMark/>
          </w:tcPr>
          <w:p w:rsidR="008A558E" w:rsidRPr="00FF4A82" w:rsidP="00101759" w14:paraId="268D60B5"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 xml:space="preserve">PE </w:t>
            </w:r>
          </w:p>
        </w:tc>
        <w:tc>
          <w:tcPr>
            <w:tcW w:w="451" w:type="pct"/>
            <w:tcBorders>
              <w:top w:val="nil"/>
              <w:left w:val="nil"/>
              <w:bottom w:val="single" w:sz="4" w:space="0" w:color="auto"/>
              <w:right w:val="single" w:sz="4" w:space="0" w:color="auto"/>
            </w:tcBorders>
            <w:shd w:val="clear" w:color="auto" w:fill="auto"/>
            <w:vAlign w:val="center"/>
            <w:hideMark/>
          </w:tcPr>
          <w:p w:rsidR="008A558E" w:rsidRPr="00101759" w:rsidP="00101759" w14:paraId="18C3B7F4"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2774C7F6"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5" w:type="pct"/>
            <w:tcBorders>
              <w:top w:val="nil"/>
              <w:left w:val="nil"/>
              <w:bottom w:val="single" w:sz="4" w:space="0" w:color="auto"/>
              <w:right w:val="single" w:sz="4" w:space="0" w:color="auto"/>
            </w:tcBorders>
            <w:shd w:val="clear" w:color="auto" w:fill="auto"/>
            <w:vAlign w:val="center"/>
            <w:hideMark/>
          </w:tcPr>
          <w:p w:rsidR="008A558E" w:rsidRPr="00101759" w:rsidP="00101759" w14:paraId="4627E44F"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036E9088"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14" w:type="pct"/>
            <w:tcBorders>
              <w:top w:val="nil"/>
              <w:left w:val="nil"/>
              <w:bottom w:val="single" w:sz="4" w:space="0" w:color="auto"/>
              <w:right w:val="single" w:sz="4" w:space="0" w:color="auto"/>
            </w:tcBorders>
            <w:shd w:val="clear" w:color="auto" w:fill="auto"/>
            <w:vAlign w:val="center"/>
            <w:hideMark/>
          </w:tcPr>
          <w:p w:rsidR="008A558E" w:rsidRPr="00101759" w:rsidP="00101759" w14:paraId="43AB5F1D"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206CADBC"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0451C2BE"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single" w:sz="4" w:space="0" w:color="auto"/>
              <w:bottom w:val="single" w:sz="4" w:space="0" w:color="auto"/>
              <w:right w:val="single" w:sz="4" w:space="0" w:color="auto"/>
            </w:tcBorders>
            <w:shd w:val="clear" w:color="auto" w:fill="7F7F7F" w:themeFill="text1" w:themeFillTint="80"/>
            <w:vAlign w:val="center"/>
            <w:hideMark/>
          </w:tcPr>
          <w:p w:rsidR="008A558E" w:rsidRPr="00101759" w:rsidP="00101759" w14:paraId="0DF83270" w14:textId="498CD911">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58" w:type="pct"/>
            <w:tcBorders>
              <w:top w:val="nil"/>
              <w:left w:val="nil"/>
              <w:bottom w:val="single" w:sz="4" w:space="0" w:color="auto"/>
              <w:right w:val="single" w:sz="4" w:space="0" w:color="auto"/>
            </w:tcBorders>
            <w:shd w:val="clear" w:color="auto" w:fill="auto"/>
            <w:vAlign w:val="center"/>
            <w:hideMark/>
          </w:tcPr>
          <w:p w:rsidR="008A558E" w:rsidRPr="00101759" w:rsidP="00101759" w14:paraId="05B3B66D"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04" w:type="pct"/>
            <w:tcBorders>
              <w:top w:val="nil"/>
              <w:left w:val="nil"/>
              <w:bottom w:val="single" w:sz="4" w:space="0" w:color="auto"/>
              <w:right w:val="single" w:sz="4" w:space="0" w:color="auto"/>
            </w:tcBorders>
            <w:shd w:val="clear" w:color="auto" w:fill="auto"/>
            <w:vAlign w:val="center"/>
            <w:hideMark/>
          </w:tcPr>
          <w:p w:rsidR="008A558E" w:rsidRPr="00101759" w:rsidP="00101759" w14:paraId="5A6A2EDD"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r>
      <w:tr w14:paraId="7DA24719" w14:textId="77777777" w:rsidTr="00746C08">
        <w:tblPrEx>
          <w:tblW w:w="5000" w:type="pct"/>
          <w:tblCellMar>
            <w:left w:w="70" w:type="dxa"/>
            <w:right w:w="70" w:type="dxa"/>
          </w:tblCellMar>
          <w:tblLook w:val="04A0"/>
        </w:tblPrEx>
        <w:trPr>
          <w:trHeight w:val="300"/>
        </w:trPr>
        <w:tc>
          <w:tcPr>
            <w:tcW w:w="420" w:type="pct"/>
            <w:vMerge/>
            <w:tcBorders>
              <w:top w:val="nil"/>
              <w:left w:val="single" w:sz="4" w:space="0" w:color="auto"/>
              <w:bottom w:val="single" w:sz="4" w:space="0" w:color="000000"/>
              <w:right w:val="single" w:sz="4" w:space="0" w:color="auto"/>
            </w:tcBorders>
            <w:vAlign w:val="center"/>
            <w:hideMark/>
          </w:tcPr>
          <w:p w:rsidR="008A558E" w:rsidRPr="00FF4A82" w:rsidP="00101759" w14:paraId="04CE466D" w14:textId="77777777">
            <w:pPr>
              <w:rPr>
                <w:rFonts w:ascii="Arial" w:eastAsia="Times New Roman" w:hAnsi="Arial" w:cs="Arial"/>
                <w:color w:val="000000"/>
                <w:sz w:val="18"/>
                <w:szCs w:val="18"/>
                <w:lang w:eastAsia="cs-CZ"/>
              </w:rPr>
            </w:pPr>
          </w:p>
        </w:tc>
        <w:tc>
          <w:tcPr>
            <w:tcW w:w="788" w:type="pct"/>
            <w:tcBorders>
              <w:top w:val="single" w:sz="4" w:space="0" w:color="auto"/>
              <w:left w:val="nil"/>
              <w:bottom w:val="single" w:sz="4" w:space="0" w:color="auto"/>
              <w:right w:val="single" w:sz="4" w:space="0" w:color="000000"/>
            </w:tcBorders>
            <w:shd w:val="clear" w:color="auto" w:fill="auto"/>
            <w:vAlign w:val="center"/>
            <w:hideMark/>
          </w:tcPr>
          <w:p w:rsidR="008A558E" w:rsidRPr="00FF4A82" w:rsidP="00101759" w14:paraId="78706C0E"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PVC</w:t>
            </w:r>
          </w:p>
        </w:tc>
        <w:tc>
          <w:tcPr>
            <w:tcW w:w="451" w:type="pct"/>
            <w:tcBorders>
              <w:top w:val="nil"/>
              <w:left w:val="nil"/>
              <w:bottom w:val="single" w:sz="4" w:space="0" w:color="auto"/>
              <w:right w:val="single" w:sz="4" w:space="0" w:color="auto"/>
            </w:tcBorders>
            <w:shd w:val="clear" w:color="auto" w:fill="auto"/>
            <w:vAlign w:val="center"/>
            <w:hideMark/>
          </w:tcPr>
          <w:p w:rsidR="008A558E" w:rsidRPr="00101759" w:rsidP="00101759" w14:paraId="0BEE5897"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51C943F0"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5" w:type="pct"/>
            <w:tcBorders>
              <w:top w:val="nil"/>
              <w:left w:val="nil"/>
              <w:bottom w:val="single" w:sz="4" w:space="0" w:color="auto"/>
              <w:right w:val="single" w:sz="4" w:space="0" w:color="auto"/>
            </w:tcBorders>
            <w:shd w:val="clear" w:color="auto" w:fill="auto"/>
            <w:vAlign w:val="center"/>
            <w:hideMark/>
          </w:tcPr>
          <w:p w:rsidR="008A558E" w:rsidRPr="00101759" w:rsidP="00101759" w14:paraId="31403909"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07D8E8DD"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14" w:type="pct"/>
            <w:tcBorders>
              <w:top w:val="nil"/>
              <w:left w:val="nil"/>
              <w:bottom w:val="single" w:sz="4" w:space="0" w:color="auto"/>
              <w:right w:val="single" w:sz="4" w:space="0" w:color="auto"/>
            </w:tcBorders>
            <w:shd w:val="clear" w:color="auto" w:fill="auto"/>
            <w:vAlign w:val="center"/>
            <w:hideMark/>
          </w:tcPr>
          <w:p w:rsidR="008A558E" w:rsidRPr="00101759" w:rsidP="00101759" w14:paraId="276A0A8D"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2A2399C4"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32CEC62D"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single" w:sz="4" w:space="0" w:color="auto"/>
              <w:bottom w:val="single" w:sz="4" w:space="0" w:color="auto"/>
              <w:right w:val="single" w:sz="4" w:space="0" w:color="auto"/>
            </w:tcBorders>
            <w:shd w:val="clear" w:color="auto" w:fill="7F7F7F" w:themeFill="text1" w:themeFillTint="80"/>
            <w:vAlign w:val="center"/>
            <w:hideMark/>
          </w:tcPr>
          <w:p w:rsidR="008A558E" w:rsidRPr="00101759" w:rsidP="00101759" w14:paraId="61F3F486" w14:textId="5DFEDE52">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58" w:type="pct"/>
            <w:tcBorders>
              <w:top w:val="nil"/>
              <w:left w:val="nil"/>
              <w:bottom w:val="single" w:sz="4" w:space="0" w:color="auto"/>
              <w:right w:val="single" w:sz="4" w:space="0" w:color="auto"/>
            </w:tcBorders>
            <w:shd w:val="clear" w:color="auto" w:fill="auto"/>
            <w:vAlign w:val="center"/>
            <w:hideMark/>
          </w:tcPr>
          <w:p w:rsidR="008A558E" w:rsidRPr="00101759" w:rsidP="00101759" w14:paraId="66F89CEF"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04" w:type="pct"/>
            <w:tcBorders>
              <w:top w:val="nil"/>
              <w:left w:val="nil"/>
              <w:bottom w:val="single" w:sz="4" w:space="0" w:color="auto"/>
              <w:right w:val="single" w:sz="4" w:space="0" w:color="auto"/>
            </w:tcBorders>
            <w:shd w:val="clear" w:color="auto" w:fill="auto"/>
            <w:vAlign w:val="center"/>
            <w:hideMark/>
          </w:tcPr>
          <w:p w:rsidR="008A558E" w:rsidRPr="00101759" w:rsidP="00101759" w14:paraId="6AA95802"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r>
      <w:tr w14:paraId="2D405C1C" w14:textId="77777777" w:rsidTr="00746C08">
        <w:tblPrEx>
          <w:tblW w:w="5000" w:type="pct"/>
          <w:tblCellMar>
            <w:left w:w="70" w:type="dxa"/>
            <w:right w:w="70" w:type="dxa"/>
          </w:tblCellMar>
          <w:tblLook w:val="04A0"/>
        </w:tblPrEx>
        <w:trPr>
          <w:trHeight w:val="300"/>
        </w:trPr>
        <w:tc>
          <w:tcPr>
            <w:tcW w:w="420" w:type="pct"/>
            <w:vMerge/>
            <w:tcBorders>
              <w:top w:val="nil"/>
              <w:left w:val="single" w:sz="4" w:space="0" w:color="auto"/>
              <w:bottom w:val="single" w:sz="4" w:space="0" w:color="000000"/>
              <w:right w:val="single" w:sz="4" w:space="0" w:color="auto"/>
            </w:tcBorders>
            <w:vAlign w:val="center"/>
            <w:hideMark/>
          </w:tcPr>
          <w:p w:rsidR="008A558E" w:rsidRPr="00FF4A82" w:rsidP="00101759" w14:paraId="558E8C62" w14:textId="77777777">
            <w:pPr>
              <w:rPr>
                <w:rFonts w:ascii="Arial" w:eastAsia="Times New Roman" w:hAnsi="Arial" w:cs="Arial"/>
                <w:color w:val="000000"/>
                <w:sz w:val="18"/>
                <w:szCs w:val="18"/>
                <w:lang w:eastAsia="cs-CZ"/>
              </w:rPr>
            </w:pPr>
          </w:p>
        </w:tc>
        <w:tc>
          <w:tcPr>
            <w:tcW w:w="788" w:type="pct"/>
            <w:tcBorders>
              <w:top w:val="single" w:sz="4" w:space="0" w:color="auto"/>
              <w:left w:val="nil"/>
              <w:bottom w:val="single" w:sz="4" w:space="0" w:color="auto"/>
              <w:right w:val="single" w:sz="4" w:space="0" w:color="000000"/>
            </w:tcBorders>
            <w:shd w:val="clear" w:color="auto" w:fill="auto"/>
            <w:vAlign w:val="center"/>
            <w:hideMark/>
          </w:tcPr>
          <w:p w:rsidR="008A558E" w:rsidRPr="00FF4A82" w:rsidP="00101759" w14:paraId="58AC60A5"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PP</w:t>
            </w:r>
          </w:p>
        </w:tc>
        <w:tc>
          <w:tcPr>
            <w:tcW w:w="451" w:type="pct"/>
            <w:tcBorders>
              <w:top w:val="nil"/>
              <w:left w:val="nil"/>
              <w:bottom w:val="single" w:sz="4" w:space="0" w:color="auto"/>
              <w:right w:val="single" w:sz="4" w:space="0" w:color="auto"/>
            </w:tcBorders>
            <w:shd w:val="clear" w:color="auto" w:fill="auto"/>
            <w:vAlign w:val="center"/>
            <w:hideMark/>
          </w:tcPr>
          <w:p w:rsidR="008A558E" w:rsidRPr="00101759" w:rsidP="00101759" w14:paraId="680479FF"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0EC92699"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5" w:type="pct"/>
            <w:tcBorders>
              <w:top w:val="nil"/>
              <w:left w:val="nil"/>
              <w:bottom w:val="single" w:sz="4" w:space="0" w:color="auto"/>
              <w:right w:val="single" w:sz="4" w:space="0" w:color="auto"/>
            </w:tcBorders>
            <w:shd w:val="clear" w:color="auto" w:fill="auto"/>
            <w:vAlign w:val="center"/>
            <w:hideMark/>
          </w:tcPr>
          <w:p w:rsidR="008A558E" w:rsidRPr="00101759" w:rsidP="00101759" w14:paraId="55DA71D4"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384DBF56"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14" w:type="pct"/>
            <w:tcBorders>
              <w:top w:val="nil"/>
              <w:left w:val="nil"/>
              <w:bottom w:val="single" w:sz="4" w:space="0" w:color="auto"/>
              <w:right w:val="single" w:sz="4" w:space="0" w:color="auto"/>
            </w:tcBorders>
            <w:shd w:val="clear" w:color="auto" w:fill="auto"/>
            <w:vAlign w:val="center"/>
            <w:hideMark/>
          </w:tcPr>
          <w:p w:rsidR="008A558E" w:rsidRPr="00101759" w:rsidP="00101759" w14:paraId="19B2209C"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6199B665"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60F72398"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single" w:sz="4" w:space="0" w:color="auto"/>
              <w:bottom w:val="single" w:sz="4" w:space="0" w:color="auto"/>
              <w:right w:val="single" w:sz="4" w:space="0" w:color="auto"/>
            </w:tcBorders>
            <w:shd w:val="clear" w:color="auto" w:fill="7F7F7F" w:themeFill="text1" w:themeFillTint="80"/>
            <w:vAlign w:val="center"/>
            <w:hideMark/>
          </w:tcPr>
          <w:p w:rsidR="008A558E" w:rsidRPr="00101759" w:rsidP="00101759" w14:paraId="14E4E8CB" w14:textId="46DCDE46">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58" w:type="pct"/>
            <w:tcBorders>
              <w:top w:val="nil"/>
              <w:left w:val="nil"/>
              <w:bottom w:val="single" w:sz="4" w:space="0" w:color="auto"/>
              <w:right w:val="single" w:sz="4" w:space="0" w:color="auto"/>
            </w:tcBorders>
            <w:shd w:val="clear" w:color="auto" w:fill="auto"/>
            <w:vAlign w:val="center"/>
            <w:hideMark/>
          </w:tcPr>
          <w:p w:rsidR="008A558E" w:rsidRPr="00101759" w:rsidP="00101759" w14:paraId="2CC37B74"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04" w:type="pct"/>
            <w:tcBorders>
              <w:top w:val="nil"/>
              <w:left w:val="nil"/>
              <w:bottom w:val="single" w:sz="4" w:space="0" w:color="auto"/>
              <w:right w:val="single" w:sz="4" w:space="0" w:color="auto"/>
            </w:tcBorders>
            <w:shd w:val="clear" w:color="auto" w:fill="auto"/>
            <w:vAlign w:val="center"/>
            <w:hideMark/>
          </w:tcPr>
          <w:p w:rsidR="008A558E" w:rsidRPr="00101759" w:rsidP="00101759" w14:paraId="6263E476"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r>
      <w:tr w14:paraId="70FACD32" w14:textId="77777777" w:rsidTr="00746C08">
        <w:tblPrEx>
          <w:tblW w:w="5000" w:type="pct"/>
          <w:tblCellMar>
            <w:left w:w="70" w:type="dxa"/>
            <w:right w:w="70" w:type="dxa"/>
          </w:tblCellMar>
          <w:tblLook w:val="04A0"/>
        </w:tblPrEx>
        <w:trPr>
          <w:trHeight w:val="300"/>
        </w:trPr>
        <w:tc>
          <w:tcPr>
            <w:tcW w:w="420" w:type="pct"/>
            <w:vMerge/>
            <w:tcBorders>
              <w:top w:val="nil"/>
              <w:left w:val="single" w:sz="4" w:space="0" w:color="auto"/>
              <w:bottom w:val="single" w:sz="4" w:space="0" w:color="000000"/>
              <w:right w:val="single" w:sz="4" w:space="0" w:color="auto"/>
            </w:tcBorders>
            <w:vAlign w:val="center"/>
            <w:hideMark/>
          </w:tcPr>
          <w:p w:rsidR="008A558E" w:rsidRPr="00FF4A82" w:rsidP="00101759" w14:paraId="191A5E77" w14:textId="77777777">
            <w:pPr>
              <w:rPr>
                <w:rFonts w:ascii="Arial" w:eastAsia="Times New Roman" w:hAnsi="Arial" w:cs="Arial"/>
                <w:color w:val="000000"/>
                <w:sz w:val="18"/>
                <w:szCs w:val="18"/>
                <w:lang w:eastAsia="cs-CZ"/>
              </w:rPr>
            </w:pPr>
          </w:p>
        </w:tc>
        <w:tc>
          <w:tcPr>
            <w:tcW w:w="788" w:type="pct"/>
            <w:tcBorders>
              <w:top w:val="single" w:sz="4" w:space="0" w:color="auto"/>
              <w:left w:val="nil"/>
              <w:bottom w:val="single" w:sz="4" w:space="0" w:color="auto"/>
              <w:right w:val="single" w:sz="4" w:space="0" w:color="000000"/>
            </w:tcBorders>
            <w:shd w:val="clear" w:color="auto" w:fill="auto"/>
            <w:vAlign w:val="center"/>
            <w:hideMark/>
          </w:tcPr>
          <w:p w:rsidR="008A558E" w:rsidRPr="00FF4A82" w:rsidP="00101759" w14:paraId="23A6A8DD"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PS</w:t>
            </w:r>
          </w:p>
        </w:tc>
        <w:tc>
          <w:tcPr>
            <w:tcW w:w="451" w:type="pct"/>
            <w:tcBorders>
              <w:top w:val="nil"/>
              <w:left w:val="nil"/>
              <w:bottom w:val="single" w:sz="4" w:space="0" w:color="auto"/>
              <w:right w:val="single" w:sz="4" w:space="0" w:color="auto"/>
            </w:tcBorders>
            <w:shd w:val="clear" w:color="auto" w:fill="auto"/>
            <w:vAlign w:val="center"/>
            <w:hideMark/>
          </w:tcPr>
          <w:p w:rsidR="008A558E" w:rsidRPr="00101759" w:rsidP="00101759" w14:paraId="4BA8F183"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2B461684"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5" w:type="pct"/>
            <w:tcBorders>
              <w:top w:val="nil"/>
              <w:left w:val="nil"/>
              <w:bottom w:val="single" w:sz="4" w:space="0" w:color="auto"/>
              <w:right w:val="single" w:sz="4" w:space="0" w:color="auto"/>
            </w:tcBorders>
            <w:shd w:val="clear" w:color="auto" w:fill="auto"/>
            <w:vAlign w:val="center"/>
            <w:hideMark/>
          </w:tcPr>
          <w:p w:rsidR="008A558E" w:rsidRPr="00101759" w:rsidP="00101759" w14:paraId="3ADA9D52"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6FD224AF"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14" w:type="pct"/>
            <w:tcBorders>
              <w:top w:val="nil"/>
              <w:left w:val="nil"/>
              <w:bottom w:val="single" w:sz="4" w:space="0" w:color="auto"/>
              <w:right w:val="single" w:sz="4" w:space="0" w:color="auto"/>
            </w:tcBorders>
            <w:shd w:val="clear" w:color="auto" w:fill="auto"/>
            <w:vAlign w:val="center"/>
            <w:hideMark/>
          </w:tcPr>
          <w:p w:rsidR="008A558E" w:rsidRPr="00101759" w:rsidP="00101759" w14:paraId="6BD63BDE"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14C39BE0"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2F3FAD54"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single" w:sz="4" w:space="0" w:color="auto"/>
              <w:bottom w:val="single" w:sz="4" w:space="0" w:color="auto"/>
              <w:right w:val="single" w:sz="4" w:space="0" w:color="auto"/>
            </w:tcBorders>
            <w:shd w:val="clear" w:color="auto" w:fill="7F7F7F" w:themeFill="text1" w:themeFillTint="80"/>
            <w:vAlign w:val="center"/>
            <w:hideMark/>
          </w:tcPr>
          <w:p w:rsidR="008A558E" w:rsidRPr="00101759" w:rsidP="00101759" w14:paraId="63F5F3CC" w14:textId="3E33B898">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58" w:type="pct"/>
            <w:tcBorders>
              <w:top w:val="nil"/>
              <w:left w:val="nil"/>
              <w:bottom w:val="single" w:sz="4" w:space="0" w:color="auto"/>
              <w:right w:val="single" w:sz="4" w:space="0" w:color="auto"/>
            </w:tcBorders>
            <w:shd w:val="clear" w:color="auto" w:fill="auto"/>
            <w:vAlign w:val="center"/>
            <w:hideMark/>
          </w:tcPr>
          <w:p w:rsidR="008A558E" w:rsidRPr="00101759" w:rsidP="00101759" w14:paraId="6D96C321"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04" w:type="pct"/>
            <w:tcBorders>
              <w:top w:val="nil"/>
              <w:left w:val="nil"/>
              <w:bottom w:val="single" w:sz="4" w:space="0" w:color="auto"/>
              <w:right w:val="single" w:sz="4" w:space="0" w:color="auto"/>
            </w:tcBorders>
            <w:shd w:val="clear" w:color="auto" w:fill="auto"/>
            <w:vAlign w:val="center"/>
            <w:hideMark/>
          </w:tcPr>
          <w:p w:rsidR="008A558E" w:rsidRPr="00101759" w:rsidP="00101759" w14:paraId="4BC8CA04"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r>
      <w:tr w14:paraId="5DA3B774" w14:textId="77777777" w:rsidTr="00746C08">
        <w:tblPrEx>
          <w:tblW w:w="5000" w:type="pct"/>
          <w:tblCellMar>
            <w:left w:w="70" w:type="dxa"/>
            <w:right w:w="70" w:type="dxa"/>
          </w:tblCellMar>
          <w:tblLook w:val="04A0"/>
        </w:tblPrEx>
        <w:trPr>
          <w:trHeight w:val="300"/>
        </w:trPr>
        <w:tc>
          <w:tcPr>
            <w:tcW w:w="420" w:type="pct"/>
            <w:vMerge/>
            <w:tcBorders>
              <w:top w:val="nil"/>
              <w:left w:val="single" w:sz="4" w:space="0" w:color="auto"/>
              <w:bottom w:val="single" w:sz="4" w:space="0" w:color="000000"/>
              <w:right w:val="single" w:sz="4" w:space="0" w:color="auto"/>
            </w:tcBorders>
            <w:vAlign w:val="center"/>
            <w:hideMark/>
          </w:tcPr>
          <w:p w:rsidR="008A558E" w:rsidRPr="00FF4A82" w:rsidP="00101759" w14:paraId="609EFDE2" w14:textId="77777777">
            <w:pPr>
              <w:rPr>
                <w:rFonts w:ascii="Arial" w:eastAsia="Times New Roman" w:hAnsi="Arial" w:cs="Arial"/>
                <w:color w:val="000000"/>
                <w:sz w:val="18"/>
                <w:szCs w:val="18"/>
                <w:lang w:eastAsia="cs-CZ"/>
              </w:rPr>
            </w:pPr>
          </w:p>
        </w:tc>
        <w:tc>
          <w:tcPr>
            <w:tcW w:w="788" w:type="pct"/>
            <w:tcBorders>
              <w:top w:val="single" w:sz="4" w:space="0" w:color="auto"/>
              <w:left w:val="nil"/>
              <w:bottom w:val="single" w:sz="4" w:space="0" w:color="auto"/>
              <w:right w:val="single" w:sz="4" w:space="0" w:color="000000"/>
            </w:tcBorders>
            <w:shd w:val="clear" w:color="auto" w:fill="auto"/>
            <w:vAlign w:val="center"/>
            <w:hideMark/>
          </w:tcPr>
          <w:p w:rsidR="008A558E" w:rsidRPr="00FF4A82" w:rsidP="00101759" w14:paraId="4E7EB7B8"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Jiné plasty</w:t>
            </w:r>
          </w:p>
        </w:tc>
        <w:tc>
          <w:tcPr>
            <w:tcW w:w="451" w:type="pct"/>
            <w:tcBorders>
              <w:top w:val="nil"/>
              <w:left w:val="nil"/>
              <w:bottom w:val="single" w:sz="4" w:space="0" w:color="auto"/>
              <w:right w:val="single" w:sz="4" w:space="0" w:color="auto"/>
            </w:tcBorders>
            <w:shd w:val="clear" w:color="auto" w:fill="auto"/>
            <w:vAlign w:val="center"/>
            <w:hideMark/>
          </w:tcPr>
          <w:p w:rsidR="008A558E" w:rsidRPr="00101759" w:rsidP="00101759" w14:paraId="6E5AE7E8"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307F95DC"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5" w:type="pct"/>
            <w:tcBorders>
              <w:top w:val="nil"/>
              <w:left w:val="nil"/>
              <w:bottom w:val="single" w:sz="4" w:space="0" w:color="auto"/>
              <w:right w:val="single" w:sz="4" w:space="0" w:color="auto"/>
            </w:tcBorders>
            <w:shd w:val="clear" w:color="auto" w:fill="auto"/>
            <w:vAlign w:val="center"/>
            <w:hideMark/>
          </w:tcPr>
          <w:p w:rsidR="008A558E" w:rsidRPr="00101759" w:rsidP="00101759" w14:paraId="29A4E606"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36194A7F"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14" w:type="pct"/>
            <w:tcBorders>
              <w:top w:val="nil"/>
              <w:left w:val="nil"/>
              <w:bottom w:val="single" w:sz="4" w:space="0" w:color="auto"/>
              <w:right w:val="single" w:sz="4" w:space="0" w:color="auto"/>
            </w:tcBorders>
            <w:shd w:val="clear" w:color="auto" w:fill="auto"/>
            <w:vAlign w:val="center"/>
            <w:hideMark/>
          </w:tcPr>
          <w:p w:rsidR="008A558E" w:rsidRPr="00101759" w:rsidP="00101759" w14:paraId="034BCD92"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0E1A0EF1"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18BBF02C"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single" w:sz="4" w:space="0" w:color="auto"/>
              <w:bottom w:val="single" w:sz="4" w:space="0" w:color="auto"/>
              <w:right w:val="single" w:sz="4" w:space="0" w:color="auto"/>
            </w:tcBorders>
            <w:shd w:val="clear" w:color="auto" w:fill="7F7F7F" w:themeFill="text1" w:themeFillTint="80"/>
            <w:vAlign w:val="center"/>
            <w:hideMark/>
          </w:tcPr>
          <w:p w:rsidR="008A558E" w:rsidRPr="00101759" w:rsidP="00101759" w14:paraId="2DEA6C0F" w14:textId="0C857B34">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58" w:type="pct"/>
            <w:tcBorders>
              <w:top w:val="nil"/>
              <w:left w:val="nil"/>
              <w:bottom w:val="single" w:sz="4" w:space="0" w:color="auto"/>
              <w:right w:val="single" w:sz="4" w:space="0" w:color="auto"/>
            </w:tcBorders>
            <w:shd w:val="clear" w:color="auto" w:fill="auto"/>
            <w:vAlign w:val="center"/>
            <w:hideMark/>
          </w:tcPr>
          <w:p w:rsidR="008A558E" w:rsidRPr="00101759" w:rsidP="00101759" w14:paraId="15404D6C"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04" w:type="pct"/>
            <w:tcBorders>
              <w:top w:val="nil"/>
              <w:left w:val="nil"/>
              <w:bottom w:val="single" w:sz="4" w:space="0" w:color="auto"/>
              <w:right w:val="single" w:sz="4" w:space="0" w:color="auto"/>
            </w:tcBorders>
            <w:shd w:val="clear" w:color="auto" w:fill="auto"/>
            <w:vAlign w:val="center"/>
            <w:hideMark/>
          </w:tcPr>
          <w:p w:rsidR="008A558E" w:rsidRPr="00101759" w:rsidP="00101759" w14:paraId="5EE6F722"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r>
      <w:tr w14:paraId="05D2CF60" w14:textId="77777777" w:rsidTr="00746C08">
        <w:tblPrEx>
          <w:tblW w:w="5000" w:type="pct"/>
          <w:tblCellMar>
            <w:left w:w="70" w:type="dxa"/>
            <w:right w:w="70" w:type="dxa"/>
          </w:tblCellMar>
          <w:tblLook w:val="04A0"/>
        </w:tblPrEx>
        <w:trPr>
          <w:trHeight w:val="450"/>
        </w:trPr>
        <w:tc>
          <w:tcPr>
            <w:tcW w:w="420" w:type="pct"/>
            <w:vMerge/>
            <w:tcBorders>
              <w:top w:val="nil"/>
              <w:left w:val="single" w:sz="4" w:space="0" w:color="auto"/>
              <w:bottom w:val="single" w:sz="4" w:space="0" w:color="000000"/>
              <w:right w:val="single" w:sz="4" w:space="0" w:color="auto"/>
            </w:tcBorders>
            <w:vAlign w:val="center"/>
            <w:hideMark/>
          </w:tcPr>
          <w:p w:rsidR="008A558E" w:rsidRPr="00FF4A82" w:rsidP="00101759" w14:paraId="6CC1D0C1" w14:textId="77777777">
            <w:pPr>
              <w:rPr>
                <w:rFonts w:ascii="Arial" w:eastAsia="Times New Roman" w:hAnsi="Arial" w:cs="Arial"/>
                <w:color w:val="000000"/>
                <w:sz w:val="18"/>
                <w:szCs w:val="18"/>
                <w:lang w:eastAsia="cs-CZ"/>
              </w:rPr>
            </w:pPr>
          </w:p>
        </w:tc>
        <w:tc>
          <w:tcPr>
            <w:tcW w:w="788" w:type="pct"/>
            <w:tcBorders>
              <w:top w:val="single" w:sz="4" w:space="0" w:color="auto"/>
              <w:left w:val="nil"/>
              <w:bottom w:val="single" w:sz="4" w:space="0" w:color="auto"/>
              <w:right w:val="single" w:sz="4" w:space="0" w:color="000000"/>
            </w:tcBorders>
            <w:shd w:val="clear" w:color="auto" w:fill="auto"/>
            <w:vAlign w:val="center"/>
            <w:hideMark/>
          </w:tcPr>
          <w:p w:rsidR="008A558E" w:rsidRPr="00FF4A82" w:rsidP="00101759" w14:paraId="6272605E"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Celkem plasty</w:t>
            </w:r>
          </w:p>
        </w:tc>
        <w:tc>
          <w:tcPr>
            <w:tcW w:w="451" w:type="pct"/>
            <w:tcBorders>
              <w:top w:val="nil"/>
              <w:left w:val="nil"/>
              <w:bottom w:val="single" w:sz="4" w:space="0" w:color="auto"/>
              <w:right w:val="single" w:sz="4" w:space="0" w:color="auto"/>
            </w:tcBorders>
            <w:shd w:val="clear" w:color="auto" w:fill="auto"/>
            <w:vAlign w:val="center"/>
            <w:hideMark/>
          </w:tcPr>
          <w:p w:rsidR="008A558E" w:rsidRPr="00101759" w:rsidP="00101759" w14:paraId="58E7D17C"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505C6BFF"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5" w:type="pct"/>
            <w:tcBorders>
              <w:top w:val="nil"/>
              <w:left w:val="nil"/>
              <w:bottom w:val="single" w:sz="4" w:space="0" w:color="auto"/>
              <w:right w:val="single" w:sz="4" w:space="0" w:color="auto"/>
            </w:tcBorders>
            <w:shd w:val="clear" w:color="auto" w:fill="auto"/>
            <w:vAlign w:val="center"/>
            <w:hideMark/>
          </w:tcPr>
          <w:p w:rsidR="008A558E" w:rsidRPr="00101759" w:rsidP="00101759" w14:paraId="04A7E956"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38AF3799"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14" w:type="pct"/>
            <w:tcBorders>
              <w:top w:val="nil"/>
              <w:left w:val="nil"/>
              <w:bottom w:val="single" w:sz="4" w:space="0" w:color="auto"/>
              <w:right w:val="single" w:sz="4" w:space="0" w:color="auto"/>
            </w:tcBorders>
            <w:shd w:val="clear" w:color="auto" w:fill="auto"/>
            <w:vAlign w:val="center"/>
            <w:hideMark/>
          </w:tcPr>
          <w:p w:rsidR="008A558E" w:rsidRPr="00101759" w:rsidP="00101759" w14:paraId="34F4BAA1"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2BA8885C"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7B83EB0A"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single" w:sz="4" w:space="0" w:color="auto"/>
              <w:bottom w:val="single" w:sz="4" w:space="0" w:color="auto"/>
              <w:right w:val="single" w:sz="4" w:space="0" w:color="auto"/>
            </w:tcBorders>
            <w:shd w:val="clear" w:color="auto" w:fill="7F7F7F" w:themeFill="text1" w:themeFillTint="80"/>
            <w:vAlign w:val="center"/>
            <w:hideMark/>
          </w:tcPr>
          <w:p w:rsidR="008A558E" w:rsidRPr="00101759" w:rsidP="00101759" w14:paraId="4A9814B8" w14:textId="24BA3FD8">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58" w:type="pct"/>
            <w:tcBorders>
              <w:top w:val="nil"/>
              <w:left w:val="nil"/>
              <w:bottom w:val="single" w:sz="4" w:space="0" w:color="auto"/>
              <w:right w:val="single" w:sz="4" w:space="0" w:color="auto"/>
            </w:tcBorders>
            <w:shd w:val="clear" w:color="auto" w:fill="auto"/>
            <w:vAlign w:val="center"/>
            <w:hideMark/>
          </w:tcPr>
          <w:p w:rsidR="008A558E" w:rsidRPr="00101759" w:rsidP="00101759" w14:paraId="475FB4BB"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04" w:type="pct"/>
            <w:tcBorders>
              <w:top w:val="nil"/>
              <w:left w:val="nil"/>
              <w:bottom w:val="single" w:sz="4" w:space="0" w:color="auto"/>
              <w:right w:val="single" w:sz="4" w:space="0" w:color="auto"/>
            </w:tcBorders>
            <w:shd w:val="clear" w:color="auto" w:fill="auto"/>
            <w:vAlign w:val="center"/>
            <w:hideMark/>
          </w:tcPr>
          <w:p w:rsidR="008A558E" w:rsidRPr="00101759" w:rsidP="00101759" w14:paraId="3DA53443"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r>
      <w:tr w14:paraId="13E75946" w14:textId="77777777" w:rsidTr="00746C08">
        <w:tblPrEx>
          <w:tblW w:w="5000" w:type="pct"/>
          <w:tblCellMar>
            <w:left w:w="70" w:type="dxa"/>
            <w:right w:w="70" w:type="dxa"/>
          </w:tblCellMar>
          <w:tblLook w:val="04A0"/>
        </w:tblPrEx>
        <w:trPr>
          <w:trHeight w:val="300"/>
        </w:trPr>
        <w:tc>
          <w:tcPr>
            <w:tcW w:w="12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A558E" w:rsidRPr="00FF4A82" w:rsidP="00101759" w14:paraId="036A51F9"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Papír a lepenka</w:t>
            </w:r>
          </w:p>
        </w:tc>
        <w:tc>
          <w:tcPr>
            <w:tcW w:w="451" w:type="pct"/>
            <w:tcBorders>
              <w:top w:val="nil"/>
              <w:left w:val="nil"/>
              <w:bottom w:val="single" w:sz="4" w:space="0" w:color="auto"/>
              <w:right w:val="single" w:sz="4" w:space="0" w:color="auto"/>
            </w:tcBorders>
            <w:shd w:val="clear" w:color="auto" w:fill="auto"/>
            <w:vAlign w:val="center"/>
            <w:hideMark/>
          </w:tcPr>
          <w:p w:rsidR="008A558E" w:rsidRPr="00101759" w:rsidP="00101759" w14:paraId="20D7647F"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023727F8"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5" w:type="pct"/>
            <w:tcBorders>
              <w:top w:val="nil"/>
              <w:left w:val="nil"/>
              <w:bottom w:val="single" w:sz="4" w:space="0" w:color="auto"/>
              <w:right w:val="single" w:sz="4" w:space="0" w:color="auto"/>
            </w:tcBorders>
            <w:shd w:val="clear" w:color="auto" w:fill="auto"/>
            <w:vAlign w:val="center"/>
            <w:hideMark/>
          </w:tcPr>
          <w:p w:rsidR="008A558E" w:rsidRPr="00101759" w:rsidP="00101759" w14:paraId="190501AE"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701E269C"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14" w:type="pct"/>
            <w:tcBorders>
              <w:top w:val="nil"/>
              <w:left w:val="nil"/>
              <w:bottom w:val="single" w:sz="4" w:space="0" w:color="auto"/>
              <w:right w:val="single" w:sz="4" w:space="0" w:color="auto"/>
            </w:tcBorders>
            <w:shd w:val="clear" w:color="auto" w:fill="auto"/>
            <w:vAlign w:val="center"/>
            <w:hideMark/>
          </w:tcPr>
          <w:p w:rsidR="008A558E" w:rsidRPr="00101759" w:rsidP="00101759" w14:paraId="4FBC1A91"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7E541C17"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7BC6A260"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single" w:sz="4" w:space="0" w:color="auto"/>
              <w:bottom w:val="single" w:sz="4" w:space="0" w:color="auto"/>
              <w:right w:val="single" w:sz="4" w:space="0" w:color="auto"/>
            </w:tcBorders>
            <w:shd w:val="clear" w:color="auto" w:fill="7F7F7F" w:themeFill="text1" w:themeFillTint="80"/>
            <w:vAlign w:val="center"/>
            <w:hideMark/>
          </w:tcPr>
          <w:p w:rsidR="008A558E" w:rsidRPr="00101759" w:rsidP="00101759" w14:paraId="558EBA63" w14:textId="06445204">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58" w:type="pct"/>
            <w:tcBorders>
              <w:top w:val="nil"/>
              <w:left w:val="nil"/>
              <w:bottom w:val="single" w:sz="4" w:space="0" w:color="auto"/>
              <w:right w:val="single" w:sz="4" w:space="0" w:color="auto"/>
            </w:tcBorders>
            <w:shd w:val="clear" w:color="auto" w:fill="auto"/>
            <w:vAlign w:val="center"/>
            <w:hideMark/>
          </w:tcPr>
          <w:p w:rsidR="008A558E" w:rsidRPr="00101759" w:rsidP="00101759" w14:paraId="5F913C8F"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04" w:type="pct"/>
            <w:tcBorders>
              <w:top w:val="nil"/>
              <w:left w:val="nil"/>
              <w:bottom w:val="single" w:sz="4" w:space="0" w:color="auto"/>
              <w:right w:val="single" w:sz="4" w:space="0" w:color="auto"/>
            </w:tcBorders>
            <w:shd w:val="clear" w:color="auto" w:fill="auto"/>
            <w:vAlign w:val="center"/>
            <w:hideMark/>
          </w:tcPr>
          <w:p w:rsidR="008A558E" w:rsidRPr="00101759" w:rsidP="00101759" w14:paraId="61CD168F"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r>
      <w:tr w14:paraId="5D6B40BC" w14:textId="77777777" w:rsidTr="00746C08">
        <w:tblPrEx>
          <w:tblW w:w="5000" w:type="pct"/>
          <w:tblCellMar>
            <w:left w:w="70" w:type="dxa"/>
            <w:right w:w="70" w:type="dxa"/>
          </w:tblCellMar>
          <w:tblLook w:val="04A0"/>
        </w:tblPrEx>
        <w:trPr>
          <w:trHeight w:val="300"/>
        </w:trPr>
        <w:tc>
          <w:tcPr>
            <w:tcW w:w="420" w:type="pct"/>
            <w:vMerge w:val="restart"/>
            <w:tcBorders>
              <w:top w:val="nil"/>
              <w:left w:val="single" w:sz="4" w:space="0" w:color="auto"/>
              <w:bottom w:val="single" w:sz="4" w:space="0" w:color="000000"/>
              <w:right w:val="single" w:sz="4" w:space="0" w:color="auto"/>
            </w:tcBorders>
            <w:shd w:val="clear" w:color="auto" w:fill="auto"/>
            <w:vAlign w:val="center"/>
            <w:hideMark/>
          </w:tcPr>
          <w:p w:rsidR="008A558E" w:rsidRPr="00FF4A82" w:rsidP="00101759" w14:paraId="2D58866E"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Kovy</w:t>
            </w:r>
          </w:p>
        </w:tc>
        <w:tc>
          <w:tcPr>
            <w:tcW w:w="788" w:type="pct"/>
            <w:tcBorders>
              <w:top w:val="single" w:sz="4" w:space="0" w:color="auto"/>
              <w:left w:val="nil"/>
              <w:bottom w:val="single" w:sz="4" w:space="0" w:color="auto"/>
              <w:right w:val="single" w:sz="4" w:space="0" w:color="000000"/>
            </w:tcBorders>
            <w:shd w:val="clear" w:color="auto" w:fill="auto"/>
            <w:vAlign w:val="center"/>
            <w:hideMark/>
          </w:tcPr>
          <w:p w:rsidR="008A558E" w:rsidRPr="00FF4A82" w:rsidP="00101759" w14:paraId="382A060C" w14:textId="4D9BD85E">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Fe</w:t>
            </w:r>
          </w:p>
        </w:tc>
        <w:tc>
          <w:tcPr>
            <w:tcW w:w="451" w:type="pct"/>
            <w:tcBorders>
              <w:top w:val="nil"/>
              <w:left w:val="nil"/>
              <w:bottom w:val="single" w:sz="4" w:space="0" w:color="auto"/>
              <w:right w:val="single" w:sz="4" w:space="0" w:color="auto"/>
            </w:tcBorders>
            <w:shd w:val="clear" w:color="auto" w:fill="auto"/>
            <w:vAlign w:val="center"/>
            <w:hideMark/>
          </w:tcPr>
          <w:p w:rsidR="008A558E" w:rsidRPr="00101759" w:rsidP="00101759" w14:paraId="3F36DD44"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36D34A8D"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5" w:type="pct"/>
            <w:tcBorders>
              <w:top w:val="nil"/>
              <w:left w:val="nil"/>
              <w:bottom w:val="single" w:sz="4" w:space="0" w:color="auto"/>
              <w:right w:val="single" w:sz="4" w:space="0" w:color="auto"/>
            </w:tcBorders>
            <w:shd w:val="clear" w:color="auto" w:fill="auto"/>
            <w:vAlign w:val="center"/>
            <w:hideMark/>
          </w:tcPr>
          <w:p w:rsidR="008A558E" w:rsidRPr="00101759" w:rsidP="00101759" w14:paraId="62DFDCAF"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41222122"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14" w:type="pct"/>
            <w:tcBorders>
              <w:top w:val="nil"/>
              <w:left w:val="nil"/>
              <w:bottom w:val="single" w:sz="4" w:space="0" w:color="auto"/>
              <w:right w:val="single" w:sz="4" w:space="0" w:color="auto"/>
            </w:tcBorders>
            <w:shd w:val="clear" w:color="auto" w:fill="auto"/>
            <w:vAlign w:val="center"/>
            <w:hideMark/>
          </w:tcPr>
          <w:p w:rsidR="008A558E" w:rsidRPr="00101759" w:rsidP="00101759" w14:paraId="555DDCFB"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0CF37BE7"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73E503EA"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single" w:sz="4" w:space="0" w:color="auto"/>
              <w:bottom w:val="single" w:sz="4" w:space="0" w:color="auto"/>
              <w:right w:val="single" w:sz="4" w:space="0" w:color="auto"/>
            </w:tcBorders>
            <w:shd w:val="clear" w:color="auto" w:fill="7F7F7F" w:themeFill="text1" w:themeFillTint="80"/>
            <w:vAlign w:val="center"/>
            <w:hideMark/>
          </w:tcPr>
          <w:p w:rsidR="008A558E" w:rsidRPr="00101759" w:rsidP="00101759" w14:paraId="2C39BEFA" w14:textId="7327F25F">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58" w:type="pct"/>
            <w:tcBorders>
              <w:top w:val="nil"/>
              <w:left w:val="nil"/>
              <w:bottom w:val="single" w:sz="4" w:space="0" w:color="auto"/>
              <w:right w:val="single" w:sz="4" w:space="0" w:color="auto"/>
            </w:tcBorders>
            <w:shd w:val="clear" w:color="auto" w:fill="7F7F7F" w:themeFill="text1" w:themeFillTint="80"/>
            <w:vAlign w:val="center"/>
            <w:hideMark/>
          </w:tcPr>
          <w:p w:rsidR="008A558E" w:rsidRPr="00101759" w:rsidP="00101759" w14:paraId="3E603864"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04" w:type="pct"/>
            <w:tcBorders>
              <w:top w:val="nil"/>
              <w:left w:val="nil"/>
              <w:bottom w:val="single" w:sz="4" w:space="0" w:color="auto"/>
              <w:right w:val="single" w:sz="4" w:space="0" w:color="auto"/>
            </w:tcBorders>
            <w:shd w:val="clear" w:color="auto" w:fill="7F7F7F" w:themeFill="text1" w:themeFillTint="80"/>
            <w:vAlign w:val="center"/>
            <w:hideMark/>
          </w:tcPr>
          <w:p w:rsidR="008A558E" w:rsidRPr="00101759" w:rsidP="00101759" w14:paraId="0C601751"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r>
      <w:tr w14:paraId="38532649" w14:textId="77777777" w:rsidTr="00746C08">
        <w:tblPrEx>
          <w:tblW w:w="5000" w:type="pct"/>
          <w:tblCellMar>
            <w:left w:w="70" w:type="dxa"/>
            <w:right w:w="70" w:type="dxa"/>
          </w:tblCellMar>
          <w:tblLook w:val="04A0"/>
        </w:tblPrEx>
        <w:trPr>
          <w:trHeight w:val="300"/>
        </w:trPr>
        <w:tc>
          <w:tcPr>
            <w:tcW w:w="420" w:type="pct"/>
            <w:vMerge/>
            <w:tcBorders>
              <w:top w:val="nil"/>
              <w:left w:val="single" w:sz="4" w:space="0" w:color="auto"/>
              <w:bottom w:val="single" w:sz="4" w:space="0" w:color="000000"/>
              <w:right w:val="single" w:sz="4" w:space="0" w:color="auto"/>
            </w:tcBorders>
            <w:vAlign w:val="center"/>
            <w:hideMark/>
          </w:tcPr>
          <w:p w:rsidR="008A558E" w:rsidRPr="00FF4A82" w:rsidP="00101759" w14:paraId="769F62FB" w14:textId="77777777">
            <w:pPr>
              <w:rPr>
                <w:rFonts w:ascii="Arial" w:eastAsia="Times New Roman" w:hAnsi="Arial" w:cs="Arial"/>
                <w:color w:val="000000"/>
                <w:sz w:val="18"/>
                <w:szCs w:val="18"/>
                <w:lang w:eastAsia="cs-CZ"/>
              </w:rPr>
            </w:pPr>
          </w:p>
        </w:tc>
        <w:tc>
          <w:tcPr>
            <w:tcW w:w="788" w:type="pct"/>
            <w:tcBorders>
              <w:top w:val="single" w:sz="4" w:space="0" w:color="auto"/>
              <w:left w:val="nil"/>
              <w:bottom w:val="single" w:sz="4" w:space="0" w:color="auto"/>
              <w:right w:val="single" w:sz="4" w:space="0" w:color="000000"/>
            </w:tcBorders>
            <w:shd w:val="clear" w:color="auto" w:fill="auto"/>
            <w:noWrap/>
            <w:vAlign w:val="center"/>
            <w:hideMark/>
          </w:tcPr>
          <w:p w:rsidR="008A558E" w:rsidRPr="00FF4A82" w:rsidP="00101759" w14:paraId="5BA52C98" w14:textId="36DA3F49">
            <w:pPr>
              <w:rPr>
                <w:rFonts w:ascii="Arial" w:eastAsia="Times New Roman" w:hAnsi="Arial" w:cs="Arial"/>
                <w:bCs/>
                <w:color w:val="000000"/>
                <w:sz w:val="18"/>
                <w:szCs w:val="18"/>
                <w:lang w:eastAsia="cs-CZ"/>
              </w:rPr>
            </w:pPr>
            <w:r w:rsidRPr="00FF4A82">
              <w:rPr>
                <w:rFonts w:ascii="Arial" w:eastAsia="Times New Roman" w:hAnsi="Arial" w:cs="Arial"/>
                <w:bCs/>
                <w:color w:val="000000"/>
                <w:sz w:val="18"/>
                <w:szCs w:val="18"/>
                <w:lang w:eastAsia="cs-CZ"/>
              </w:rPr>
              <w:t>Fe</w:t>
            </w:r>
            <w:r w:rsidRPr="00FF4A82">
              <w:rPr>
                <w:rFonts w:ascii="Arial" w:eastAsia="Times New Roman" w:hAnsi="Arial" w:cs="Arial"/>
                <w:bCs/>
                <w:color w:val="000000"/>
                <w:sz w:val="18"/>
                <w:szCs w:val="18"/>
                <w:lang w:eastAsia="cs-CZ"/>
              </w:rPr>
              <w:t xml:space="preserve"> </w:t>
            </w:r>
            <w:r w:rsidRPr="00FF4A82" w:rsidR="000D0F56">
              <w:rPr>
                <w:rFonts w:ascii="Arial" w:eastAsia="Times New Roman" w:hAnsi="Arial" w:cs="Arial"/>
                <w:bCs/>
                <w:color w:val="000000"/>
                <w:sz w:val="18"/>
                <w:szCs w:val="18"/>
                <w:lang w:eastAsia="cs-CZ"/>
              </w:rPr>
              <w:t xml:space="preserve">ze škváry </w:t>
            </w:r>
            <w:r w:rsidRPr="00FF4A82">
              <w:rPr>
                <w:rFonts w:ascii="Arial" w:eastAsia="Times New Roman" w:hAnsi="Arial" w:cs="Arial"/>
                <w:bCs/>
                <w:color w:val="000000"/>
                <w:sz w:val="18"/>
                <w:szCs w:val="18"/>
                <w:lang w:eastAsia="cs-CZ"/>
              </w:rPr>
              <w:t>ze spalování</w:t>
            </w:r>
          </w:p>
        </w:tc>
        <w:tc>
          <w:tcPr>
            <w:tcW w:w="451" w:type="pct"/>
            <w:tcBorders>
              <w:top w:val="nil"/>
              <w:left w:val="nil"/>
              <w:bottom w:val="single" w:sz="4" w:space="0" w:color="auto"/>
              <w:right w:val="single" w:sz="4" w:space="0" w:color="auto"/>
            </w:tcBorders>
            <w:shd w:val="clear" w:color="auto" w:fill="auto"/>
            <w:vAlign w:val="center"/>
            <w:hideMark/>
          </w:tcPr>
          <w:p w:rsidR="008A558E" w:rsidRPr="00101759" w:rsidP="00101759" w14:paraId="6AACB555"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7EB57037"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5" w:type="pct"/>
            <w:tcBorders>
              <w:top w:val="nil"/>
              <w:left w:val="nil"/>
              <w:bottom w:val="single" w:sz="4" w:space="0" w:color="auto"/>
              <w:right w:val="single" w:sz="4" w:space="0" w:color="auto"/>
            </w:tcBorders>
            <w:shd w:val="clear" w:color="auto" w:fill="auto"/>
            <w:vAlign w:val="center"/>
            <w:hideMark/>
          </w:tcPr>
          <w:p w:rsidR="008A558E" w:rsidRPr="00101759" w:rsidP="00101759" w14:paraId="119EF53B"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7F7F7F" w:themeFill="text1" w:themeFillTint="80"/>
            <w:vAlign w:val="center"/>
            <w:hideMark/>
          </w:tcPr>
          <w:p w:rsidR="008A558E" w:rsidRPr="00101759" w:rsidP="00101759" w14:paraId="1A3286AB"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14" w:type="pct"/>
            <w:tcBorders>
              <w:top w:val="nil"/>
              <w:left w:val="nil"/>
              <w:bottom w:val="single" w:sz="4" w:space="0" w:color="auto"/>
              <w:right w:val="single" w:sz="4" w:space="0" w:color="auto"/>
            </w:tcBorders>
            <w:shd w:val="clear" w:color="auto" w:fill="7F7F7F" w:themeFill="text1" w:themeFillTint="80"/>
            <w:vAlign w:val="center"/>
            <w:hideMark/>
          </w:tcPr>
          <w:p w:rsidR="008A558E" w:rsidRPr="00101759" w:rsidP="00101759" w14:paraId="1F65045F"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7F7F7F" w:themeFill="text1" w:themeFillTint="80"/>
            <w:vAlign w:val="center"/>
            <w:hideMark/>
          </w:tcPr>
          <w:p w:rsidR="008A558E" w:rsidRPr="00101759" w:rsidP="00101759" w14:paraId="01657779"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2CA510F5"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single" w:sz="4" w:space="0" w:color="auto"/>
              <w:bottom w:val="single" w:sz="4" w:space="0" w:color="auto"/>
              <w:right w:val="single" w:sz="4" w:space="0" w:color="auto"/>
            </w:tcBorders>
            <w:shd w:val="clear" w:color="auto" w:fill="7F7F7F" w:themeFill="text1" w:themeFillTint="80"/>
            <w:vAlign w:val="center"/>
            <w:hideMark/>
          </w:tcPr>
          <w:p w:rsidR="008A558E" w:rsidRPr="00101759" w:rsidP="00101759" w14:paraId="0289B34D" w14:textId="725B6A7D">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58" w:type="pct"/>
            <w:tcBorders>
              <w:top w:val="nil"/>
              <w:left w:val="nil"/>
              <w:bottom w:val="single" w:sz="4" w:space="0" w:color="auto"/>
              <w:right w:val="single" w:sz="4" w:space="0" w:color="auto"/>
            </w:tcBorders>
            <w:shd w:val="clear" w:color="auto" w:fill="7F7F7F" w:themeFill="text1" w:themeFillTint="80"/>
            <w:vAlign w:val="center"/>
            <w:hideMark/>
          </w:tcPr>
          <w:p w:rsidR="008A558E" w:rsidRPr="00101759" w:rsidP="00101759" w14:paraId="77B0542E"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04" w:type="pct"/>
            <w:tcBorders>
              <w:top w:val="nil"/>
              <w:left w:val="nil"/>
              <w:bottom w:val="single" w:sz="4" w:space="0" w:color="auto"/>
              <w:right w:val="single" w:sz="4" w:space="0" w:color="auto"/>
            </w:tcBorders>
            <w:shd w:val="clear" w:color="auto" w:fill="7F7F7F" w:themeFill="text1" w:themeFillTint="80"/>
            <w:vAlign w:val="center"/>
            <w:hideMark/>
          </w:tcPr>
          <w:p w:rsidR="008A558E" w:rsidRPr="00101759" w:rsidP="00101759" w14:paraId="429A664B"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r>
      <w:tr w14:paraId="6B110BFD" w14:textId="77777777" w:rsidTr="00746C08">
        <w:tblPrEx>
          <w:tblW w:w="5000" w:type="pct"/>
          <w:tblCellMar>
            <w:left w:w="70" w:type="dxa"/>
            <w:right w:w="70" w:type="dxa"/>
          </w:tblCellMar>
          <w:tblLook w:val="04A0"/>
        </w:tblPrEx>
        <w:trPr>
          <w:trHeight w:val="300"/>
        </w:trPr>
        <w:tc>
          <w:tcPr>
            <w:tcW w:w="420" w:type="pct"/>
            <w:vMerge/>
            <w:tcBorders>
              <w:top w:val="nil"/>
              <w:left w:val="single" w:sz="4" w:space="0" w:color="auto"/>
              <w:bottom w:val="single" w:sz="4" w:space="0" w:color="000000"/>
              <w:right w:val="single" w:sz="4" w:space="0" w:color="auto"/>
            </w:tcBorders>
            <w:vAlign w:val="center"/>
          </w:tcPr>
          <w:p w:rsidR="00CB6744" w:rsidRPr="00FF4A82" w:rsidP="00101759" w14:paraId="665B4A41" w14:textId="77777777">
            <w:pPr>
              <w:rPr>
                <w:rFonts w:ascii="Arial" w:eastAsia="Times New Roman" w:hAnsi="Arial" w:cs="Arial"/>
                <w:color w:val="000000"/>
                <w:sz w:val="18"/>
                <w:szCs w:val="18"/>
                <w:lang w:eastAsia="cs-CZ"/>
              </w:rPr>
            </w:pPr>
          </w:p>
        </w:tc>
        <w:tc>
          <w:tcPr>
            <w:tcW w:w="788" w:type="pct"/>
            <w:tcBorders>
              <w:top w:val="single" w:sz="4" w:space="0" w:color="auto"/>
              <w:left w:val="nil"/>
              <w:bottom w:val="single" w:sz="4" w:space="0" w:color="auto"/>
              <w:right w:val="single" w:sz="4" w:space="0" w:color="000000"/>
            </w:tcBorders>
            <w:shd w:val="clear" w:color="auto" w:fill="auto"/>
            <w:noWrap/>
            <w:vAlign w:val="center"/>
          </w:tcPr>
          <w:p w:rsidR="00CB6744" w:rsidRPr="00FF4A82" w:rsidP="00101759" w14:paraId="573C9DCB" w14:textId="64BBBB7E">
            <w:pPr>
              <w:rPr>
                <w:rFonts w:ascii="Arial" w:eastAsia="Times New Roman" w:hAnsi="Arial" w:cs="Arial"/>
                <w:bCs/>
                <w:color w:val="000000"/>
                <w:sz w:val="18"/>
                <w:szCs w:val="18"/>
                <w:lang w:eastAsia="cs-CZ"/>
              </w:rPr>
            </w:pPr>
            <w:r w:rsidRPr="00FF4A82">
              <w:rPr>
                <w:rFonts w:ascii="Arial" w:eastAsia="Times New Roman" w:hAnsi="Arial" w:cs="Arial"/>
                <w:bCs/>
                <w:color w:val="000000"/>
                <w:sz w:val="18"/>
                <w:szCs w:val="18"/>
                <w:lang w:eastAsia="cs-CZ"/>
              </w:rPr>
              <w:t>Fe</w:t>
            </w:r>
            <w:r w:rsidRPr="00FF4A82">
              <w:rPr>
                <w:rFonts w:ascii="Arial" w:eastAsia="Times New Roman" w:hAnsi="Arial" w:cs="Arial"/>
                <w:bCs/>
                <w:color w:val="000000"/>
                <w:sz w:val="18"/>
                <w:szCs w:val="18"/>
                <w:lang w:eastAsia="cs-CZ"/>
              </w:rPr>
              <w:t xml:space="preserve"> celkem</w:t>
            </w:r>
          </w:p>
        </w:tc>
        <w:tc>
          <w:tcPr>
            <w:tcW w:w="451" w:type="pct"/>
            <w:tcBorders>
              <w:top w:val="nil"/>
              <w:left w:val="nil"/>
              <w:bottom w:val="single" w:sz="4" w:space="0" w:color="auto"/>
              <w:right w:val="single" w:sz="4" w:space="0" w:color="auto"/>
            </w:tcBorders>
            <w:shd w:val="clear" w:color="auto" w:fill="auto"/>
            <w:vAlign w:val="center"/>
          </w:tcPr>
          <w:p w:rsidR="00CB6744" w:rsidRPr="00101759" w:rsidP="00101759" w14:paraId="4B7E4A17" w14:textId="77777777">
            <w:pPr>
              <w:rPr>
                <w:rFonts w:ascii="Arial" w:eastAsia="Times New Roman" w:hAnsi="Arial" w:cs="Arial"/>
                <w:b/>
                <w:bCs/>
                <w:color w:val="000000"/>
                <w:sz w:val="18"/>
                <w:szCs w:val="18"/>
                <w:lang w:eastAsia="cs-CZ"/>
              </w:rPr>
            </w:pPr>
          </w:p>
        </w:tc>
        <w:tc>
          <w:tcPr>
            <w:tcW w:w="344" w:type="pct"/>
            <w:tcBorders>
              <w:top w:val="nil"/>
              <w:left w:val="nil"/>
              <w:bottom w:val="single" w:sz="4" w:space="0" w:color="auto"/>
              <w:right w:val="single" w:sz="4" w:space="0" w:color="auto"/>
            </w:tcBorders>
            <w:shd w:val="clear" w:color="auto" w:fill="auto"/>
            <w:vAlign w:val="center"/>
          </w:tcPr>
          <w:p w:rsidR="00CB6744" w:rsidRPr="00101759" w:rsidP="00101759" w14:paraId="46ED29EC" w14:textId="77777777">
            <w:pPr>
              <w:rPr>
                <w:rFonts w:ascii="Arial" w:eastAsia="Times New Roman" w:hAnsi="Arial" w:cs="Arial"/>
                <w:b/>
                <w:bCs/>
                <w:color w:val="000000"/>
                <w:sz w:val="18"/>
                <w:szCs w:val="18"/>
                <w:lang w:eastAsia="cs-CZ"/>
              </w:rPr>
            </w:pPr>
          </w:p>
        </w:tc>
        <w:tc>
          <w:tcPr>
            <w:tcW w:w="345" w:type="pct"/>
            <w:tcBorders>
              <w:top w:val="nil"/>
              <w:left w:val="nil"/>
              <w:bottom w:val="single" w:sz="4" w:space="0" w:color="auto"/>
              <w:right w:val="single" w:sz="4" w:space="0" w:color="auto"/>
            </w:tcBorders>
            <w:shd w:val="clear" w:color="auto" w:fill="auto"/>
            <w:vAlign w:val="center"/>
          </w:tcPr>
          <w:p w:rsidR="00CB6744" w:rsidRPr="00101759" w:rsidP="00101759" w14:paraId="136E2D36" w14:textId="77777777">
            <w:pPr>
              <w:rPr>
                <w:rFonts w:ascii="Arial" w:eastAsia="Times New Roman" w:hAnsi="Arial" w:cs="Arial"/>
                <w:b/>
                <w:bCs/>
                <w:color w:val="000000"/>
                <w:sz w:val="18"/>
                <w:szCs w:val="18"/>
                <w:lang w:eastAsia="cs-CZ"/>
              </w:rPr>
            </w:pPr>
          </w:p>
        </w:tc>
        <w:tc>
          <w:tcPr>
            <w:tcW w:w="344" w:type="pct"/>
            <w:tcBorders>
              <w:top w:val="nil"/>
              <w:left w:val="nil"/>
              <w:bottom w:val="single" w:sz="4" w:space="0" w:color="auto"/>
              <w:right w:val="single" w:sz="4" w:space="0" w:color="auto"/>
            </w:tcBorders>
            <w:shd w:val="clear" w:color="auto" w:fill="7F7F7F" w:themeFill="text1" w:themeFillTint="80"/>
            <w:vAlign w:val="center"/>
          </w:tcPr>
          <w:p w:rsidR="00CB6744" w:rsidRPr="00101759" w:rsidP="00101759" w14:paraId="04C9285E" w14:textId="77777777">
            <w:pPr>
              <w:rPr>
                <w:rFonts w:ascii="Arial" w:eastAsia="Times New Roman" w:hAnsi="Arial" w:cs="Arial"/>
                <w:b/>
                <w:bCs/>
                <w:color w:val="000000"/>
                <w:sz w:val="18"/>
                <w:szCs w:val="18"/>
                <w:lang w:eastAsia="cs-CZ"/>
              </w:rPr>
            </w:pPr>
          </w:p>
        </w:tc>
        <w:tc>
          <w:tcPr>
            <w:tcW w:w="414" w:type="pct"/>
            <w:tcBorders>
              <w:top w:val="nil"/>
              <w:left w:val="nil"/>
              <w:bottom w:val="single" w:sz="4" w:space="0" w:color="auto"/>
              <w:right w:val="single" w:sz="4" w:space="0" w:color="auto"/>
            </w:tcBorders>
            <w:shd w:val="clear" w:color="auto" w:fill="7F7F7F" w:themeFill="text1" w:themeFillTint="80"/>
            <w:vAlign w:val="center"/>
          </w:tcPr>
          <w:p w:rsidR="00CB6744" w:rsidRPr="00101759" w:rsidP="00101759" w14:paraId="341E5705" w14:textId="77777777">
            <w:pPr>
              <w:rPr>
                <w:rFonts w:ascii="Arial" w:eastAsia="Times New Roman" w:hAnsi="Arial" w:cs="Arial"/>
                <w:b/>
                <w:bCs/>
                <w:color w:val="000000"/>
                <w:sz w:val="18"/>
                <w:szCs w:val="18"/>
                <w:lang w:eastAsia="cs-CZ"/>
              </w:rPr>
            </w:pPr>
          </w:p>
        </w:tc>
        <w:tc>
          <w:tcPr>
            <w:tcW w:w="344" w:type="pct"/>
            <w:tcBorders>
              <w:top w:val="nil"/>
              <w:left w:val="nil"/>
              <w:bottom w:val="single" w:sz="4" w:space="0" w:color="auto"/>
              <w:right w:val="single" w:sz="4" w:space="0" w:color="auto"/>
            </w:tcBorders>
            <w:shd w:val="clear" w:color="auto" w:fill="7F7F7F" w:themeFill="text1" w:themeFillTint="80"/>
            <w:vAlign w:val="center"/>
          </w:tcPr>
          <w:p w:rsidR="00CB6744" w:rsidRPr="00101759" w:rsidP="00101759" w14:paraId="0AFD2F7D" w14:textId="77777777">
            <w:pPr>
              <w:rPr>
                <w:rFonts w:ascii="Arial" w:eastAsia="Times New Roman" w:hAnsi="Arial" w:cs="Arial"/>
                <w:b/>
                <w:bCs/>
                <w:color w:val="000000"/>
                <w:sz w:val="18"/>
                <w:szCs w:val="18"/>
                <w:lang w:eastAsia="cs-CZ"/>
              </w:rPr>
            </w:pPr>
          </w:p>
        </w:tc>
        <w:tc>
          <w:tcPr>
            <w:tcW w:w="344" w:type="pct"/>
            <w:tcBorders>
              <w:top w:val="nil"/>
              <w:left w:val="nil"/>
              <w:bottom w:val="single" w:sz="4" w:space="0" w:color="auto"/>
              <w:right w:val="single" w:sz="4" w:space="0" w:color="auto"/>
            </w:tcBorders>
            <w:shd w:val="clear" w:color="auto" w:fill="auto"/>
            <w:vAlign w:val="center"/>
          </w:tcPr>
          <w:p w:rsidR="00CB6744" w:rsidRPr="00101759" w:rsidP="00101759" w14:paraId="2E138BA1" w14:textId="77777777">
            <w:pPr>
              <w:rPr>
                <w:rFonts w:ascii="Arial" w:eastAsia="Times New Roman" w:hAnsi="Arial" w:cs="Arial"/>
                <w:b/>
                <w:bCs/>
                <w:color w:val="000000"/>
                <w:sz w:val="18"/>
                <w:szCs w:val="18"/>
                <w:lang w:eastAsia="cs-CZ"/>
              </w:rPr>
            </w:pPr>
          </w:p>
        </w:tc>
        <w:tc>
          <w:tcPr>
            <w:tcW w:w="344" w:type="pct"/>
            <w:tcBorders>
              <w:top w:val="nil"/>
              <w:left w:val="single" w:sz="4" w:space="0" w:color="auto"/>
              <w:bottom w:val="single" w:sz="4" w:space="0" w:color="auto"/>
              <w:right w:val="single" w:sz="4" w:space="0" w:color="auto"/>
            </w:tcBorders>
            <w:shd w:val="clear" w:color="auto" w:fill="7F7F7F" w:themeFill="text1" w:themeFillTint="80"/>
            <w:vAlign w:val="center"/>
          </w:tcPr>
          <w:p w:rsidR="00CB6744" w:rsidRPr="00101759" w:rsidP="00101759" w14:paraId="3EE06253" w14:textId="77777777">
            <w:pPr>
              <w:rPr>
                <w:rFonts w:ascii="Arial" w:eastAsia="Times New Roman" w:hAnsi="Arial" w:cs="Arial"/>
                <w:b/>
                <w:bCs/>
                <w:color w:val="000000"/>
                <w:sz w:val="18"/>
                <w:szCs w:val="18"/>
                <w:lang w:eastAsia="cs-CZ"/>
              </w:rPr>
            </w:pPr>
          </w:p>
        </w:tc>
        <w:tc>
          <w:tcPr>
            <w:tcW w:w="458" w:type="pct"/>
            <w:tcBorders>
              <w:top w:val="nil"/>
              <w:left w:val="nil"/>
              <w:bottom w:val="single" w:sz="4" w:space="0" w:color="auto"/>
              <w:right w:val="single" w:sz="4" w:space="0" w:color="auto"/>
            </w:tcBorders>
            <w:shd w:val="clear" w:color="auto" w:fill="7F7F7F" w:themeFill="text1" w:themeFillTint="80"/>
            <w:vAlign w:val="center"/>
          </w:tcPr>
          <w:p w:rsidR="00CB6744" w:rsidRPr="00101759" w:rsidP="00101759" w14:paraId="4128E4E4" w14:textId="77777777">
            <w:pPr>
              <w:rPr>
                <w:rFonts w:ascii="Arial" w:eastAsia="Times New Roman" w:hAnsi="Arial" w:cs="Arial"/>
                <w:b/>
                <w:bCs/>
                <w:color w:val="000000"/>
                <w:sz w:val="18"/>
                <w:szCs w:val="18"/>
                <w:lang w:eastAsia="cs-CZ"/>
              </w:rPr>
            </w:pPr>
          </w:p>
        </w:tc>
        <w:tc>
          <w:tcPr>
            <w:tcW w:w="404" w:type="pct"/>
            <w:tcBorders>
              <w:top w:val="nil"/>
              <w:left w:val="nil"/>
              <w:bottom w:val="single" w:sz="4" w:space="0" w:color="auto"/>
              <w:right w:val="single" w:sz="4" w:space="0" w:color="auto"/>
            </w:tcBorders>
            <w:shd w:val="clear" w:color="auto" w:fill="7F7F7F" w:themeFill="text1" w:themeFillTint="80"/>
            <w:vAlign w:val="center"/>
          </w:tcPr>
          <w:p w:rsidR="00CB6744" w:rsidRPr="00101759" w:rsidP="00101759" w14:paraId="58E1D764" w14:textId="77777777">
            <w:pPr>
              <w:rPr>
                <w:rFonts w:ascii="Arial" w:eastAsia="Times New Roman" w:hAnsi="Arial" w:cs="Arial"/>
                <w:b/>
                <w:bCs/>
                <w:color w:val="000000"/>
                <w:sz w:val="18"/>
                <w:szCs w:val="18"/>
                <w:lang w:eastAsia="cs-CZ"/>
              </w:rPr>
            </w:pPr>
          </w:p>
        </w:tc>
      </w:tr>
      <w:tr w14:paraId="04930005" w14:textId="77777777" w:rsidTr="00746C08">
        <w:tblPrEx>
          <w:tblW w:w="5000" w:type="pct"/>
          <w:tblCellMar>
            <w:left w:w="70" w:type="dxa"/>
            <w:right w:w="70" w:type="dxa"/>
          </w:tblCellMar>
          <w:tblLook w:val="04A0"/>
        </w:tblPrEx>
        <w:trPr>
          <w:trHeight w:val="300"/>
        </w:trPr>
        <w:tc>
          <w:tcPr>
            <w:tcW w:w="420" w:type="pct"/>
            <w:vMerge/>
            <w:tcBorders>
              <w:top w:val="nil"/>
              <w:left w:val="single" w:sz="4" w:space="0" w:color="auto"/>
              <w:bottom w:val="single" w:sz="4" w:space="0" w:color="000000"/>
              <w:right w:val="single" w:sz="4" w:space="0" w:color="auto"/>
            </w:tcBorders>
            <w:vAlign w:val="center"/>
            <w:hideMark/>
          </w:tcPr>
          <w:p w:rsidR="008A558E" w:rsidRPr="00FF4A82" w:rsidP="00101759" w14:paraId="68F08C98" w14:textId="77777777">
            <w:pPr>
              <w:rPr>
                <w:rFonts w:ascii="Arial" w:eastAsia="Times New Roman" w:hAnsi="Arial" w:cs="Arial"/>
                <w:color w:val="000000"/>
                <w:sz w:val="18"/>
                <w:szCs w:val="18"/>
                <w:lang w:eastAsia="cs-CZ"/>
              </w:rPr>
            </w:pPr>
          </w:p>
        </w:tc>
        <w:tc>
          <w:tcPr>
            <w:tcW w:w="788" w:type="pct"/>
            <w:tcBorders>
              <w:top w:val="single" w:sz="4" w:space="0" w:color="auto"/>
              <w:left w:val="nil"/>
              <w:bottom w:val="single" w:sz="4" w:space="0" w:color="auto"/>
              <w:right w:val="single" w:sz="4" w:space="0" w:color="000000"/>
            </w:tcBorders>
            <w:shd w:val="clear" w:color="auto" w:fill="auto"/>
            <w:vAlign w:val="center"/>
            <w:hideMark/>
          </w:tcPr>
          <w:p w:rsidR="008A558E" w:rsidRPr="00FF4A82" w:rsidP="00101759" w14:paraId="6F4E8765" w14:textId="1CB6DF24">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Al</w:t>
            </w:r>
          </w:p>
        </w:tc>
        <w:tc>
          <w:tcPr>
            <w:tcW w:w="451" w:type="pct"/>
            <w:tcBorders>
              <w:top w:val="nil"/>
              <w:left w:val="nil"/>
              <w:bottom w:val="single" w:sz="4" w:space="0" w:color="auto"/>
              <w:right w:val="single" w:sz="4" w:space="0" w:color="auto"/>
            </w:tcBorders>
            <w:shd w:val="clear" w:color="auto" w:fill="auto"/>
            <w:vAlign w:val="center"/>
            <w:hideMark/>
          </w:tcPr>
          <w:p w:rsidR="008A558E" w:rsidRPr="00101759" w:rsidP="00101759" w14:paraId="32AD2846"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37EEE590"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5" w:type="pct"/>
            <w:tcBorders>
              <w:top w:val="nil"/>
              <w:left w:val="nil"/>
              <w:bottom w:val="single" w:sz="4" w:space="0" w:color="auto"/>
              <w:right w:val="single" w:sz="4" w:space="0" w:color="auto"/>
            </w:tcBorders>
            <w:shd w:val="clear" w:color="auto" w:fill="auto"/>
            <w:vAlign w:val="center"/>
            <w:hideMark/>
          </w:tcPr>
          <w:p w:rsidR="008A558E" w:rsidRPr="00101759" w:rsidP="00101759" w14:paraId="62E9A0E0"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37CD89DE"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14" w:type="pct"/>
            <w:tcBorders>
              <w:top w:val="nil"/>
              <w:left w:val="nil"/>
              <w:bottom w:val="single" w:sz="4" w:space="0" w:color="auto"/>
              <w:right w:val="single" w:sz="4" w:space="0" w:color="auto"/>
            </w:tcBorders>
            <w:shd w:val="clear" w:color="auto" w:fill="auto"/>
            <w:vAlign w:val="center"/>
            <w:hideMark/>
          </w:tcPr>
          <w:p w:rsidR="008A558E" w:rsidRPr="00101759" w:rsidP="00101759" w14:paraId="632ED0FA"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16140407"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18EB4807"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single" w:sz="4" w:space="0" w:color="auto"/>
              <w:bottom w:val="single" w:sz="4" w:space="0" w:color="auto"/>
              <w:right w:val="single" w:sz="4" w:space="0" w:color="auto"/>
            </w:tcBorders>
            <w:shd w:val="clear" w:color="auto" w:fill="7F7F7F" w:themeFill="text1" w:themeFillTint="80"/>
            <w:vAlign w:val="center"/>
            <w:hideMark/>
          </w:tcPr>
          <w:p w:rsidR="008A558E" w:rsidRPr="00101759" w:rsidP="00101759" w14:paraId="201FCDD7" w14:textId="04790F9F">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58" w:type="pct"/>
            <w:tcBorders>
              <w:top w:val="nil"/>
              <w:left w:val="nil"/>
              <w:bottom w:val="single" w:sz="4" w:space="0" w:color="auto"/>
              <w:right w:val="single" w:sz="4" w:space="0" w:color="auto"/>
            </w:tcBorders>
            <w:shd w:val="clear" w:color="auto" w:fill="7F7F7F" w:themeFill="text1" w:themeFillTint="80"/>
            <w:vAlign w:val="center"/>
            <w:hideMark/>
          </w:tcPr>
          <w:p w:rsidR="008A558E" w:rsidRPr="00101759" w:rsidP="00101759" w14:paraId="7F286960"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04" w:type="pct"/>
            <w:tcBorders>
              <w:top w:val="nil"/>
              <w:left w:val="nil"/>
              <w:bottom w:val="single" w:sz="4" w:space="0" w:color="auto"/>
              <w:right w:val="single" w:sz="4" w:space="0" w:color="auto"/>
            </w:tcBorders>
            <w:shd w:val="clear" w:color="auto" w:fill="7F7F7F" w:themeFill="text1" w:themeFillTint="80"/>
            <w:vAlign w:val="center"/>
            <w:hideMark/>
          </w:tcPr>
          <w:p w:rsidR="008A558E" w:rsidRPr="00101759" w:rsidP="00101759" w14:paraId="4C5F7186"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r>
      <w:tr w14:paraId="70C9F4C7" w14:textId="77777777" w:rsidTr="00746C08">
        <w:tblPrEx>
          <w:tblW w:w="5000" w:type="pct"/>
          <w:tblCellMar>
            <w:left w:w="70" w:type="dxa"/>
            <w:right w:w="70" w:type="dxa"/>
          </w:tblCellMar>
          <w:tblLook w:val="04A0"/>
        </w:tblPrEx>
        <w:trPr>
          <w:trHeight w:val="300"/>
        </w:trPr>
        <w:tc>
          <w:tcPr>
            <w:tcW w:w="420" w:type="pct"/>
            <w:vMerge/>
            <w:tcBorders>
              <w:top w:val="nil"/>
              <w:left w:val="single" w:sz="4" w:space="0" w:color="auto"/>
              <w:bottom w:val="single" w:sz="4" w:space="0" w:color="000000"/>
              <w:right w:val="single" w:sz="4" w:space="0" w:color="auto"/>
            </w:tcBorders>
            <w:vAlign w:val="center"/>
            <w:hideMark/>
          </w:tcPr>
          <w:p w:rsidR="008A558E" w:rsidRPr="00FF4A82" w:rsidP="00101759" w14:paraId="1674673B" w14:textId="77777777">
            <w:pPr>
              <w:rPr>
                <w:rFonts w:ascii="Arial" w:eastAsia="Times New Roman" w:hAnsi="Arial" w:cs="Arial"/>
                <w:color w:val="000000"/>
                <w:sz w:val="18"/>
                <w:szCs w:val="18"/>
                <w:lang w:eastAsia="cs-CZ"/>
              </w:rPr>
            </w:pPr>
          </w:p>
        </w:tc>
        <w:tc>
          <w:tcPr>
            <w:tcW w:w="788" w:type="pct"/>
            <w:tcBorders>
              <w:top w:val="single" w:sz="4" w:space="0" w:color="auto"/>
              <w:left w:val="nil"/>
              <w:bottom w:val="single" w:sz="4" w:space="0" w:color="auto"/>
              <w:right w:val="single" w:sz="4" w:space="0" w:color="000000"/>
            </w:tcBorders>
            <w:shd w:val="clear" w:color="auto" w:fill="auto"/>
            <w:noWrap/>
            <w:vAlign w:val="center"/>
            <w:hideMark/>
          </w:tcPr>
          <w:p w:rsidR="008A558E" w:rsidRPr="00FF4A82" w14:paraId="0AA90ABE" w14:textId="6DBA9C0C">
            <w:pPr>
              <w:rPr>
                <w:rFonts w:ascii="Arial" w:eastAsia="Times New Roman" w:hAnsi="Arial" w:cs="Arial"/>
                <w:bCs/>
                <w:color w:val="000000"/>
                <w:sz w:val="18"/>
                <w:szCs w:val="18"/>
                <w:lang w:eastAsia="cs-CZ"/>
              </w:rPr>
            </w:pPr>
            <w:r w:rsidRPr="00FF4A82">
              <w:rPr>
                <w:rFonts w:ascii="Arial" w:eastAsia="Times New Roman" w:hAnsi="Arial" w:cs="Arial"/>
                <w:bCs/>
                <w:color w:val="000000"/>
                <w:sz w:val="18"/>
                <w:szCs w:val="18"/>
                <w:lang w:eastAsia="cs-CZ"/>
              </w:rPr>
              <w:t xml:space="preserve">Al </w:t>
            </w:r>
            <w:r w:rsidRPr="00FF4A82" w:rsidR="000D0F56">
              <w:rPr>
                <w:rFonts w:ascii="Arial" w:eastAsia="Times New Roman" w:hAnsi="Arial" w:cs="Arial"/>
                <w:bCs/>
                <w:color w:val="000000"/>
                <w:sz w:val="18"/>
                <w:szCs w:val="18"/>
                <w:lang w:eastAsia="cs-CZ"/>
              </w:rPr>
              <w:t xml:space="preserve">ze škváry </w:t>
            </w:r>
            <w:r w:rsidRPr="00FF4A82">
              <w:rPr>
                <w:rFonts w:ascii="Arial" w:eastAsia="Times New Roman" w:hAnsi="Arial" w:cs="Arial"/>
                <w:bCs/>
                <w:color w:val="000000"/>
                <w:sz w:val="18"/>
                <w:szCs w:val="18"/>
                <w:lang w:eastAsia="cs-CZ"/>
              </w:rPr>
              <w:t xml:space="preserve">ze spalování </w:t>
            </w:r>
          </w:p>
        </w:tc>
        <w:tc>
          <w:tcPr>
            <w:tcW w:w="451" w:type="pct"/>
            <w:tcBorders>
              <w:top w:val="nil"/>
              <w:left w:val="nil"/>
              <w:bottom w:val="single" w:sz="4" w:space="0" w:color="auto"/>
              <w:right w:val="single" w:sz="4" w:space="0" w:color="auto"/>
            </w:tcBorders>
            <w:shd w:val="clear" w:color="auto" w:fill="auto"/>
            <w:vAlign w:val="center"/>
            <w:hideMark/>
          </w:tcPr>
          <w:p w:rsidR="008A558E" w:rsidRPr="00101759" w:rsidP="00101759" w14:paraId="120DD95E"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3858A36C"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5" w:type="pct"/>
            <w:tcBorders>
              <w:top w:val="nil"/>
              <w:left w:val="nil"/>
              <w:bottom w:val="single" w:sz="4" w:space="0" w:color="auto"/>
              <w:right w:val="single" w:sz="4" w:space="0" w:color="auto"/>
            </w:tcBorders>
            <w:shd w:val="clear" w:color="auto" w:fill="auto"/>
            <w:vAlign w:val="center"/>
            <w:hideMark/>
          </w:tcPr>
          <w:p w:rsidR="008A558E" w:rsidRPr="00101759" w:rsidP="00101759" w14:paraId="3B822985"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7F7F7F" w:themeFill="text1" w:themeFillTint="80"/>
            <w:vAlign w:val="center"/>
            <w:hideMark/>
          </w:tcPr>
          <w:p w:rsidR="008A558E" w:rsidRPr="00101759" w:rsidP="00101759" w14:paraId="0B7FB181"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14" w:type="pct"/>
            <w:tcBorders>
              <w:top w:val="nil"/>
              <w:left w:val="nil"/>
              <w:bottom w:val="single" w:sz="4" w:space="0" w:color="auto"/>
              <w:right w:val="single" w:sz="4" w:space="0" w:color="auto"/>
            </w:tcBorders>
            <w:shd w:val="clear" w:color="auto" w:fill="7F7F7F" w:themeFill="text1" w:themeFillTint="80"/>
            <w:vAlign w:val="center"/>
            <w:hideMark/>
          </w:tcPr>
          <w:p w:rsidR="008A558E" w:rsidRPr="00101759" w:rsidP="00101759" w14:paraId="3CC961B4"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7F7F7F" w:themeFill="text1" w:themeFillTint="80"/>
            <w:vAlign w:val="center"/>
            <w:hideMark/>
          </w:tcPr>
          <w:p w:rsidR="008A558E" w:rsidRPr="00101759" w:rsidP="00101759" w14:paraId="14B606F1"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26350925"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single" w:sz="4" w:space="0" w:color="auto"/>
              <w:bottom w:val="single" w:sz="4" w:space="0" w:color="auto"/>
              <w:right w:val="single" w:sz="4" w:space="0" w:color="auto"/>
            </w:tcBorders>
            <w:shd w:val="clear" w:color="auto" w:fill="7F7F7F" w:themeFill="text1" w:themeFillTint="80"/>
            <w:vAlign w:val="center"/>
            <w:hideMark/>
          </w:tcPr>
          <w:p w:rsidR="008A558E" w:rsidRPr="00101759" w:rsidP="00101759" w14:paraId="4076FA1C" w14:textId="7839DFAE">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58" w:type="pct"/>
            <w:tcBorders>
              <w:top w:val="nil"/>
              <w:left w:val="nil"/>
              <w:bottom w:val="single" w:sz="4" w:space="0" w:color="auto"/>
              <w:right w:val="single" w:sz="4" w:space="0" w:color="auto"/>
            </w:tcBorders>
            <w:shd w:val="clear" w:color="auto" w:fill="7F7F7F" w:themeFill="text1" w:themeFillTint="80"/>
            <w:vAlign w:val="center"/>
            <w:hideMark/>
          </w:tcPr>
          <w:p w:rsidR="008A558E" w:rsidRPr="00101759" w:rsidP="00101759" w14:paraId="2F65E73A"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04" w:type="pct"/>
            <w:tcBorders>
              <w:top w:val="nil"/>
              <w:left w:val="nil"/>
              <w:bottom w:val="single" w:sz="4" w:space="0" w:color="auto"/>
              <w:right w:val="single" w:sz="4" w:space="0" w:color="auto"/>
            </w:tcBorders>
            <w:shd w:val="clear" w:color="auto" w:fill="7F7F7F" w:themeFill="text1" w:themeFillTint="80"/>
            <w:vAlign w:val="center"/>
            <w:hideMark/>
          </w:tcPr>
          <w:p w:rsidR="008A558E" w:rsidRPr="00101759" w:rsidP="00101759" w14:paraId="73647ADA"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r>
      <w:tr w14:paraId="76AAEA2F" w14:textId="77777777" w:rsidTr="00746C08">
        <w:tblPrEx>
          <w:tblW w:w="5000" w:type="pct"/>
          <w:tblCellMar>
            <w:left w:w="70" w:type="dxa"/>
            <w:right w:w="70" w:type="dxa"/>
          </w:tblCellMar>
          <w:tblLook w:val="04A0"/>
        </w:tblPrEx>
        <w:trPr>
          <w:trHeight w:val="300"/>
        </w:trPr>
        <w:tc>
          <w:tcPr>
            <w:tcW w:w="420" w:type="pct"/>
            <w:vMerge/>
            <w:tcBorders>
              <w:top w:val="nil"/>
              <w:left w:val="single" w:sz="4" w:space="0" w:color="auto"/>
              <w:bottom w:val="single" w:sz="4" w:space="0" w:color="000000"/>
              <w:right w:val="single" w:sz="4" w:space="0" w:color="auto"/>
            </w:tcBorders>
            <w:vAlign w:val="center"/>
          </w:tcPr>
          <w:p w:rsidR="00CB6744" w:rsidRPr="00FF4A82" w:rsidP="00101759" w14:paraId="132A8CA7" w14:textId="77777777">
            <w:pPr>
              <w:rPr>
                <w:rFonts w:ascii="Arial" w:eastAsia="Times New Roman" w:hAnsi="Arial" w:cs="Arial"/>
                <w:color w:val="000000"/>
                <w:sz w:val="18"/>
                <w:szCs w:val="18"/>
                <w:lang w:eastAsia="cs-CZ"/>
              </w:rPr>
            </w:pPr>
          </w:p>
        </w:tc>
        <w:tc>
          <w:tcPr>
            <w:tcW w:w="788" w:type="pct"/>
            <w:tcBorders>
              <w:top w:val="single" w:sz="4" w:space="0" w:color="auto"/>
              <w:left w:val="nil"/>
              <w:bottom w:val="single" w:sz="4" w:space="0" w:color="auto"/>
              <w:right w:val="single" w:sz="4" w:space="0" w:color="000000"/>
            </w:tcBorders>
            <w:shd w:val="clear" w:color="auto" w:fill="auto"/>
            <w:noWrap/>
            <w:vAlign w:val="center"/>
          </w:tcPr>
          <w:p w:rsidR="00CB6744" w:rsidRPr="00FF4A82" w14:paraId="62629DA2" w14:textId="7747B4E8">
            <w:pPr>
              <w:rPr>
                <w:rFonts w:ascii="Arial" w:eastAsia="Times New Roman" w:hAnsi="Arial" w:cs="Arial"/>
                <w:bCs/>
                <w:color w:val="000000"/>
                <w:sz w:val="18"/>
                <w:szCs w:val="18"/>
                <w:lang w:eastAsia="cs-CZ"/>
              </w:rPr>
            </w:pPr>
            <w:r w:rsidRPr="00FF4A82">
              <w:rPr>
                <w:rFonts w:ascii="Arial" w:eastAsia="Times New Roman" w:hAnsi="Arial" w:cs="Arial"/>
                <w:bCs/>
                <w:color w:val="000000"/>
                <w:sz w:val="18"/>
                <w:szCs w:val="18"/>
                <w:lang w:eastAsia="cs-CZ"/>
              </w:rPr>
              <w:t>Al celkem</w:t>
            </w:r>
          </w:p>
        </w:tc>
        <w:tc>
          <w:tcPr>
            <w:tcW w:w="451" w:type="pct"/>
            <w:tcBorders>
              <w:top w:val="nil"/>
              <w:left w:val="nil"/>
              <w:bottom w:val="single" w:sz="4" w:space="0" w:color="auto"/>
              <w:right w:val="single" w:sz="4" w:space="0" w:color="auto"/>
            </w:tcBorders>
            <w:shd w:val="clear" w:color="auto" w:fill="auto"/>
            <w:vAlign w:val="center"/>
          </w:tcPr>
          <w:p w:rsidR="00CB6744" w:rsidRPr="00101759" w:rsidP="00101759" w14:paraId="7C464E2D" w14:textId="77777777">
            <w:pPr>
              <w:rPr>
                <w:rFonts w:ascii="Arial" w:eastAsia="Times New Roman" w:hAnsi="Arial" w:cs="Arial"/>
                <w:b/>
                <w:bCs/>
                <w:color w:val="000000"/>
                <w:sz w:val="18"/>
                <w:szCs w:val="18"/>
                <w:lang w:eastAsia="cs-CZ"/>
              </w:rPr>
            </w:pPr>
          </w:p>
        </w:tc>
        <w:tc>
          <w:tcPr>
            <w:tcW w:w="344" w:type="pct"/>
            <w:tcBorders>
              <w:top w:val="nil"/>
              <w:left w:val="nil"/>
              <w:bottom w:val="single" w:sz="4" w:space="0" w:color="auto"/>
              <w:right w:val="single" w:sz="4" w:space="0" w:color="auto"/>
            </w:tcBorders>
            <w:shd w:val="clear" w:color="auto" w:fill="auto"/>
            <w:vAlign w:val="center"/>
          </w:tcPr>
          <w:p w:rsidR="00CB6744" w:rsidRPr="00101759" w:rsidP="00101759" w14:paraId="30321DFE" w14:textId="77777777">
            <w:pPr>
              <w:rPr>
                <w:rFonts w:ascii="Arial" w:eastAsia="Times New Roman" w:hAnsi="Arial" w:cs="Arial"/>
                <w:b/>
                <w:bCs/>
                <w:color w:val="000000"/>
                <w:sz w:val="18"/>
                <w:szCs w:val="18"/>
                <w:lang w:eastAsia="cs-CZ"/>
              </w:rPr>
            </w:pPr>
          </w:p>
        </w:tc>
        <w:tc>
          <w:tcPr>
            <w:tcW w:w="345" w:type="pct"/>
            <w:tcBorders>
              <w:top w:val="nil"/>
              <w:left w:val="nil"/>
              <w:bottom w:val="single" w:sz="4" w:space="0" w:color="auto"/>
              <w:right w:val="single" w:sz="4" w:space="0" w:color="auto"/>
            </w:tcBorders>
            <w:shd w:val="clear" w:color="auto" w:fill="auto"/>
            <w:vAlign w:val="center"/>
          </w:tcPr>
          <w:p w:rsidR="00CB6744" w:rsidRPr="00101759" w:rsidP="00101759" w14:paraId="0DB566AE" w14:textId="77777777">
            <w:pPr>
              <w:rPr>
                <w:rFonts w:ascii="Arial" w:eastAsia="Times New Roman" w:hAnsi="Arial" w:cs="Arial"/>
                <w:b/>
                <w:bCs/>
                <w:color w:val="000000"/>
                <w:sz w:val="18"/>
                <w:szCs w:val="18"/>
                <w:lang w:eastAsia="cs-CZ"/>
              </w:rPr>
            </w:pPr>
          </w:p>
        </w:tc>
        <w:tc>
          <w:tcPr>
            <w:tcW w:w="344" w:type="pct"/>
            <w:tcBorders>
              <w:top w:val="nil"/>
              <w:left w:val="nil"/>
              <w:bottom w:val="single" w:sz="4" w:space="0" w:color="auto"/>
              <w:right w:val="single" w:sz="4" w:space="0" w:color="auto"/>
            </w:tcBorders>
            <w:shd w:val="clear" w:color="auto" w:fill="7F7F7F" w:themeFill="text1" w:themeFillTint="80"/>
            <w:vAlign w:val="center"/>
          </w:tcPr>
          <w:p w:rsidR="00CB6744" w:rsidRPr="00101759" w:rsidP="00101759" w14:paraId="0330C6AE" w14:textId="77777777">
            <w:pPr>
              <w:rPr>
                <w:rFonts w:ascii="Arial" w:eastAsia="Times New Roman" w:hAnsi="Arial" w:cs="Arial"/>
                <w:b/>
                <w:bCs/>
                <w:color w:val="000000"/>
                <w:sz w:val="18"/>
                <w:szCs w:val="18"/>
                <w:lang w:eastAsia="cs-CZ"/>
              </w:rPr>
            </w:pPr>
          </w:p>
        </w:tc>
        <w:tc>
          <w:tcPr>
            <w:tcW w:w="414" w:type="pct"/>
            <w:tcBorders>
              <w:top w:val="nil"/>
              <w:left w:val="nil"/>
              <w:bottom w:val="single" w:sz="4" w:space="0" w:color="auto"/>
              <w:right w:val="single" w:sz="4" w:space="0" w:color="auto"/>
            </w:tcBorders>
            <w:shd w:val="clear" w:color="auto" w:fill="7F7F7F" w:themeFill="text1" w:themeFillTint="80"/>
            <w:vAlign w:val="center"/>
          </w:tcPr>
          <w:p w:rsidR="00CB6744" w:rsidRPr="00101759" w:rsidP="00101759" w14:paraId="0142ADCC" w14:textId="77777777">
            <w:pPr>
              <w:rPr>
                <w:rFonts w:ascii="Arial" w:eastAsia="Times New Roman" w:hAnsi="Arial" w:cs="Arial"/>
                <w:b/>
                <w:bCs/>
                <w:color w:val="000000"/>
                <w:sz w:val="18"/>
                <w:szCs w:val="18"/>
                <w:lang w:eastAsia="cs-CZ"/>
              </w:rPr>
            </w:pPr>
          </w:p>
        </w:tc>
        <w:tc>
          <w:tcPr>
            <w:tcW w:w="344" w:type="pct"/>
            <w:tcBorders>
              <w:top w:val="nil"/>
              <w:left w:val="nil"/>
              <w:bottom w:val="single" w:sz="4" w:space="0" w:color="auto"/>
              <w:right w:val="single" w:sz="4" w:space="0" w:color="auto"/>
            </w:tcBorders>
            <w:shd w:val="clear" w:color="auto" w:fill="7F7F7F" w:themeFill="text1" w:themeFillTint="80"/>
            <w:vAlign w:val="center"/>
          </w:tcPr>
          <w:p w:rsidR="00CB6744" w:rsidRPr="00101759" w:rsidP="00101759" w14:paraId="76122182" w14:textId="77777777">
            <w:pPr>
              <w:rPr>
                <w:rFonts w:ascii="Arial" w:eastAsia="Times New Roman" w:hAnsi="Arial" w:cs="Arial"/>
                <w:b/>
                <w:bCs/>
                <w:color w:val="000000"/>
                <w:sz w:val="18"/>
                <w:szCs w:val="18"/>
                <w:lang w:eastAsia="cs-CZ"/>
              </w:rPr>
            </w:pPr>
          </w:p>
        </w:tc>
        <w:tc>
          <w:tcPr>
            <w:tcW w:w="344" w:type="pct"/>
            <w:tcBorders>
              <w:top w:val="nil"/>
              <w:left w:val="nil"/>
              <w:bottom w:val="single" w:sz="4" w:space="0" w:color="auto"/>
              <w:right w:val="single" w:sz="4" w:space="0" w:color="auto"/>
            </w:tcBorders>
            <w:shd w:val="clear" w:color="auto" w:fill="auto"/>
            <w:vAlign w:val="center"/>
          </w:tcPr>
          <w:p w:rsidR="00CB6744" w:rsidRPr="00101759" w:rsidP="00101759" w14:paraId="309C641E" w14:textId="77777777">
            <w:pPr>
              <w:rPr>
                <w:rFonts w:ascii="Arial" w:eastAsia="Times New Roman" w:hAnsi="Arial" w:cs="Arial"/>
                <w:b/>
                <w:bCs/>
                <w:color w:val="000000"/>
                <w:sz w:val="18"/>
                <w:szCs w:val="18"/>
                <w:lang w:eastAsia="cs-CZ"/>
              </w:rPr>
            </w:pPr>
          </w:p>
        </w:tc>
        <w:tc>
          <w:tcPr>
            <w:tcW w:w="344" w:type="pct"/>
            <w:tcBorders>
              <w:top w:val="nil"/>
              <w:left w:val="single" w:sz="4" w:space="0" w:color="auto"/>
              <w:bottom w:val="single" w:sz="4" w:space="0" w:color="auto"/>
              <w:right w:val="single" w:sz="4" w:space="0" w:color="auto"/>
            </w:tcBorders>
            <w:shd w:val="clear" w:color="auto" w:fill="7F7F7F" w:themeFill="text1" w:themeFillTint="80"/>
            <w:vAlign w:val="center"/>
          </w:tcPr>
          <w:p w:rsidR="00CB6744" w:rsidRPr="00101759" w:rsidP="00101759" w14:paraId="7AB9AF48" w14:textId="77777777">
            <w:pPr>
              <w:rPr>
                <w:rFonts w:ascii="Arial" w:eastAsia="Times New Roman" w:hAnsi="Arial" w:cs="Arial"/>
                <w:b/>
                <w:bCs/>
                <w:color w:val="000000"/>
                <w:sz w:val="18"/>
                <w:szCs w:val="18"/>
                <w:lang w:eastAsia="cs-CZ"/>
              </w:rPr>
            </w:pPr>
          </w:p>
        </w:tc>
        <w:tc>
          <w:tcPr>
            <w:tcW w:w="458" w:type="pct"/>
            <w:tcBorders>
              <w:top w:val="nil"/>
              <w:left w:val="nil"/>
              <w:bottom w:val="single" w:sz="4" w:space="0" w:color="auto"/>
              <w:right w:val="single" w:sz="4" w:space="0" w:color="auto"/>
            </w:tcBorders>
            <w:shd w:val="clear" w:color="auto" w:fill="7F7F7F" w:themeFill="text1" w:themeFillTint="80"/>
            <w:vAlign w:val="center"/>
          </w:tcPr>
          <w:p w:rsidR="00CB6744" w:rsidRPr="00101759" w:rsidP="00101759" w14:paraId="40865BEF" w14:textId="77777777">
            <w:pPr>
              <w:rPr>
                <w:rFonts w:ascii="Arial" w:eastAsia="Times New Roman" w:hAnsi="Arial" w:cs="Arial"/>
                <w:b/>
                <w:bCs/>
                <w:color w:val="000000"/>
                <w:sz w:val="18"/>
                <w:szCs w:val="18"/>
                <w:lang w:eastAsia="cs-CZ"/>
              </w:rPr>
            </w:pPr>
          </w:p>
        </w:tc>
        <w:tc>
          <w:tcPr>
            <w:tcW w:w="404" w:type="pct"/>
            <w:tcBorders>
              <w:top w:val="nil"/>
              <w:left w:val="nil"/>
              <w:bottom w:val="single" w:sz="4" w:space="0" w:color="auto"/>
              <w:right w:val="single" w:sz="4" w:space="0" w:color="auto"/>
            </w:tcBorders>
            <w:shd w:val="clear" w:color="auto" w:fill="7F7F7F" w:themeFill="text1" w:themeFillTint="80"/>
            <w:vAlign w:val="center"/>
          </w:tcPr>
          <w:p w:rsidR="00CB6744" w:rsidRPr="00101759" w:rsidP="00101759" w14:paraId="7D81C68C" w14:textId="77777777">
            <w:pPr>
              <w:rPr>
                <w:rFonts w:ascii="Arial" w:eastAsia="Times New Roman" w:hAnsi="Arial" w:cs="Arial"/>
                <w:b/>
                <w:bCs/>
                <w:color w:val="000000"/>
                <w:sz w:val="18"/>
                <w:szCs w:val="18"/>
                <w:lang w:eastAsia="cs-CZ"/>
              </w:rPr>
            </w:pPr>
          </w:p>
        </w:tc>
      </w:tr>
      <w:tr w14:paraId="44B311C1" w14:textId="77777777" w:rsidTr="00746C08">
        <w:tblPrEx>
          <w:tblW w:w="5000" w:type="pct"/>
          <w:tblCellMar>
            <w:left w:w="70" w:type="dxa"/>
            <w:right w:w="70" w:type="dxa"/>
          </w:tblCellMar>
          <w:tblLook w:val="04A0"/>
        </w:tblPrEx>
        <w:trPr>
          <w:trHeight w:val="300"/>
        </w:trPr>
        <w:tc>
          <w:tcPr>
            <w:tcW w:w="420" w:type="pct"/>
            <w:vMerge/>
            <w:tcBorders>
              <w:top w:val="nil"/>
              <w:left w:val="single" w:sz="4" w:space="0" w:color="auto"/>
              <w:bottom w:val="single" w:sz="4" w:space="0" w:color="000000"/>
              <w:right w:val="single" w:sz="4" w:space="0" w:color="auto"/>
            </w:tcBorders>
            <w:vAlign w:val="center"/>
            <w:hideMark/>
          </w:tcPr>
          <w:p w:rsidR="008A558E" w:rsidRPr="00FF4A82" w:rsidP="00101759" w14:paraId="0EC0729A" w14:textId="77777777">
            <w:pPr>
              <w:rPr>
                <w:rFonts w:ascii="Arial" w:eastAsia="Times New Roman" w:hAnsi="Arial" w:cs="Arial"/>
                <w:color w:val="000000"/>
                <w:sz w:val="18"/>
                <w:szCs w:val="18"/>
                <w:lang w:eastAsia="cs-CZ"/>
              </w:rPr>
            </w:pPr>
          </w:p>
        </w:tc>
        <w:tc>
          <w:tcPr>
            <w:tcW w:w="788" w:type="pct"/>
            <w:tcBorders>
              <w:top w:val="single" w:sz="4" w:space="0" w:color="auto"/>
              <w:left w:val="nil"/>
              <w:bottom w:val="single" w:sz="4" w:space="0" w:color="auto"/>
              <w:right w:val="single" w:sz="4" w:space="0" w:color="000000"/>
            </w:tcBorders>
            <w:shd w:val="clear" w:color="auto" w:fill="auto"/>
            <w:vAlign w:val="center"/>
            <w:hideMark/>
          </w:tcPr>
          <w:p w:rsidR="008A558E" w:rsidRPr="00FF4A82" w:rsidP="00101759" w14:paraId="07F93E9D"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Celkem kovy</w:t>
            </w:r>
          </w:p>
        </w:tc>
        <w:tc>
          <w:tcPr>
            <w:tcW w:w="451" w:type="pct"/>
            <w:tcBorders>
              <w:top w:val="nil"/>
              <w:left w:val="nil"/>
              <w:bottom w:val="single" w:sz="4" w:space="0" w:color="auto"/>
              <w:right w:val="single" w:sz="4" w:space="0" w:color="auto"/>
            </w:tcBorders>
            <w:shd w:val="clear" w:color="auto" w:fill="auto"/>
            <w:vAlign w:val="center"/>
            <w:hideMark/>
          </w:tcPr>
          <w:p w:rsidR="008A558E" w:rsidRPr="00101759" w:rsidP="00101759" w14:paraId="7FE3B724"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5DF5E36D"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5" w:type="pct"/>
            <w:tcBorders>
              <w:top w:val="nil"/>
              <w:left w:val="nil"/>
              <w:bottom w:val="single" w:sz="4" w:space="0" w:color="auto"/>
              <w:right w:val="single" w:sz="4" w:space="0" w:color="auto"/>
            </w:tcBorders>
            <w:shd w:val="clear" w:color="auto" w:fill="auto"/>
            <w:vAlign w:val="center"/>
            <w:hideMark/>
          </w:tcPr>
          <w:p w:rsidR="008A558E" w:rsidRPr="00101759" w:rsidP="00101759" w14:paraId="3D22B679"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77BF0CAE"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14" w:type="pct"/>
            <w:tcBorders>
              <w:top w:val="nil"/>
              <w:left w:val="nil"/>
              <w:bottom w:val="single" w:sz="4" w:space="0" w:color="auto"/>
              <w:right w:val="single" w:sz="4" w:space="0" w:color="auto"/>
            </w:tcBorders>
            <w:shd w:val="clear" w:color="auto" w:fill="auto"/>
            <w:vAlign w:val="center"/>
            <w:hideMark/>
          </w:tcPr>
          <w:p w:rsidR="008A558E" w:rsidRPr="00101759" w:rsidP="00101759" w14:paraId="77566F69"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49FD0741"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0B0C290D"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single" w:sz="4" w:space="0" w:color="auto"/>
              <w:bottom w:val="single" w:sz="4" w:space="0" w:color="auto"/>
              <w:right w:val="single" w:sz="4" w:space="0" w:color="auto"/>
            </w:tcBorders>
            <w:shd w:val="clear" w:color="auto" w:fill="7F7F7F" w:themeFill="text1" w:themeFillTint="80"/>
            <w:vAlign w:val="center"/>
            <w:hideMark/>
          </w:tcPr>
          <w:p w:rsidR="008A558E" w:rsidRPr="00101759" w:rsidP="00101759" w14:paraId="002C19CA" w14:textId="46788391">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58" w:type="pct"/>
            <w:tcBorders>
              <w:top w:val="nil"/>
              <w:left w:val="nil"/>
              <w:bottom w:val="single" w:sz="4" w:space="0" w:color="auto"/>
              <w:right w:val="single" w:sz="4" w:space="0" w:color="auto"/>
            </w:tcBorders>
            <w:shd w:val="clear" w:color="auto" w:fill="7F7F7F" w:themeFill="text1" w:themeFillTint="80"/>
            <w:vAlign w:val="center"/>
            <w:hideMark/>
          </w:tcPr>
          <w:p w:rsidR="008A558E" w:rsidRPr="00101759" w:rsidP="00101759" w14:paraId="36E603BE"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04" w:type="pct"/>
            <w:tcBorders>
              <w:top w:val="nil"/>
              <w:left w:val="nil"/>
              <w:bottom w:val="single" w:sz="4" w:space="0" w:color="auto"/>
              <w:right w:val="single" w:sz="4" w:space="0" w:color="auto"/>
            </w:tcBorders>
            <w:shd w:val="clear" w:color="auto" w:fill="7F7F7F" w:themeFill="text1" w:themeFillTint="80"/>
            <w:vAlign w:val="center"/>
            <w:hideMark/>
          </w:tcPr>
          <w:p w:rsidR="008A558E" w:rsidRPr="00101759" w:rsidP="00101759" w14:paraId="312A740E"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r>
      <w:tr w14:paraId="20F3EC66" w14:textId="77777777" w:rsidTr="00746C08">
        <w:tblPrEx>
          <w:tblW w:w="5000" w:type="pct"/>
          <w:tblCellMar>
            <w:left w:w="70" w:type="dxa"/>
            <w:right w:w="70" w:type="dxa"/>
          </w:tblCellMar>
          <w:tblLook w:val="04A0"/>
        </w:tblPrEx>
        <w:trPr>
          <w:trHeight w:val="300"/>
        </w:trPr>
        <w:tc>
          <w:tcPr>
            <w:tcW w:w="12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A558E" w:rsidRPr="00FF4A82" w:rsidP="00101759" w14:paraId="24BCFCB2"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Dřevo</w:t>
            </w:r>
          </w:p>
        </w:tc>
        <w:tc>
          <w:tcPr>
            <w:tcW w:w="451" w:type="pct"/>
            <w:tcBorders>
              <w:top w:val="nil"/>
              <w:left w:val="nil"/>
              <w:bottom w:val="single" w:sz="4" w:space="0" w:color="auto"/>
              <w:right w:val="single" w:sz="4" w:space="0" w:color="auto"/>
            </w:tcBorders>
            <w:shd w:val="clear" w:color="auto" w:fill="auto"/>
            <w:vAlign w:val="center"/>
            <w:hideMark/>
          </w:tcPr>
          <w:p w:rsidR="008A558E" w:rsidRPr="00101759" w:rsidP="00101759" w14:paraId="0136FB81"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355B383D"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5" w:type="pct"/>
            <w:tcBorders>
              <w:top w:val="nil"/>
              <w:left w:val="nil"/>
              <w:bottom w:val="single" w:sz="4" w:space="0" w:color="auto"/>
              <w:right w:val="single" w:sz="4" w:space="0" w:color="auto"/>
            </w:tcBorders>
            <w:shd w:val="clear" w:color="auto" w:fill="auto"/>
            <w:vAlign w:val="center"/>
            <w:hideMark/>
          </w:tcPr>
          <w:p w:rsidR="008A558E" w:rsidRPr="00101759" w:rsidP="00101759" w14:paraId="078954BB"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3A843D5F"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14" w:type="pct"/>
            <w:tcBorders>
              <w:top w:val="nil"/>
              <w:left w:val="nil"/>
              <w:bottom w:val="single" w:sz="4" w:space="0" w:color="auto"/>
              <w:right w:val="single" w:sz="4" w:space="0" w:color="auto"/>
            </w:tcBorders>
            <w:shd w:val="clear" w:color="auto" w:fill="auto"/>
            <w:vAlign w:val="center"/>
            <w:hideMark/>
          </w:tcPr>
          <w:p w:rsidR="008A558E" w:rsidRPr="00101759" w:rsidP="00101759" w14:paraId="7E3346E1"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10331456"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129FDE9E"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8A558E" w:rsidRPr="00101759" w:rsidP="00101759" w14:paraId="27548BBD" w14:textId="2220E296">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58" w:type="pct"/>
            <w:tcBorders>
              <w:top w:val="nil"/>
              <w:left w:val="nil"/>
              <w:bottom w:val="single" w:sz="4" w:space="0" w:color="auto"/>
              <w:right w:val="single" w:sz="4" w:space="0" w:color="auto"/>
            </w:tcBorders>
            <w:shd w:val="clear" w:color="auto" w:fill="auto"/>
            <w:vAlign w:val="center"/>
            <w:hideMark/>
          </w:tcPr>
          <w:p w:rsidR="008A558E" w:rsidRPr="00101759" w:rsidP="00101759" w14:paraId="7181A61A"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04" w:type="pct"/>
            <w:tcBorders>
              <w:top w:val="nil"/>
              <w:left w:val="nil"/>
              <w:bottom w:val="single" w:sz="4" w:space="0" w:color="auto"/>
              <w:right w:val="single" w:sz="4" w:space="0" w:color="auto"/>
            </w:tcBorders>
            <w:shd w:val="clear" w:color="auto" w:fill="auto"/>
            <w:vAlign w:val="center"/>
            <w:hideMark/>
          </w:tcPr>
          <w:p w:rsidR="008A558E" w:rsidRPr="00101759" w:rsidP="00101759" w14:paraId="15CE287C"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r>
      <w:tr w14:paraId="22905501" w14:textId="77777777" w:rsidTr="00746C08">
        <w:tblPrEx>
          <w:tblW w:w="5000" w:type="pct"/>
          <w:tblCellMar>
            <w:left w:w="70" w:type="dxa"/>
            <w:right w:w="70" w:type="dxa"/>
          </w:tblCellMar>
          <w:tblLook w:val="04A0"/>
        </w:tblPrEx>
        <w:trPr>
          <w:trHeight w:val="300"/>
        </w:trPr>
        <w:tc>
          <w:tcPr>
            <w:tcW w:w="12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A558E" w:rsidRPr="00FF4A82" w:rsidP="00101759" w14:paraId="48C0C63E"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Jiné</w:t>
            </w:r>
          </w:p>
        </w:tc>
        <w:tc>
          <w:tcPr>
            <w:tcW w:w="451" w:type="pct"/>
            <w:tcBorders>
              <w:top w:val="nil"/>
              <w:left w:val="nil"/>
              <w:bottom w:val="single" w:sz="4" w:space="0" w:color="auto"/>
              <w:right w:val="single" w:sz="4" w:space="0" w:color="auto"/>
            </w:tcBorders>
            <w:shd w:val="clear" w:color="auto" w:fill="auto"/>
            <w:vAlign w:val="center"/>
            <w:hideMark/>
          </w:tcPr>
          <w:p w:rsidR="008A558E" w:rsidRPr="00101759" w:rsidP="00101759" w14:paraId="2682136A"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672F89A5"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5" w:type="pct"/>
            <w:tcBorders>
              <w:top w:val="nil"/>
              <w:left w:val="nil"/>
              <w:bottom w:val="single" w:sz="4" w:space="0" w:color="auto"/>
              <w:right w:val="single" w:sz="4" w:space="0" w:color="auto"/>
            </w:tcBorders>
            <w:shd w:val="clear" w:color="auto" w:fill="auto"/>
            <w:vAlign w:val="center"/>
            <w:hideMark/>
          </w:tcPr>
          <w:p w:rsidR="008A558E" w:rsidRPr="00101759" w:rsidP="00101759" w14:paraId="25C06B5D"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61E3A241"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14" w:type="pct"/>
            <w:tcBorders>
              <w:top w:val="nil"/>
              <w:left w:val="nil"/>
              <w:bottom w:val="single" w:sz="4" w:space="0" w:color="auto"/>
              <w:right w:val="single" w:sz="4" w:space="0" w:color="auto"/>
            </w:tcBorders>
            <w:shd w:val="clear" w:color="auto" w:fill="auto"/>
            <w:vAlign w:val="center"/>
            <w:hideMark/>
          </w:tcPr>
          <w:p w:rsidR="008A558E" w:rsidRPr="00101759" w:rsidP="00101759" w14:paraId="74D47EC9"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1710E9CC"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7EE5E57D"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single" w:sz="4" w:space="0" w:color="auto"/>
              <w:bottom w:val="single" w:sz="4" w:space="0" w:color="auto"/>
              <w:right w:val="single" w:sz="4" w:space="0" w:color="auto"/>
            </w:tcBorders>
            <w:shd w:val="clear" w:color="auto" w:fill="7F7F7F" w:themeFill="text1" w:themeFillTint="80"/>
            <w:vAlign w:val="center"/>
            <w:hideMark/>
          </w:tcPr>
          <w:p w:rsidR="008A558E" w:rsidRPr="00101759" w:rsidP="00101759" w14:paraId="7152727B" w14:textId="61D11590">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58" w:type="pct"/>
            <w:tcBorders>
              <w:top w:val="nil"/>
              <w:left w:val="nil"/>
              <w:bottom w:val="single" w:sz="4" w:space="0" w:color="auto"/>
              <w:right w:val="single" w:sz="4" w:space="0" w:color="auto"/>
            </w:tcBorders>
            <w:shd w:val="clear" w:color="auto" w:fill="auto"/>
            <w:vAlign w:val="center"/>
            <w:hideMark/>
          </w:tcPr>
          <w:p w:rsidR="008A558E" w:rsidRPr="00101759" w:rsidP="00101759" w14:paraId="02FECBDA"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04" w:type="pct"/>
            <w:tcBorders>
              <w:top w:val="nil"/>
              <w:left w:val="nil"/>
              <w:bottom w:val="single" w:sz="4" w:space="0" w:color="auto"/>
              <w:right w:val="single" w:sz="4" w:space="0" w:color="auto"/>
            </w:tcBorders>
            <w:shd w:val="clear" w:color="auto" w:fill="auto"/>
            <w:vAlign w:val="center"/>
            <w:hideMark/>
          </w:tcPr>
          <w:p w:rsidR="008A558E" w:rsidRPr="00101759" w:rsidP="00101759" w14:paraId="03DF24B8"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r>
      <w:tr w14:paraId="59D42A53" w14:textId="77777777" w:rsidTr="00746C08">
        <w:tblPrEx>
          <w:tblW w:w="5000" w:type="pct"/>
          <w:tblCellMar>
            <w:left w:w="70" w:type="dxa"/>
            <w:right w:w="70" w:type="dxa"/>
          </w:tblCellMar>
          <w:tblLook w:val="04A0"/>
        </w:tblPrEx>
        <w:trPr>
          <w:trHeight w:val="450"/>
        </w:trPr>
        <w:tc>
          <w:tcPr>
            <w:tcW w:w="12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A558E" w:rsidRPr="00FF4A82" w:rsidP="00101759" w14:paraId="1619CDA4"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Celkový součet</w:t>
            </w:r>
          </w:p>
        </w:tc>
        <w:tc>
          <w:tcPr>
            <w:tcW w:w="451" w:type="pct"/>
            <w:tcBorders>
              <w:top w:val="nil"/>
              <w:left w:val="nil"/>
              <w:bottom w:val="single" w:sz="4" w:space="0" w:color="auto"/>
              <w:right w:val="single" w:sz="4" w:space="0" w:color="auto"/>
            </w:tcBorders>
            <w:shd w:val="clear" w:color="auto" w:fill="auto"/>
            <w:vAlign w:val="center"/>
            <w:hideMark/>
          </w:tcPr>
          <w:p w:rsidR="008A558E" w:rsidRPr="00101759" w:rsidP="00101759" w14:paraId="76F2BF57"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59A35BFC"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5" w:type="pct"/>
            <w:tcBorders>
              <w:top w:val="nil"/>
              <w:left w:val="nil"/>
              <w:bottom w:val="single" w:sz="4" w:space="0" w:color="auto"/>
              <w:right w:val="single" w:sz="4" w:space="0" w:color="auto"/>
            </w:tcBorders>
            <w:shd w:val="clear" w:color="auto" w:fill="auto"/>
            <w:vAlign w:val="center"/>
            <w:hideMark/>
          </w:tcPr>
          <w:p w:rsidR="008A558E" w:rsidRPr="00101759" w:rsidP="00101759" w14:paraId="6B0CC004"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632F41C0"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14" w:type="pct"/>
            <w:tcBorders>
              <w:top w:val="nil"/>
              <w:left w:val="nil"/>
              <w:bottom w:val="single" w:sz="4" w:space="0" w:color="auto"/>
              <w:right w:val="single" w:sz="4" w:space="0" w:color="auto"/>
            </w:tcBorders>
            <w:shd w:val="clear" w:color="auto" w:fill="auto"/>
            <w:vAlign w:val="center"/>
            <w:hideMark/>
          </w:tcPr>
          <w:p w:rsidR="008A558E" w:rsidRPr="00101759" w:rsidP="00101759" w14:paraId="26FA5CF6"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6DCD06A8"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nil"/>
              <w:bottom w:val="single" w:sz="4" w:space="0" w:color="auto"/>
              <w:right w:val="single" w:sz="4" w:space="0" w:color="auto"/>
            </w:tcBorders>
            <w:shd w:val="clear" w:color="auto" w:fill="auto"/>
            <w:vAlign w:val="center"/>
            <w:hideMark/>
          </w:tcPr>
          <w:p w:rsidR="008A558E" w:rsidRPr="00101759" w:rsidP="00101759" w14:paraId="6D854B32"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8A558E" w:rsidRPr="00101759" w:rsidP="00101759" w14:paraId="58012224" w14:textId="6B9B0E69">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58" w:type="pct"/>
            <w:tcBorders>
              <w:top w:val="nil"/>
              <w:left w:val="nil"/>
              <w:bottom w:val="single" w:sz="4" w:space="0" w:color="auto"/>
              <w:right w:val="single" w:sz="4" w:space="0" w:color="auto"/>
            </w:tcBorders>
            <w:shd w:val="clear" w:color="auto" w:fill="auto"/>
            <w:vAlign w:val="center"/>
            <w:hideMark/>
          </w:tcPr>
          <w:p w:rsidR="008A558E" w:rsidRPr="00101759" w:rsidP="00101759" w14:paraId="3E879FD0"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c>
          <w:tcPr>
            <w:tcW w:w="404" w:type="pct"/>
            <w:tcBorders>
              <w:top w:val="nil"/>
              <w:left w:val="nil"/>
              <w:bottom w:val="single" w:sz="4" w:space="0" w:color="auto"/>
              <w:right w:val="single" w:sz="4" w:space="0" w:color="auto"/>
            </w:tcBorders>
            <w:shd w:val="clear" w:color="auto" w:fill="auto"/>
            <w:vAlign w:val="center"/>
            <w:hideMark/>
          </w:tcPr>
          <w:p w:rsidR="008A558E" w:rsidRPr="00101759" w:rsidP="00101759" w14:paraId="740AB524" w14:textId="77777777">
            <w:pPr>
              <w:rPr>
                <w:rFonts w:ascii="Arial" w:eastAsia="Times New Roman" w:hAnsi="Arial" w:cs="Arial"/>
                <w:b/>
                <w:bCs/>
                <w:color w:val="000000"/>
                <w:sz w:val="18"/>
                <w:szCs w:val="18"/>
                <w:lang w:eastAsia="cs-CZ"/>
              </w:rPr>
            </w:pPr>
            <w:r w:rsidRPr="00101759">
              <w:rPr>
                <w:rFonts w:ascii="Arial" w:eastAsia="Times New Roman" w:hAnsi="Arial" w:cs="Arial"/>
                <w:b/>
                <w:bCs/>
                <w:color w:val="000000"/>
                <w:sz w:val="18"/>
                <w:szCs w:val="18"/>
                <w:lang w:eastAsia="cs-CZ"/>
              </w:rPr>
              <w:t> </w:t>
            </w:r>
          </w:p>
        </w:tc>
      </w:tr>
    </w:tbl>
    <w:p w:rsidR="00101759" w:rsidP="00491B17" w14:paraId="70FDE830" w14:textId="77777777">
      <w:pPr>
        <w:suppressAutoHyphens/>
        <w:rPr>
          <w:rFonts w:ascii="Arial" w:eastAsia="Times New Roman" w:hAnsi="Arial" w:cs="Arial"/>
          <w:sz w:val="22"/>
          <w:lang w:eastAsia="ar-SA"/>
        </w:rPr>
      </w:pPr>
    </w:p>
    <w:p w:rsidR="00FA6604" w14:paraId="161C5844" w14:textId="1DF2580A">
      <w:pPr>
        <w:rPr>
          <w:rFonts w:ascii="Arial" w:eastAsia="Times New Roman" w:hAnsi="Arial" w:cs="Arial"/>
          <w:sz w:val="22"/>
          <w:lang w:eastAsia="ar-SA"/>
        </w:rPr>
      </w:pPr>
      <w:r>
        <w:rPr>
          <w:rFonts w:ascii="Arial" w:eastAsia="Times New Roman" w:hAnsi="Arial" w:cs="Arial"/>
          <w:sz w:val="22"/>
          <w:lang w:eastAsia="ar-SA"/>
        </w:rPr>
        <w:br w:type="page"/>
      </w:r>
    </w:p>
    <w:p w:rsidR="00655331" w:rsidP="00655331" w14:paraId="6C9FAEEA" w14:textId="1A5FF18A">
      <w:pPr>
        <w:widowControl w:val="0"/>
        <w:autoSpaceDE w:val="0"/>
        <w:autoSpaceDN w:val="0"/>
        <w:adjustRightInd w:val="0"/>
        <w:jc w:val="center"/>
        <w:rPr>
          <w:rFonts w:ascii="Arial" w:hAnsi="Arial" w:cs="Arial"/>
          <w:b/>
          <w:sz w:val="22"/>
        </w:rPr>
      </w:pPr>
      <w:r>
        <w:rPr>
          <w:rFonts w:ascii="Arial" w:hAnsi="Arial" w:cs="Arial"/>
          <w:b/>
          <w:sz w:val="22"/>
        </w:rPr>
        <w:t>Třetí část tabulky</w:t>
      </w:r>
    </w:p>
    <w:p w:rsidR="00655331" w:rsidP="00491B17" w14:paraId="270B03DB" w14:textId="77777777">
      <w:pPr>
        <w:suppressAutoHyphens/>
        <w:rPr>
          <w:rFonts w:ascii="Arial" w:eastAsia="Times New Roman" w:hAnsi="Arial" w:cs="Arial"/>
          <w:sz w:val="22"/>
          <w:lang w:eastAsia="ar-SA"/>
        </w:rPr>
      </w:pPr>
    </w:p>
    <w:tbl>
      <w:tblPr>
        <w:tblW w:w="0" w:type="auto"/>
        <w:tblLayout w:type="fixed"/>
        <w:tblCellMar>
          <w:left w:w="70" w:type="dxa"/>
          <w:right w:w="70" w:type="dxa"/>
        </w:tblCellMar>
        <w:tblLook w:val="04A0"/>
      </w:tblPr>
      <w:tblGrid>
        <w:gridCol w:w="4485"/>
        <w:gridCol w:w="2456"/>
        <w:gridCol w:w="2112"/>
        <w:gridCol w:w="2112"/>
        <w:gridCol w:w="2112"/>
        <w:gridCol w:w="2113"/>
      </w:tblGrid>
      <w:tr w14:paraId="6F22A5BD" w14:textId="77777777" w:rsidTr="004839EA">
        <w:tblPrEx>
          <w:tblW w:w="0" w:type="auto"/>
          <w:tblLayout w:type="fixed"/>
          <w:tblCellMar>
            <w:left w:w="70" w:type="dxa"/>
            <w:right w:w="70" w:type="dxa"/>
          </w:tblCellMar>
          <w:tblLook w:val="04A0"/>
        </w:tblPrEx>
        <w:trPr>
          <w:trHeight w:val="450"/>
        </w:trPr>
        <w:tc>
          <w:tcPr>
            <w:tcW w:w="6941" w:type="dxa"/>
            <w:gridSpan w:val="2"/>
            <w:vMerge w:val="restart"/>
            <w:tcBorders>
              <w:top w:val="single" w:sz="4" w:space="0" w:color="auto"/>
              <w:left w:val="single" w:sz="4" w:space="0" w:color="auto"/>
              <w:right w:val="single" w:sz="4" w:space="0" w:color="000000"/>
            </w:tcBorders>
            <w:shd w:val="clear" w:color="auto" w:fill="auto"/>
            <w:vAlign w:val="center"/>
            <w:hideMark/>
          </w:tcPr>
          <w:p w:rsidR="00747E83" w:rsidRPr="00FF4A82" w:rsidP="00747E83" w14:paraId="1C96B5D9" w14:textId="109A24DF">
            <w:pPr>
              <w:jc w:val="center"/>
              <w:rPr>
                <w:rFonts w:ascii="Arial" w:eastAsia="Times New Roman" w:hAnsi="Arial" w:cs="Arial"/>
                <w:color w:val="000000"/>
                <w:sz w:val="18"/>
                <w:szCs w:val="22"/>
                <w:lang w:eastAsia="cs-CZ"/>
              </w:rPr>
            </w:pPr>
            <w:r w:rsidRPr="00FF4A82">
              <w:rPr>
                <w:rFonts w:ascii="Arial" w:eastAsia="Times New Roman" w:hAnsi="Arial" w:cs="Arial"/>
                <w:color w:val="000000"/>
                <w:sz w:val="18"/>
                <w:szCs w:val="22"/>
                <w:lang w:eastAsia="cs-CZ"/>
              </w:rPr>
              <w:t>Materiál/charakteristika</w:t>
            </w:r>
          </w:p>
        </w:tc>
        <w:tc>
          <w:tcPr>
            <w:tcW w:w="2112" w:type="dxa"/>
            <w:vMerge w:val="restart"/>
            <w:tcBorders>
              <w:top w:val="single" w:sz="4" w:space="0" w:color="auto"/>
              <w:left w:val="single" w:sz="4" w:space="0" w:color="auto"/>
              <w:bottom w:val="nil"/>
              <w:right w:val="single" w:sz="4" w:space="0" w:color="auto"/>
            </w:tcBorders>
            <w:shd w:val="clear" w:color="auto" w:fill="auto"/>
            <w:vAlign w:val="center"/>
            <w:hideMark/>
          </w:tcPr>
          <w:p w:rsidR="00747E83" w:rsidRPr="00FF4A82" w:rsidP="00655331" w14:paraId="5CCAF3FD" w14:textId="77777777">
            <w:pPr>
              <w:jc w:val="center"/>
              <w:rPr>
                <w:rFonts w:ascii="Arial" w:eastAsia="Times New Roman" w:hAnsi="Arial" w:cs="Arial"/>
                <w:bCs/>
                <w:color w:val="000000"/>
                <w:sz w:val="18"/>
                <w:szCs w:val="22"/>
                <w:lang w:eastAsia="cs-CZ"/>
              </w:rPr>
            </w:pPr>
            <w:r w:rsidRPr="00FF4A82">
              <w:rPr>
                <w:rFonts w:ascii="Arial" w:eastAsia="Times New Roman" w:hAnsi="Arial" w:cs="Arial"/>
                <w:bCs/>
                <w:color w:val="000000"/>
                <w:sz w:val="18"/>
                <w:szCs w:val="22"/>
                <w:lang w:eastAsia="cs-CZ"/>
              </w:rPr>
              <w:t>Energetické využití celkem</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E83" w:rsidRPr="00FF4A82" w:rsidP="00655331" w14:paraId="70FF068D" w14:textId="60F0DC42">
            <w:pPr>
              <w:jc w:val="center"/>
              <w:rPr>
                <w:rFonts w:ascii="Arial" w:eastAsia="Times New Roman" w:hAnsi="Arial" w:cs="Arial"/>
                <w:bCs/>
                <w:color w:val="000000"/>
                <w:sz w:val="18"/>
                <w:szCs w:val="22"/>
                <w:lang w:eastAsia="cs-CZ"/>
              </w:rPr>
            </w:pPr>
            <w:r w:rsidRPr="00FF4A82">
              <w:rPr>
                <w:rFonts w:ascii="Arial" w:eastAsia="Times New Roman" w:hAnsi="Arial" w:cs="Arial"/>
                <w:bCs/>
                <w:color w:val="000000"/>
                <w:sz w:val="18"/>
                <w:szCs w:val="22"/>
                <w:lang w:eastAsia="cs-CZ"/>
              </w:rPr>
              <w:t>Jiné využití</w:t>
            </w:r>
          </w:p>
        </w:tc>
        <w:tc>
          <w:tcPr>
            <w:tcW w:w="2112" w:type="dxa"/>
            <w:tcBorders>
              <w:top w:val="single" w:sz="4" w:space="0" w:color="auto"/>
              <w:left w:val="nil"/>
              <w:bottom w:val="single" w:sz="4" w:space="0" w:color="auto"/>
              <w:right w:val="single" w:sz="4" w:space="0" w:color="auto"/>
            </w:tcBorders>
            <w:shd w:val="clear" w:color="auto" w:fill="auto"/>
            <w:noWrap/>
            <w:vAlign w:val="center"/>
            <w:hideMark/>
          </w:tcPr>
          <w:p w:rsidR="00747E83" w:rsidRPr="00FF4A82" w:rsidP="00655331" w14:paraId="02AB40AB" w14:textId="1B54239A">
            <w:pPr>
              <w:jc w:val="center"/>
              <w:rPr>
                <w:rFonts w:ascii="Arial" w:eastAsia="Times New Roman" w:hAnsi="Arial" w:cs="Arial"/>
                <w:bCs/>
                <w:color w:val="000000"/>
                <w:sz w:val="18"/>
                <w:szCs w:val="22"/>
                <w:lang w:eastAsia="cs-CZ"/>
              </w:rPr>
            </w:pPr>
            <w:r w:rsidRPr="00FF4A82">
              <w:rPr>
                <w:rFonts w:ascii="Arial" w:eastAsia="Times New Roman" w:hAnsi="Arial" w:cs="Arial"/>
                <w:bCs/>
                <w:color w:val="000000"/>
                <w:sz w:val="18"/>
                <w:szCs w:val="22"/>
                <w:lang w:eastAsia="cs-CZ"/>
              </w:rPr>
              <w:t xml:space="preserve">Recyklace </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747E83" w:rsidRPr="00FF4A82" w:rsidP="00655331" w14:paraId="7EDC93E5" w14:textId="10CA5942">
            <w:pPr>
              <w:jc w:val="center"/>
              <w:rPr>
                <w:rFonts w:ascii="Arial" w:eastAsia="Times New Roman" w:hAnsi="Arial" w:cs="Arial"/>
                <w:bCs/>
                <w:color w:val="000000"/>
                <w:sz w:val="18"/>
                <w:szCs w:val="22"/>
                <w:lang w:eastAsia="cs-CZ"/>
              </w:rPr>
            </w:pPr>
            <w:r w:rsidRPr="00FF4A82">
              <w:rPr>
                <w:rFonts w:ascii="Arial" w:eastAsia="Times New Roman" w:hAnsi="Arial" w:cs="Arial"/>
                <w:bCs/>
                <w:color w:val="000000"/>
                <w:sz w:val="18"/>
                <w:szCs w:val="22"/>
                <w:lang w:eastAsia="cs-CZ"/>
              </w:rPr>
              <w:t>Recyklace a energetické využití</w:t>
            </w:r>
          </w:p>
        </w:tc>
      </w:tr>
      <w:tr w14:paraId="6EFC8A59" w14:textId="77777777" w:rsidTr="004839EA">
        <w:tblPrEx>
          <w:tblW w:w="0" w:type="auto"/>
          <w:tblLayout w:type="fixed"/>
          <w:tblCellMar>
            <w:left w:w="70" w:type="dxa"/>
            <w:right w:w="70" w:type="dxa"/>
          </w:tblCellMar>
          <w:tblLook w:val="04A0"/>
        </w:tblPrEx>
        <w:trPr>
          <w:trHeight w:val="300"/>
        </w:trPr>
        <w:tc>
          <w:tcPr>
            <w:tcW w:w="6941" w:type="dxa"/>
            <w:gridSpan w:val="2"/>
            <w:vMerge/>
            <w:tcBorders>
              <w:left w:val="single" w:sz="4" w:space="0" w:color="auto"/>
              <w:right w:val="single" w:sz="4" w:space="0" w:color="000000"/>
            </w:tcBorders>
            <w:shd w:val="clear" w:color="auto" w:fill="auto"/>
            <w:vAlign w:val="center"/>
            <w:hideMark/>
          </w:tcPr>
          <w:p w:rsidR="00747E83" w:rsidRPr="00FF4A82" w:rsidP="00655331" w14:paraId="1F3D23A5" w14:textId="67FF7E9B">
            <w:pPr>
              <w:jc w:val="center"/>
              <w:rPr>
                <w:rFonts w:ascii="Arial" w:eastAsia="Times New Roman" w:hAnsi="Arial" w:cs="Arial"/>
                <w:color w:val="000000"/>
                <w:sz w:val="18"/>
                <w:szCs w:val="22"/>
                <w:lang w:eastAsia="cs-CZ"/>
              </w:rPr>
            </w:pPr>
          </w:p>
        </w:tc>
        <w:tc>
          <w:tcPr>
            <w:tcW w:w="2112" w:type="dxa"/>
            <w:vMerge/>
            <w:tcBorders>
              <w:top w:val="single" w:sz="4" w:space="0" w:color="auto"/>
              <w:left w:val="single" w:sz="4" w:space="0" w:color="auto"/>
              <w:bottom w:val="nil"/>
              <w:right w:val="single" w:sz="4" w:space="0" w:color="auto"/>
            </w:tcBorders>
            <w:shd w:val="clear" w:color="auto" w:fill="auto"/>
            <w:vAlign w:val="center"/>
            <w:hideMark/>
          </w:tcPr>
          <w:p w:rsidR="00747E83" w:rsidRPr="00FF4A82" w:rsidP="00655331" w14:paraId="078D3EA5" w14:textId="77777777">
            <w:pPr>
              <w:rPr>
                <w:rFonts w:ascii="Arial" w:eastAsia="Times New Roman" w:hAnsi="Arial" w:cs="Arial"/>
                <w:bCs/>
                <w:color w:val="000000"/>
                <w:sz w:val="18"/>
                <w:szCs w:val="22"/>
                <w:lang w:eastAsia="cs-CZ"/>
              </w:rPr>
            </w:pPr>
          </w:p>
        </w:tc>
        <w:tc>
          <w:tcPr>
            <w:tcW w:w="21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7E83" w:rsidRPr="00FF4A82" w:rsidP="00655331" w14:paraId="50A90147" w14:textId="77777777">
            <w:pPr>
              <w:rPr>
                <w:rFonts w:ascii="Arial" w:eastAsia="Times New Roman" w:hAnsi="Arial" w:cs="Arial"/>
                <w:bCs/>
                <w:color w:val="000000"/>
                <w:sz w:val="18"/>
                <w:szCs w:val="22"/>
                <w:lang w:eastAsia="cs-CZ"/>
              </w:rPr>
            </w:pPr>
          </w:p>
        </w:tc>
        <w:tc>
          <w:tcPr>
            <w:tcW w:w="2112" w:type="dxa"/>
            <w:tcBorders>
              <w:top w:val="nil"/>
              <w:left w:val="nil"/>
              <w:bottom w:val="single" w:sz="4" w:space="0" w:color="auto"/>
              <w:right w:val="single" w:sz="4" w:space="0" w:color="auto"/>
            </w:tcBorders>
            <w:shd w:val="clear" w:color="auto" w:fill="auto"/>
            <w:noWrap/>
            <w:vAlign w:val="center"/>
            <w:hideMark/>
          </w:tcPr>
          <w:p w:rsidR="00747E83" w:rsidRPr="00FF4A82" w:rsidP="00655331" w14:paraId="7EA2E99D" w14:textId="77777777">
            <w:pPr>
              <w:jc w:val="center"/>
              <w:rPr>
                <w:rFonts w:ascii="Arial" w:eastAsia="Times New Roman" w:hAnsi="Arial" w:cs="Arial"/>
                <w:bCs/>
                <w:color w:val="000000"/>
                <w:sz w:val="18"/>
                <w:szCs w:val="22"/>
                <w:lang w:eastAsia="cs-CZ"/>
              </w:rPr>
            </w:pPr>
            <w:r w:rsidRPr="00FF4A82">
              <w:rPr>
                <w:rFonts w:ascii="Arial" w:eastAsia="Times New Roman" w:hAnsi="Arial" w:cs="Arial"/>
                <w:bCs/>
                <w:color w:val="000000"/>
                <w:sz w:val="18"/>
                <w:szCs w:val="22"/>
                <w:lang w:eastAsia="cs-CZ"/>
              </w:rPr>
              <w:t>%</w:t>
            </w:r>
          </w:p>
        </w:tc>
        <w:tc>
          <w:tcPr>
            <w:tcW w:w="2113" w:type="dxa"/>
            <w:tcBorders>
              <w:top w:val="nil"/>
              <w:left w:val="nil"/>
              <w:bottom w:val="single" w:sz="4" w:space="0" w:color="auto"/>
              <w:right w:val="single" w:sz="4" w:space="0" w:color="auto"/>
            </w:tcBorders>
            <w:shd w:val="clear" w:color="auto" w:fill="auto"/>
            <w:noWrap/>
            <w:vAlign w:val="center"/>
            <w:hideMark/>
          </w:tcPr>
          <w:p w:rsidR="00747E83" w:rsidRPr="00FF4A82" w:rsidP="00655331" w14:paraId="4AE930A8" w14:textId="77777777">
            <w:pPr>
              <w:jc w:val="center"/>
              <w:rPr>
                <w:rFonts w:ascii="Arial" w:eastAsia="Times New Roman" w:hAnsi="Arial" w:cs="Arial"/>
                <w:bCs/>
                <w:color w:val="000000"/>
                <w:sz w:val="18"/>
                <w:szCs w:val="22"/>
                <w:lang w:eastAsia="cs-CZ"/>
              </w:rPr>
            </w:pPr>
            <w:r w:rsidRPr="00FF4A82">
              <w:rPr>
                <w:rFonts w:ascii="Arial" w:eastAsia="Times New Roman" w:hAnsi="Arial" w:cs="Arial"/>
                <w:bCs/>
                <w:color w:val="000000"/>
                <w:sz w:val="18"/>
                <w:szCs w:val="22"/>
                <w:lang w:eastAsia="cs-CZ"/>
              </w:rPr>
              <w:t>%</w:t>
            </w:r>
          </w:p>
        </w:tc>
      </w:tr>
      <w:tr w14:paraId="273FAAEC" w14:textId="77777777" w:rsidTr="004839EA">
        <w:tblPrEx>
          <w:tblW w:w="0" w:type="auto"/>
          <w:tblLayout w:type="fixed"/>
          <w:tblCellMar>
            <w:left w:w="70" w:type="dxa"/>
            <w:right w:w="70" w:type="dxa"/>
          </w:tblCellMar>
          <w:tblLook w:val="04A0"/>
        </w:tblPrEx>
        <w:trPr>
          <w:trHeight w:val="300"/>
        </w:trPr>
        <w:tc>
          <w:tcPr>
            <w:tcW w:w="6941" w:type="dxa"/>
            <w:gridSpan w:val="2"/>
            <w:vMerge/>
            <w:tcBorders>
              <w:left w:val="single" w:sz="4" w:space="0" w:color="auto"/>
              <w:bottom w:val="single" w:sz="4" w:space="0" w:color="auto"/>
              <w:right w:val="single" w:sz="4" w:space="0" w:color="000000"/>
            </w:tcBorders>
            <w:shd w:val="clear" w:color="auto" w:fill="auto"/>
            <w:vAlign w:val="center"/>
            <w:hideMark/>
          </w:tcPr>
          <w:p w:rsidR="00747E83" w:rsidRPr="00FF4A82" w:rsidP="00655331" w14:paraId="6954790F" w14:textId="1A338ABF">
            <w:pPr>
              <w:jc w:val="center"/>
              <w:rPr>
                <w:rFonts w:ascii="Arial" w:eastAsia="Times New Roman" w:hAnsi="Arial" w:cs="Arial"/>
                <w:color w:val="000000"/>
                <w:sz w:val="18"/>
                <w:szCs w:val="22"/>
                <w:lang w:eastAsia="cs-CZ"/>
              </w:rPr>
            </w:pPr>
          </w:p>
        </w:tc>
        <w:tc>
          <w:tcPr>
            <w:tcW w:w="2112" w:type="dxa"/>
            <w:tcBorders>
              <w:top w:val="single" w:sz="4" w:space="0" w:color="auto"/>
              <w:left w:val="nil"/>
              <w:bottom w:val="single" w:sz="4" w:space="0" w:color="auto"/>
              <w:right w:val="single" w:sz="4" w:space="0" w:color="auto"/>
            </w:tcBorders>
            <w:shd w:val="clear" w:color="auto" w:fill="auto"/>
            <w:vAlign w:val="center"/>
            <w:hideMark/>
          </w:tcPr>
          <w:p w:rsidR="00747E83" w:rsidRPr="00FF4A82" w:rsidP="00655331" w14:paraId="68B510AF" w14:textId="0FC6F24D">
            <w:pPr>
              <w:jc w:val="center"/>
              <w:rPr>
                <w:rFonts w:ascii="Arial" w:eastAsia="Times New Roman" w:hAnsi="Arial" w:cs="Arial"/>
                <w:color w:val="000000"/>
                <w:sz w:val="18"/>
                <w:szCs w:val="22"/>
                <w:lang w:eastAsia="cs-CZ"/>
              </w:rPr>
            </w:pPr>
            <w:r w:rsidRPr="00FF4A82">
              <w:rPr>
                <w:rFonts w:ascii="Arial" w:eastAsia="Times New Roman" w:hAnsi="Arial" w:cs="Arial"/>
                <w:color w:val="000000"/>
                <w:sz w:val="18"/>
                <w:szCs w:val="22"/>
                <w:lang w:eastAsia="cs-CZ"/>
              </w:rPr>
              <w:t>22</w:t>
            </w:r>
          </w:p>
        </w:tc>
        <w:tc>
          <w:tcPr>
            <w:tcW w:w="2112" w:type="dxa"/>
            <w:tcBorders>
              <w:top w:val="nil"/>
              <w:left w:val="nil"/>
              <w:bottom w:val="single" w:sz="4" w:space="0" w:color="auto"/>
              <w:right w:val="single" w:sz="4" w:space="0" w:color="auto"/>
            </w:tcBorders>
            <w:shd w:val="clear" w:color="auto" w:fill="auto"/>
            <w:vAlign w:val="center"/>
            <w:hideMark/>
          </w:tcPr>
          <w:p w:rsidR="00747E83" w:rsidRPr="00FF4A82" w:rsidP="00655331" w14:paraId="054DFA6C" w14:textId="5BECAE90">
            <w:pPr>
              <w:jc w:val="center"/>
              <w:rPr>
                <w:rFonts w:ascii="Arial" w:eastAsia="Times New Roman" w:hAnsi="Arial" w:cs="Arial"/>
                <w:color w:val="000000"/>
                <w:sz w:val="18"/>
                <w:szCs w:val="22"/>
                <w:lang w:eastAsia="cs-CZ"/>
              </w:rPr>
            </w:pPr>
            <w:r w:rsidRPr="00FF4A82">
              <w:rPr>
                <w:rFonts w:ascii="Arial" w:eastAsia="Times New Roman" w:hAnsi="Arial" w:cs="Arial"/>
                <w:color w:val="000000"/>
                <w:sz w:val="18"/>
                <w:szCs w:val="22"/>
                <w:lang w:eastAsia="cs-CZ"/>
              </w:rPr>
              <w:t>23</w:t>
            </w:r>
          </w:p>
        </w:tc>
        <w:tc>
          <w:tcPr>
            <w:tcW w:w="2112" w:type="dxa"/>
            <w:tcBorders>
              <w:top w:val="nil"/>
              <w:left w:val="nil"/>
              <w:bottom w:val="single" w:sz="4" w:space="0" w:color="auto"/>
              <w:right w:val="single" w:sz="4" w:space="0" w:color="auto"/>
            </w:tcBorders>
            <w:shd w:val="clear" w:color="auto" w:fill="auto"/>
            <w:vAlign w:val="center"/>
            <w:hideMark/>
          </w:tcPr>
          <w:p w:rsidR="00747E83" w:rsidRPr="00FF4A82" w:rsidP="00655331" w14:paraId="1B8CA37B" w14:textId="5041462C">
            <w:pPr>
              <w:jc w:val="center"/>
              <w:rPr>
                <w:rFonts w:ascii="Arial" w:eastAsia="Times New Roman" w:hAnsi="Arial" w:cs="Arial"/>
                <w:color w:val="000000"/>
                <w:sz w:val="18"/>
                <w:szCs w:val="22"/>
                <w:lang w:eastAsia="cs-CZ"/>
              </w:rPr>
            </w:pPr>
            <w:r w:rsidRPr="00FF4A82">
              <w:rPr>
                <w:rFonts w:ascii="Arial" w:eastAsia="Times New Roman" w:hAnsi="Arial" w:cs="Arial"/>
                <w:color w:val="000000"/>
                <w:sz w:val="18"/>
                <w:szCs w:val="22"/>
                <w:lang w:eastAsia="cs-CZ"/>
              </w:rPr>
              <w:t>24</w:t>
            </w:r>
          </w:p>
        </w:tc>
        <w:tc>
          <w:tcPr>
            <w:tcW w:w="2113" w:type="dxa"/>
            <w:tcBorders>
              <w:top w:val="nil"/>
              <w:left w:val="nil"/>
              <w:bottom w:val="single" w:sz="4" w:space="0" w:color="auto"/>
              <w:right w:val="single" w:sz="4" w:space="0" w:color="auto"/>
            </w:tcBorders>
            <w:shd w:val="clear" w:color="auto" w:fill="auto"/>
            <w:vAlign w:val="center"/>
            <w:hideMark/>
          </w:tcPr>
          <w:p w:rsidR="00747E83" w:rsidRPr="00FF4A82" w:rsidP="00655331" w14:paraId="7D685988" w14:textId="43D63D78">
            <w:pPr>
              <w:jc w:val="center"/>
              <w:rPr>
                <w:rFonts w:ascii="Arial" w:eastAsia="Times New Roman" w:hAnsi="Arial" w:cs="Arial"/>
                <w:color w:val="000000"/>
                <w:sz w:val="18"/>
                <w:szCs w:val="22"/>
                <w:lang w:eastAsia="cs-CZ"/>
              </w:rPr>
            </w:pPr>
            <w:r w:rsidRPr="00FF4A82">
              <w:rPr>
                <w:rFonts w:ascii="Arial" w:eastAsia="Times New Roman" w:hAnsi="Arial" w:cs="Arial"/>
                <w:color w:val="000000"/>
                <w:sz w:val="18"/>
                <w:szCs w:val="22"/>
                <w:lang w:eastAsia="cs-CZ"/>
              </w:rPr>
              <w:t>25</w:t>
            </w:r>
          </w:p>
        </w:tc>
      </w:tr>
      <w:tr w14:paraId="3C37C84B" w14:textId="77777777" w:rsidTr="00CD5A17">
        <w:tblPrEx>
          <w:tblW w:w="0" w:type="auto"/>
          <w:tblLayout w:type="fixed"/>
          <w:tblCellMar>
            <w:left w:w="70" w:type="dxa"/>
            <w:right w:w="70" w:type="dxa"/>
          </w:tblCellMar>
          <w:tblLook w:val="04A0"/>
        </w:tblPrEx>
        <w:trPr>
          <w:trHeight w:val="300"/>
        </w:trPr>
        <w:tc>
          <w:tcPr>
            <w:tcW w:w="694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55331" w:rsidRPr="00FF4A82" w:rsidP="00655331" w14:paraId="508CE498" w14:textId="77777777">
            <w:pPr>
              <w:rPr>
                <w:rFonts w:ascii="Arial" w:eastAsia="Times New Roman" w:hAnsi="Arial" w:cs="Arial"/>
                <w:color w:val="000000"/>
                <w:sz w:val="18"/>
                <w:szCs w:val="22"/>
                <w:lang w:eastAsia="cs-CZ"/>
              </w:rPr>
            </w:pPr>
            <w:r w:rsidRPr="00FF4A82">
              <w:rPr>
                <w:rFonts w:ascii="Arial" w:eastAsia="Times New Roman" w:hAnsi="Arial" w:cs="Arial"/>
                <w:color w:val="000000"/>
                <w:sz w:val="18"/>
                <w:szCs w:val="22"/>
                <w:lang w:eastAsia="cs-CZ"/>
              </w:rPr>
              <w:t>Sklo</w:t>
            </w:r>
          </w:p>
        </w:tc>
        <w:tc>
          <w:tcPr>
            <w:tcW w:w="2112" w:type="dxa"/>
            <w:tcBorders>
              <w:top w:val="nil"/>
              <w:left w:val="nil"/>
              <w:bottom w:val="single" w:sz="4" w:space="0" w:color="auto"/>
              <w:right w:val="single" w:sz="4" w:space="0" w:color="auto"/>
            </w:tcBorders>
            <w:shd w:val="clear" w:color="auto" w:fill="7F7F7F" w:themeFill="text1" w:themeFillTint="80"/>
            <w:vAlign w:val="center"/>
            <w:hideMark/>
          </w:tcPr>
          <w:p w:rsidR="00655331" w:rsidRPr="00655331" w:rsidP="00655331" w14:paraId="482A7249"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1F6F36E9"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089A3AB3"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3" w:type="dxa"/>
            <w:tcBorders>
              <w:top w:val="nil"/>
              <w:left w:val="nil"/>
              <w:bottom w:val="single" w:sz="4" w:space="0" w:color="auto"/>
              <w:right w:val="single" w:sz="4" w:space="0" w:color="auto"/>
            </w:tcBorders>
            <w:shd w:val="clear" w:color="auto" w:fill="auto"/>
            <w:vAlign w:val="center"/>
            <w:hideMark/>
          </w:tcPr>
          <w:p w:rsidR="00655331" w:rsidRPr="00655331" w:rsidP="00655331" w14:paraId="1FCAA565"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r>
      <w:tr w14:paraId="3BF1BE90" w14:textId="77777777" w:rsidTr="00CD5A17">
        <w:tblPrEx>
          <w:tblW w:w="0" w:type="auto"/>
          <w:tblLayout w:type="fixed"/>
          <w:tblCellMar>
            <w:left w:w="70" w:type="dxa"/>
            <w:right w:w="70" w:type="dxa"/>
          </w:tblCellMar>
          <w:tblLook w:val="04A0"/>
        </w:tblPrEx>
        <w:trPr>
          <w:trHeight w:val="300"/>
        </w:trPr>
        <w:tc>
          <w:tcPr>
            <w:tcW w:w="4485" w:type="dxa"/>
            <w:vMerge w:val="restart"/>
            <w:tcBorders>
              <w:top w:val="nil"/>
              <w:left w:val="single" w:sz="4" w:space="0" w:color="auto"/>
              <w:bottom w:val="single" w:sz="4" w:space="0" w:color="000000"/>
              <w:right w:val="single" w:sz="4" w:space="0" w:color="auto"/>
            </w:tcBorders>
            <w:shd w:val="clear" w:color="auto" w:fill="auto"/>
            <w:vAlign w:val="center"/>
            <w:hideMark/>
          </w:tcPr>
          <w:p w:rsidR="00655331" w:rsidRPr="00FF4A82" w:rsidP="00655331" w14:paraId="430BAC5A" w14:textId="64C9587A">
            <w:pPr>
              <w:rPr>
                <w:rFonts w:ascii="Arial" w:eastAsia="Times New Roman" w:hAnsi="Arial" w:cs="Arial"/>
                <w:color w:val="000000"/>
                <w:sz w:val="18"/>
                <w:szCs w:val="22"/>
                <w:lang w:eastAsia="cs-CZ"/>
              </w:rPr>
            </w:pPr>
            <w:r w:rsidRPr="00FF4A82">
              <w:rPr>
                <w:rFonts w:ascii="Arial" w:eastAsia="Times New Roman" w:hAnsi="Arial" w:cs="Arial"/>
                <w:color w:val="000000"/>
                <w:sz w:val="18"/>
                <w:szCs w:val="22"/>
                <w:lang w:eastAsia="cs-CZ"/>
              </w:rPr>
              <w:t>Plast</w:t>
            </w:r>
            <w:r w:rsidRPr="00FF4A82" w:rsidR="005A4271">
              <w:rPr>
                <w:rFonts w:ascii="Arial" w:eastAsia="Times New Roman" w:hAnsi="Arial" w:cs="Arial"/>
                <w:color w:val="000000"/>
                <w:sz w:val="18"/>
                <w:szCs w:val="22"/>
                <w:lang w:eastAsia="cs-CZ"/>
              </w:rPr>
              <w:t>*</w:t>
            </w:r>
          </w:p>
        </w:tc>
        <w:tc>
          <w:tcPr>
            <w:tcW w:w="2456" w:type="dxa"/>
            <w:tcBorders>
              <w:top w:val="single" w:sz="4" w:space="0" w:color="auto"/>
              <w:left w:val="nil"/>
              <w:bottom w:val="single" w:sz="4" w:space="0" w:color="auto"/>
              <w:right w:val="single" w:sz="4" w:space="0" w:color="000000"/>
            </w:tcBorders>
            <w:shd w:val="clear" w:color="auto" w:fill="auto"/>
            <w:vAlign w:val="center"/>
            <w:hideMark/>
          </w:tcPr>
          <w:p w:rsidR="00655331" w:rsidRPr="00FF4A82" w:rsidP="00655331" w14:paraId="31DFE0FF" w14:textId="77777777">
            <w:pPr>
              <w:rPr>
                <w:rFonts w:ascii="Arial" w:eastAsia="Times New Roman" w:hAnsi="Arial" w:cs="Arial"/>
                <w:color w:val="000000"/>
                <w:sz w:val="18"/>
                <w:szCs w:val="22"/>
                <w:lang w:eastAsia="cs-CZ"/>
              </w:rPr>
            </w:pPr>
            <w:r w:rsidRPr="00FF4A82">
              <w:rPr>
                <w:rFonts w:ascii="Arial" w:eastAsia="Times New Roman" w:hAnsi="Arial" w:cs="Arial"/>
                <w:color w:val="000000"/>
                <w:sz w:val="18"/>
                <w:szCs w:val="22"/>
                <w:lang w:eastAsia="cs-CZ"/>
              </w:rPr>
              <w:t>PET</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74C76A7B"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214CD457"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1B7AD790"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3" w:type="dxa"/>
            <w:tcBorders>
              <w:top w:val="nil"/>
              <w:left w:val="nil"/>
              <w:bottom w:val="single" w:sz="4" w:space="0" w:color="auto"/>
              <w:right w:val="single" w:sz="4" w:space="0" w:color="auto"/>
            </w:tcBorders>
            <w:shd w:val="clear" w:color="auto" w:fill="auto"/>
            <w:vAlign w:val="center"/>
            <w:hideMark/>
          </w:tcPr>
          <w:p w:rsidR="00655331" w:rsidRPr="00655331" w:rsidP="00655331" w14:paraId="52AC6D81"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r>
      <w:tr w14:paraId="49EDB28D" w14:textId="77777777" w:rsidTr="00CD5A17">
        <w:tblPrEx>
          <w:tblW w:w="0" w:type="auto"/>
          <w:tblLayout w:type="fixed"/>
          <w:tblCellMar>
            <w:left w:w="70" w:type="dxa"/>
            <w:right w:w="70" w:type="dxa"/>
          </w:tblCellMar>
          <w:tblLook w:val="04A0"/>
        </w:tblPrEx>
        <w:trPr>
          <w:trHeight w:val="300"/>
        </w:trPr>
        <w:tc>
          <w:tcPr>
            <w:tcW w:w="4485" w:type="dxa"/>
            <w:vMerge/>
            <w:tcBorders>
              <w:top w:val="nil"/>
              <w:left w:val="single" w:sz="4" w:space="0" w:color="auto"/>
              <w:bottom w:val="single" w:sz="4" w:space="0" w:color="000000"/>
              <w:right w:val="single" w:sz="4" w:space="0" w:color="auto"/>
            </w:tcBorders>
            <w:vAlign w:val="center"/>
            <w:hideMark/>
          </w:tcPr>
          <w:p w:rsidR="00655331" w:rsidRPr="00FF4A82" w:rsidP="00655331" w14:paraId="442865D7" w14:textId="77777777">
            <w:pPr>
              <w:rPr>
                <w:rFonts w:ascii="Arial" w:eastAsia="Times New Roman" w:hAnsi="Arial" w:cs="Arial"/>
                <w:color w:val="000000"/>
                <w:sz w:val="18"/>
                <w:szCs w:val="22"/>
                <w:lang w:eastAsia="cs-CZ"/>
              </w:rPr>
            </w:pPr>
          </w:p>
        </w:tc>
        <w:tc>
          <w:tcPr>
            <w:tcW w:w="2456" w:type="dxa"/>
            <w:tcBorders>
              <w:top w:val="single" w:sz="4" w:space="0" w:color="auto"/>
              <w:left w:val="nil"/>
              <w:bottom w:val="single" w:sz="4" w:space="0" w:color="auto"/>
              <w:right w:val="single" w:sz="4" w:space="0" w:color="000000"/>
            </w:tcBorders>
            <w:shd w:val="clear" w:color="auto" w:fill="auto"/>
            <w:vAlign w:val="center"/>
            <w:hideMark/>
          </w:tcPr>
          <w:p w:rsidR="00655331" w:rsidRPr="00FF4A82" w:rsidP="00655331" w14:paraId="5CD7C68A" w14:textId="77777777">
            <w:pPr>
              <w:rPr>
                <w:rFonts w:ascii="Arial" w:eastAsia="Times New Roman" w:hAnsi="Arial" w:cs="Arial"/>
                <w:color w:val="000000"/>
                <w:sz w:val="18"/>
                <w:szCs w:val="22"/>
                <w:lang w:eastAsia="cs-CZ"/>
              </w:rPr>
            </w:pPr>
            <w:r w:rsidRPr="00FF4A82">
              <w:rPr>
                <w:rFonts w:ascii="Arial" w:eastAsia="Times New Roman" w:hAnsi="Arial" w:cs="Arial"/>
                <w:color w:val="000000"/>
                <w:sz w:val="18"/>
                <w:szCs w:val="22"/>
                <w:lang w:eastAsia="cs-CZ"/>
              </w:rPr>
              <w:t xml:space="preserve">PE </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5CE88960"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5FEB21A2"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5A76240F"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3" w:type="dxa"/>
            <w:tcBorders>
              <w:top w:val="nil"/>
              <w:left w:val="nil"/>
              <w:bottom w:val="single" w:sz="4" w:space="0" w:color="auto"/>
              <w:right w:val="single" w:sz="4" w:space="0" w:color="auto"/>
            </w:tcBorders>
            <w:shd w:val="clear" w:color="auto" w:fill="auto"/>
            <w:vAlign w:val="center"/>
            <w:hideMark/>
          </w:tcPr>
          <w:p w:rsidR="00655331" w:rsidRPr="00655331" w:rsidP="00655331" w14:paraId="015235FC"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r>
      <w:tr w14:paraId="1CDFCD33" w14:textId="77777777" w:rsidTr="00CD5A17">
        <w:tblPrEx>
          <w:tblW w:w="0" w:type="auto"/>
          <w:tblLayout w:type="fixed"/>
          <w:tblCellMar>
            <w:left w:w="70" w:type="dxa"/>
            <w:right w:w="70" w:type="dxa"/>
          </w:tblCellMar>
          <w:tblLook w:val="04A0"/>
        </w:tblPrEx>
        <w:trPr>
          <w:trHeight w:val="300"/>
        </w:trPr>
        <w:tc>
          <w:tcPr>
            <w:tcW w:w="4485" w:type="dxa"/>
            <w:vMerge/>
            <w:tcBorders>
              <w:top w:val="nil"/>
              <w:left w:val="single" w:sz="4" w:space="0" w:color="auto"/>
              <w:bottom w:val="single" w:sz="4" w:space="0" w:color="000000"/>
              <w:right w:val="single" w:sz="4" w:space="0" w:color="auto"/>
            </w:tcBorders>
            <w:vAlign w:val="center"/>
            <w:hideMark/>
          </w:tcPr>
          <w:p w:rsidR="00655331" w:rsidRPr="00FF4A82" w:rsidP="00655331" w14:paraId="3EE7B94B" w14:textId="77777777">
            <w:pPr>
              <w:rPr>
                <w:rFonts w:ascii="Arial" w:eastAsia="Times New Roman" w:hAnsi="Arial" w:cs="Arial"/>
                <w:color w:val="000000"/>
                <w:sz w:val="18"/>
                <w:szCs w:val="22"/>
                <w:lang w:eastAsia="cs-CZ"/>
              </w:rPr>
            </w:pPr>
          </w:p>
        </w:tc>
        <w:tc>
          <w:tcPr>
            <w:tcW w:w="2456" w:type="dxa"/>
            <w:tcBorders>
              <w:top w:val="single" w:sz="4" w:space="0" w:color="auto"/>
              <w:left w:val="nil"/>
              <w:bottom w:val="single" w:sz="4" w:space="0" w:color="auto"/>
              <w:right w:val="single" w:sz="4" w:space="0" w:color="000000"/>
            </w:tcBorders>
            <w:shd w:val="clear" w:color="auto" w:fill="auto"/>
            <w:vAlign w:val="center"/>
            <w:hideMark/>
          </w:tcPr>
          <w:p w:rsidR="00655331" w:rsidRPr="00FF4A82" w:rsidP="00655331" w14:paraId="5ABC5107" w14:textId="77777777">
            <w:pPr>
              <w:rPr>
                <w:rFonts w:ascii="Arial" w:eastAsia="Times New Roman" w:hAnsi="Arial" w:cs="Arial"/>
                <w:color w:val="000000"/>
                <w:sz w:val="18"/>
                <w:szCs w:val="22"/>
                <w:lang w:eastAsia="cs-CZ"/>
              </w:rPr>
            </w:pPr>
            <w:r w:rsidRPr="00FF4A82">
              <w:rPr>
                <w:rFonts w:ascii="Arial" w:eastAsia="Times New Roman" w:hAnsi="Arial" w:cs="Arial"/>
                <w:color w:val="000000"/>
                <w:sz w:val="18"/>
                <w:szCs w:val="22"/>
                <w:lang w:eastAsia="cs-CZ"/>
              </w:rPr>
              <w:t>PVC</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057D7122"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3869D4EF"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4F1A9569"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3" w:type="dxa"/>
            <w:tcBorders>
              <w:top w:val="nil"/>
              <w:left w:val="nil"/>
              <w:bottom w:val="single" w:sz="4" w:space="0" w:color="auto"/>
              <w:right w:val="single" w:sz="4" w:space="0" w:color="auto"/>
            </w:tcBorders>
            <w:shd w:val="clear" w:color="auto" w:fill="auto"/>
            <w:vAlign w:val="center"/>
            <w:hideMark/>
          </w:tcPr>
          <w:p w:rsidR="00655331" w:rsidRPr="00655331" w:rsidP="00655331" w14:paraId="49E2CD03"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r>
      <w:tr w14:paraId="4C506178" w14:textId="77777777" w:rsidTr="00CD5A17">
        <w:tblPrEx>
          <w:tblW w:w="0" w:type="auto"/>
          <w:tblLayout w:type="fixed"/>
          <w:tblCellMar>
            <w:left w:w="70" w:type="dxa"/>
            <w:right w:w="70" w:type="dxa"/>
          </w:tblCellMar>
          <w:tblLook w:val="04A0"/>
        </w:tblPrEx>
        <w:trPr>
          <w:trHeight w:val="300"/>
        </w:trPr>
        <w:tc>
          <w:tcPr>
            <w:tcW w:w="4485" w:type="dxa"/>
            <w:vMerge/>
            <w:tcBorders>
              <w:top w:val="nil"/>
              <w:left w:val="single" w:sz="4" w:space="0" w:color="auto"/>
              <w:bottom w:val="single" w:sz="4" w:space="0" w:color="000000"/>
              <w:right w:val="single" w:sz="4" w:space="0" w:color="auto"/>
            </w:tcBorders>
            <w:vAlign w:val="center"/>
            <w:hideMark/>
          </w:tcPr>
          <w:p w:rsidR="00655331" w:rsidRPr="00FF4A82" w:rsidP="00655331" w14:paraId="50CFE096" w14:textId="77777777">
            <w:pPr>
              <w:rPr>
                <w:rFonts w:ascii="Arial" w:eastAsia="Times New Roman" w:hAnsi="Arial" w:cs="Arial"/>
                <w:color w:val="000000"/>
                <w:sz w:val="18"/>
                <w:szCs w:val="22"/>
                <w:lang w:eastAsia="cs-CZ"/>
              </w:rPr>
            </w:pPr>
          </w:p>
        </w:tc>
        <w:tc>
          <w:tcPr>
            <w:tcW w:w="2456" w:type="dxa"/>
            <w:tcBorders>
              <w:top w:val="single" w:sz="4" w:space="0" w:color="auto"/>
              <w:left w:val="nil"/>
              <w:bottom w:val="single" w:sz="4" w:space="0" w:color="auto"/>
              <w:right w:val="single" w:sz="4" w:space="0" w:color="000000"/>
            </w:tcBorders>
            <w:shd w:val="clear" w:color="auto" w:fill="auto"/>
            <w:vAlign w:val="center"/>
            <w:hideMark/>
          </w:tcPr>
          <w:p w:rsidR="00655331" w:rsidRPr="00FF4A82" w:rsidP="00655331" w14:paraId="51E7CA22" w14:textId="77777777">
            <w:pPr>
              <w:rPr>
                <w:rFonts w:ascii="Arial" w:eastAsia="Times New Roman" w:hAnsi="Arial" w:cs="Arial"/>
                <w:color w:val="000000"/>
                <w:sz w:val="18"/>
                <w:szCs w:val="22"/>
                <w:lang w:eastAsia="cs-CZ"/>
              </w:rPr>
            </w:pPr>
            <w:r w:rsidRPr="00FF4A82">
              <w:rPr>
                <w:rFonts w:ascii="Arial" w:eastAsia="Times New Roman" w:hAnsi="Arial" w:cs="Arial"/>
                <w:color w:val="000000"/>
                <w:sz w:val="18"/>
                <w:szCs w:val="22"/>
                <w:lang w:eastAsia="cs-CZ"/>
              </w:rPr>
              <w:t>PP</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44426CEB"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435942CC"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52645444"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3" w:type="dxa"/>
            <w:tcBorders>
              <w:top w:val="nil"/>
              <w:left w:val="nil"/>
              <w:bottom w:val="single" w:sz="4" w:space="0" w:color="auto"/>
              <w:right w:val="single" w:sz="4" w:space="0" w:color="auto"/>
            </w:tcBorders>
            <w:shd w:val="clear" w:color="auto" w:fill="auto"/>
            <w:vAlign w:val="center"/>
            <w:hideMark/>
          </w:tcPr>
          <w:p w:rsidR="00655331" w:rsidRPr="00655331" w:rsidP="00655331" w14:paraId="6E018B78"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r>
      <w:tr w14:paraId="64D48428" w14:textId="77777777" w:rsidTr="00CD5A17">
        <w:tblPrEx>
          <w:tblW w:w="0" w:type="auto"/>
          <w:tblLayout w:type="fixed"/>
          <w:tblCellMar>
            <w:left w:w="70" w:type="dxa"/>
            <w:right w:w="70" w:type="dxa"/>
          </w:tblCellMar>
          <w:tblLook w:val="04A0"/>
        </w:tblPrEx>
        <w:trPr>
          <w:trHeight w:val="300"/>
        </w:trPr>
        <w:tc>
          <w:tcPr>
            <w:tcW w:w="4485" w:type="dxa"/>
            <w:vMerge/>
            <w:tcBorders>
              <w:top w:val="nil"/>
              <w:left w:val="single" w:sz="4" w:space="0" w:color="auto"/>
              <w:bottom w:val="single" w:sz="4" w:space="0" w:color="000000"/>
              <w:right w:val="single" w:sz="4" w:space="0" w:color="auto"/>
            </w:tcBorders>
            <w:vAlign w:val="center"/>
            <w:hideMark/>
          </w:tcPr>
          <w:p w:rsidR="00655331" w:rsidRPr="00FF4A82" w:rsidP="00655331" w14:paraId="42B82192" w14:textId="77777777">
            <w:pPr>
              <w:rPr>
                <w:rFonts w:ascii="Arial" w:eastAsia="Times New Roman" w:hAnsi="Arial" w:cs="Arial"/>
                <w:color w:val="000000"/>
                <w:sz w:val="18"/>
                <w:szCs w:val="22"/>
                <w:lang w:eastAsia="cs-CZ"/>
              </w:rPr>
            </w:pPr>
          </w:p>
        </w:tc>
        <w:tc>
          <w:tcPr>
            <w:tcW w:w="2456" w:type="dxa"/>
            <w:tcBorders>
              <w:top w:val="single" w:sz="4" w:space="0" w:color="auto"/>
              <w:left w:val="nil"/>
              <w:bottom w:val="single" w:sz="4" w:space="0" w:color="auto"/>
              <w:right w:val="single" w:sz="4" w:space="0" w:color="000000"/>
            </w:tcBorders>
            <w:shd w:val="clear" w:color="auto" w:fill="auto"/>
            <w:vAlign w:val="center"/>
            <w:hideMark/>
          </w:tcPr>
          <w:p w:rsidR="00655331" w:rsidRPr="00FF4A82" w:rsidP="00655331" w14:paraId="2CECA3E0" w14:textId="77777777">
            <w:pPr>
              <w:rPr>
                <w:rFonts w:ascii="Arial" w:eastAsia="Times New Roman" w:hAnsi="Arial" w:cs="Arial"/>
                <w:color w:val="000000"/>
                <w:sz w:val="18"/>
                <w:szCs w:val="22"/>
                <w:lang w:eastAsia="cs-CZ"/>
              </w:rPr>
            </w:pPr>
            <w:r w:rsidRPr="00FF4A82">
              <w:rPr>
                <w:rFonts w:ascii="Arial" w:eastAsia="Times New Roman" w:hAnsi="Arial" w:cs="Arial"/>
                <w:color w:val="000000"/>
                <w:sz w:val="18"/>
                <w:szCs w:val="22"/>
                <w:lang w:eastAsia="cs-CZ"/>
              </w:rPr>
              <w:t>PS</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0D5786F2"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71E098B9"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504FF4DB"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3" w:type="dxa"/>
            <w:tcBorders>
              <w:top w:val="nil"/>
              <w:left w:val="nil"/>
              <w:bottom w:val="single" w:sz="4" w:space="0" w:color="auto"/>
              <w:right w:val="single" w:sz="4" w:space="0" w:color="auto"/>
            </w:tcBorders>
            <w:shd w:val="clear" w:color="auto" w:fill="auto"/>
            <w:vAlign w:val="center"/>
            <w:hideMark/>
          </w:tcPr>
          <w:p w:rsidR="00655331" w:rsidRPr="00655331" w:rsidP="00655331" w14:paraId="267154F2"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r>
      <w:tr w14:paraId="359F107C" w14:textId="77777777" w:rsidTr="00CD5A17">
        <w:tblPrEx>
          <w:tblW w:w="0" w:type="auto"/>
          <w:tblLayout w:type="fixed"/>
          <w:tblCellMar>
            <w:left w:w="70" w:type="dxa"/>
            <w:right w:w="70" w:type="dxa"/>
          </w:tblCellMar>
          <w:tblLook w:val="04A0"/>
        </w:tblPrEx>
        <w:trPr>
          <w:trHeight w:val="300"/>
        </w:trPr>
        <w:tc>
          <w:tcPr>
            <w:tcW w:w="4485" w:type="dxa"/>
            <w:vMerge/>
            <w:tcBorders>
              <w:top w:val="nil"/>
              <w:left w:val="single" w:sz="4" w:space="0" w:color="auto"/>
              <w:bottom w:val="single" w:sz="4" w:space="0" w:color="000000"/>
              <w:right w:val="single" w:sz="4" w:space="0" w:color="auto"/>
            </w:tcBorders>
            <w:vAlign w:val="center"/>
            <w:hideMark/>
          </w:tcPr>
          <w:p w:rsidR="00655331" w:rsidRPr="00FF4A82" w:rsidP="00655331" w14:paraId="47DECDDE" w14:textId="77777777">
            <w:pPr>
              <w:rPr>
                <w:rFonts w:ascii="Arial" w:eastAsia="Times New Roman" w:hAnsi="Arial" w:cs="Arial"/>
                <w:color w:val="000000"/>
                <w:sz w:val="18"/>
                <w:szCs w:val="22"/>
                <w:lang w:eastAsia="cs-CZ"/>
              </w:rPr>
            </w:pPr>
          </w:p>
        </w:tc>
        <w:tc>
          <w:tcPr>
            <w:tcW w:w="2456" w:type="dxa"/>
            <w:tcBorders>
              <w:top w:val="single" w:sz="4" w:space="0" w:color="auto"/>
              <w:left w:val="nil"/>
              <w:bottom w:val="single" w:sz="4" w:space="0" w:color="auto"/>
              <w:right w:val="single" w:sz="4" w:space="0" w:color="000000"/>
            </w:tcBorders>
            <w:shd w:val="clear" w:color="auto" w:fill="auto"/>
            <w:vAlign w:val="center"/>
            <w:hideMark/>
          </w:tcPr>
          <w:p w:rsidR="00655331" w:rsidRPr="00FF4A82" w:rsidP="00655331" w14:paraId="498CA799" w14:textId="77777777">
            <w:pPr>
              <w:rPr>
                <w:rFonts w:ascii="Arial" w:eastAsia="Times New Roman" w:hAnsi="Arial" w:cs="Arial"/>
                <w:color w:val="000000"/>
                <w:sz w:val="18"/>
                <w:szCs w:val="22"/>
                <w:lang w:eastAsia="cs-CZ"/>
              </w:rPr>
            </w:pPr>
            <w:r w:rsidRPr="00FF4A82">
              <w:rPr>
                <w:rFonts w:ascii="Arial" w:eastAsia="Times New Roman" w:hAnsi="Arial" w:cs="Arial"/>
                <w:color w:val="000000"/>
                <w:sz w:val="18"/>
                <w:szCs w:val="22"/>
                <w:lang w:eastAsia="cs-CZ"/>
              </w:rPr>
              <w:t>Jiné plasty</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34066C47"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7574B582"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196434A4"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3" w:type="dxa"/>
            <w:tcBorders>
              <w:top w:val="nil"/>
              <w:left w:val="nil"/>
              <w:bottom w:val="single" w:sz="4" w:space="0" w:color="auto"/>
              <w:right w:val="single" w:sz="4" w:space="0" w:color="auto"/>
            </w:tcBorders>
            <w:shd w:val="clear" w:color="auto" w:fill="auto"/>
            <w:vAlign w:val="center"/>
            <w:hideMark/>
          </w:tcPr>
          <w:p w:rsidR="00655331" w:rsidRPr="00655331" w:rsidP="00655331" w14:paraId="34442729"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r>
      <w:tr w14:paraId="083FDA9E" w14:textId="77777777" w:rsidTr="00CD5A17">
        <w:tblPrEx>
          <w:tblW w:w="0" w:type="auto"/>
          <w:tblLayout w:type="fixed"/>
          <w:tblCellMar>
            <w:left w:w="70" w:type="dxa"/>
            <w:right w:w="70" w:type="dxa"/>
          </w:tblCellMar>
          <w:tblLook w:val="04A0"/>
        </w:tblPrEx>
        <w:trPr>
          <w:trHeight w:val="300"/>
        </w:trPr>
        <w:tc>
          <w:tcPr>
            <w:tcW w:w="4485" w:type="dxa"/>
            <w:vMerge/>
            <w:tcBorders>
              <w:top w:val="nil"/>
              <w:left w:val="single" w:sz="4" w:space="0" w:color="auto"/>
              <w:bottom w:val="single" w:sz="4" w:space="0" w:color="000000"/>
              <w:right w:val="single" w:sz="4" w:space="0" w:color="auto"/>
            </w:tcBorders>
            <w:vAlign w:val="center"/>
            <w:hideMark/>
          </w:tcPr>
          <w:p w:rsidR="00655331" w:rsidRPr="00FF4A82" w:rsidP="00655331" w14:paraId="32482E8D" w14:textId="77777777">
            <w:pPr>
              <w:rPr>
                <w:rFonts w:ascii="Arial" w:eastAsia="Times New Roman" w:hAnsi="Arial" w:cs="Arial"/>
                <w:color w:val="000000"/>
                <w:sz w:val="18"/>
                <w:szCs w:val="22"/>
                <w:lang w:eastAsia="cs-CZ"/>
              </w:rPr>
            </w:pPr>
          </w:p>
        </w:tc>
        <w:tc>
          <w:tcPr>
            <w:tcW w:w="2456" w:type="dxa"/>
            <w:tcBorders>
              <w:top w:val="single" w:sz="4" w:space="0" w:color="auto"/>
              <w:left w:val="nil"/>
              <w:bottom w:val="single" w:sz="4" w:space="0" w:color="auto"/>
              <w:right w:val="single" w:sz="4" w:space="0" w:color="000000"/>
            </w:tcBorders>
            <w:shd w:val="clear" w:color="auto" w:fill="auto"/>
            <w:vAlign w:val="center"/>
            <w:hideMark/>
          </w:tcPr>
          <w:p w:rsidR="00655331" w:rsidRPr="00FF4A82" w:rsidP="00655331" w14:paraId="162EB855" w14:textId="77777777">
            <w:pPr>
              <w:rPr>
                <w:rFonts w:ascii="Arial" w:eastAsia="Times New Roman" w:hAnsi="Arial" w:cs="Arial"/>
                <w:color w:val="000000"/>
                <w:sz w:val="18"/>
                <w:szCs w:val="22"/>
                <w:lang w:eastAsia="cs-CZ"/>
              </w:rPr>
            </w:pPr>
            <w:r w:rsidRPr="00FF4A82">
              <w:rPr>
                <w:rFonts w:ascii="Arial" w:eastAsia="Times New Roman" w:hAnsi="Arial" w:cs="Arial"/>
                <w:color w:val="000000"/>
                <w:sz w:val="18"/>
                <w:szCs w:val="22"/>
                <w:lang w:eastAsia="cs-CZ"/>
              </w:rPr>
              <w:t>Celkem plasty</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196257F1"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6CD481D4"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2F859495"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3" w:type="dxa"/>
            <w:tcBorders>
              <w:top w:val="nil"/>
              <w:left w:val="nil"/>
              <w:bottom w:val="single" w:sz="4" w:space="0" w:color="auto"/>
              <w:right w:val="single" w:sz="4" w:space="0" w:color="auto"/>
            </w:tcBorders>
            <w:shd w:val="clear" w:color="auto" w:fill="auto"/>
            <w:vAlign w:val="center"/>
            <w:hideMark/>
          </w:tcPr>
          <w:p w:rsidR="00655331" w:rsidRPr="00655331" w:rsidP="00655331" w14:paraId="32A1E7A1"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r>
      <w:tr w14:paraId="3871575D" w14:textId="77777777" w:rsidTr="00CD5A17">
        <w:tblPrEx>
          <w:tblW w:w="0" w:type="auto"/>
          <w:tblLayout w:type="fixed"/>
          <w:tblCellMar>
            <w:left w:w="70" w:type="dxa"/>
            <w:right w:w="70" w:type="dxa"/>
          </w:tblCellMar>
          <w:tblLook w:val="04A0"/>
        </w:tblPrEx>
        <w:trPr>
          <w:trHeight w:val="300"/>
        </w:trPr>
        <w:tc>
          <w:tcPr>
            <w:tcW w:w="694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55331" w:rsidRPr="00FF4A82" w:rsidP="00655331" w14:paraId="14B28BAF" w14:textId="77777777">
            <w:pPr>
              <w:rPr>
                <w:rFonts w:ascii="Arial" w:eastAsia="Times New Roman" w:hAnsi="Arial" w:cs="Arial"/>
                <w:color w:val="000000"/>
                <w:sz w:val="18"/>
                <w:szCs w:val="22"/>
                <w:lang w:eastAsia="cs-CZ"/>
              </w:rPr>
            </w:pPr>
            <w:r w:rsidRPr="00FF4A82">
              <w:rPr>
                <w:rFonts w:ascii="Arial" w:eastAsia="Times New Roman" w:hAnsi="Arial" w:cs="Arial"/>
                <w:color w:val="000000"/>
                <w:sz w:val="18"/>
                <w:szCs w:val="22"/>
                <w:lang w:eastAsia="cs-CZ"/>
              </w:rPr>
              <w:t>Papír a lepenka</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20A57977"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07318940"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126B0683"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3" w:type="dxa"/>
            <w:tcBorders>
              <w:top w:val="nil"/>
              <w:left w:val="nil"/>
              <w:bottom w:val="single" w:sz="4" w:space="0" w:color="auto"/>
              <w:right w:val="single" w:sz="4" w:space="0" w:color="auto"/>
            </w:tcBorders>
            <w:shd w:val="clear" w:color="auto" w:fill="auto"/>
            <w:vAlign w:val="center"/>
            <w:hideMark/>
          </w:tcPr>
          <w:p w:rsidR="00655331" w:rsidRPr="00655331" w:rsidP="00655331" w14:paraId="2EE59427"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r>
      <w:tr w14:paraId="659E3405" w14:textId="77777777" w:rsidTr="00CD5A17">
        <w:tblPrEx>
          <w:tblW w:w="0" w:type="auto"/>
          <w:tblLayout w:type="fixed"/>
          <w:tblCellMar>
            <w:left w:w="70" w:type="dxa"/>
            <w:right w:w="70" w:type="dxa"/>
          </w:tblCellMar>
          <w:tblLook w:val="04A0"/>
        </w:tblPrEx>
        <w:trPr>
          <w:trHeight w:val="300"/>
        </w:trPr>
        <w:tc>
          <w:tcPr>
            <w:tcW w:w="4485" w:type="dxa"/>
            <w:vMerge w:val="restart"/>
            <w:tcBorders>
              <w:top w:val="nil"/>
              <w:left w:val="single" w:sz="4" w:space="0" w:color="auto"/>
              <w:bottom w:val="single" w:sz="4" w:space="0" w:color="000000"/>
              <w:right w:val="single" w:sz="4" w:space="0" w:color="auto"/>
            </w:tcBorders>
            <w:shd w:val="clear" w:color="auto" w:fill="auto"/>
            <w:vAlign w:val="center"/>
            <w:hideMark/>
          </w:tcPr>
          <w:p w:rsidR="00655331" w:rsidRPr="00FF4A82" w:rsidP="00655331" w14:paraId="6F31514A" w14:textId="6FDEECAB">
            <w:pPr>
              <w:rPr>
                <w:rFonts w:ascii="Arial" w:eastAsia="Times New Roman" w:hAnsi="Arial" w:cs="Arial"/>
                <w:color w:val="000000"/>
                <w:sz w:val="18"/>
                <w:szCs w:val="22"/>
                <w:lang w:eastAsia="cs-CZ"/>
              </w:rPr>
            </w:pPr>
            <w:r w:rsidRPr="00FF4A82">
              <w:rPr>
                <w:rFonts w:ascii="Arial" w:eastAsia="Times New Roman" w:hAnsi="Arial" w:cs="Arial"/>
                <w:color w:val="000000"/>
                <w:sz w:val="18"/>
                <w:szCs w:val="22"/>
                <w:lang w:eastAsia="cs-CZ"/>
              </w:rPr>
              <w:t>Kovy</w:t>
            </w:r>
          </w:p>
        </w:tc>
        <w:tc>
          <w:tcPr>
            <w:tcW w:w="2456" w:type="dxa"/>
            <w:tcBorders>
              <w:top w:val="single" w:sz="4" w:space="0" w:color="auto"/>
              <w:left w:val="nil"/>
              <w:bottom w:val="single" w:sz="4" w:space="0" w:color="auto"/>
              <w:right w:val="single" w:sz="4" w:space="0" w:color="000000"/>
            </w:tcBorders>
            <w:shd w:val="clear" w:color="auto" w:fill="auto"/>
            <w:vAlign w:val="center"/>
            <w:hideMark/>
          </w:tcPr>
          <w:p w:rsidR="00655331" w:rsidRPr="00FF4A82" w:rsidP="00655331" w14:paraId="5208812A" w14:textId="3DCF00AF">
            <w:pPr>
              <w:rPr>
                <w:rFonts w:ascii="Arial" w:eastAsia="Times New Roman" w:hAnsi="Arial" w:cs="Arial"/>
                <w:color w:val="000000"/>
                <w:sz w:val="18"/>
                <w:szCs w:val="22"/>
                <w:lang w:eastAsia="cs-CZ"/>
              </w:rPr>
            </w:pPr>
            <w:r w:rsidRPr="00FF4A82">
              <w:rPr>
                <w:rFonts w:ascii="Arial" w:eastAsia="Times New Roman" w:hAnsi="Arial" w:cs="Arial"/>
                <w:color w:val="000000"/>
                <w:sz w:val="18"/>
                <w:szCs w:val="22"/>
                <w:lang w:eastAsia="cs-CZ"/>
              </w:rPr>
              <w:t>F</w:t>
            </w:r>
            <w:r w:rsidRPr="00FF4A82" w:rsidR="002479BA">
              <w:rPr>
                <w:rFonts w:ascii="Arial" w:eastAsia="Times New Roman" w:hAnsi="Arial" w:cs="Arial"/>
                <w:color w:val="000000"/>
                <w:sz w:val="18"/>
                <w:szCs w:val="22"/>
                <w:lang w:eastAsia="cs-CZ"/>
              </w:rPr>
              <w:t>e</w:t>
            </w:r>
          </w:p>
        </w:tc>
        <w:tc>
          <w:tcPr>
            <w:tcW w:w="2112" w:type="dxa"/>
            <w:tcBorders>
              <w:top w:val="nil"/>
              <w:left w:val="nil"/>
              <w:bottom w:val="single" w:sz="4" w:space="0" w:color="auto"/>
              <w:right w:val="single" w:sz="4" w:space="0" w:color="auto"/>
            </w:tcBorders>
            <w:shd w:val="clear" w:color="auto" w:fill="7F7F7F" w:themeFill="text1" w:themeFillTint="80"/>
            <w:vAlign w:val="center"/>
            <w:hideMark/>
          </w:tcPr>
          <w:p w:rsidR="00655331" w:rsidRPr="00655331" w:rsidP="00655331" w14:paraId="2B4FF6B6"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35B85E6A"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7D0AC81E"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3" w:type="dxa"/>
            <w:tcBorders>
              <w:top w:val="nil"/>
              <w:left w:val="nil"/>
              <w:bottom w:val="single" w:sz="4" w:space="0" w:color="auto"/>
              <w:right w:val="single" w:sz="4" w:space="0" w:color="auto"/>
            </w:tcBorders>
            <w:shd w:val="clear" w:color="auto" w:fill="auto"/>
            <w:vAlign w:val="center"/>
            <w:hideMark/>
          </w:tcPr>
          <w:p w:rsidR="00655331" w:rsidRPr="00655331" w:rsidP="00655331" w14:paraId="21AC2F45"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r>
      <w:tr w14:paraId="7283F2A1" w14:textId="77777777" w:rsidTr="00CD5A17">
        <w:tblPrEx>
          <w:tblW w:w="0" w:type="auto"/>
          <w:tblLayout w:type="fixed"/>
          <w:tblCellMar>
            <w:left w:w="70" w:type="dxa"/>
            <w:right w:w="70" w:type="dxa"/>
          </w:tblCellMar>
          <w:tblLook w:val="04A0"/>
        </w:tblPrEx>
        <w:trPr>
          <w:trHeight w:val="300"/>
        </w:trPr>
        <w:tc>
          <w:tcPr>
            <w:tcW w:w="4485" w:type="dxa"/>
            <w:vMerge/>
            <w:tcBorders>
              <w:top w:val="nil"/>
              <w:left w:val="single" w:sz="4" w:space="0" w:color="auto"/>
              <w:bottom w:val="single" w:sz="4" w:space="0" w:color="000000"/>
              <w:right w:val="single" w:sz="4" w:space="0" w:color="auto"/>
            </w:tcBorders>
            <w:vAlign w:val="center"/>
            <w:hideMark/>
          </w:tcPr>
          <w:p w:rsidR="00655331" w:rsidRPr="00FF4A82" w:rsidP="00655331" w14:paraId="013E8860" w14:textId="77777777">
            <w:pPr>
              <w:rPr>
                <w:rFonts w:ascii="Arial" w:eastAsia="Times New Roman" w:hAnsi="Arial" w:cs="Arial"/>
                <w:color w:val="000000"/>
                <w:sz w:val="18"/>
                <w:szCs w:val="22"/>
                <w:lang w:eastAsia="cs-CZ"/>
              </w:rPr>
            </w:pPr>
          </w:p>
        </w:tc>
        <w:tc>
          <w:tcPr>
            <w:tcW w:w="2456" w:type="dxa"/>
            <w:tcBorders>
              <w:top w:val="single" w:sz="4" w:space="0" w:color="auto"/>
              <w:left w:val="nil"/>
              <w:bottom w:val="single" w:sz="4" w:space="0" w:color="auto"/>
              <w:right w:val="single" w:sz="4" w:space="0" w:color="000000"/>
            </w:tcBorders>
            <w:shd w:val="clear" w:color="auto" w:fill="auto"/>
            <w:noWrap/>
            <w:vAlign w:val="center"/>
            <w:hideMark/>
          </w:tcPr>
          <w:p w:rsidR="00655331" w:rsidRPr="00FF4A82" w:rsidP="00655331" w14:paraId="57027535" w14:textId="2B0171F8">
            <w:pPr>
              <w:rPr>
                <w:rFonts w:ascii="Arial" w:eastAsia="Times New Roman" w:hAnsi="Arial" w:cs="Arial"/>
                <w:color w:val="000000"/>
                <w:sz w:val="18"/>
                <w:szCs w:val="22"/>
                <w:lang w:eastAsia="cs-CZ"/>
              </w:rPr>
            </w:pPr>
            <w:r w:rsidRPr="00FF4A82">
              <w:rPr>
                <w:rFonts w:ascii="Arial" w:eastAsia="Times New Roman" w:hAnsi="Arial" w:cs="Arial"/>
                <w:color w:val="000000"/>
                <w:sz w:val="18"/>
                <w:szCs w:val="22"/>
                <w:lang w:eastAsia="cs-CZ"/>
              </w:rPr>
              <w:t>F</w:t>
            </w:r>
            <w:r w:rsidRPr="00FF4A82" w:rsidR="002479BA">
              <w:rPr>
                <w:rFonts w:ascii="Arial" w:eastAsia="Times New Roman" w:hAnsi="Arial" w:cs="Arial"/>
                <w:color w:val="000000"/>
                <w:sz w:val="18"/>
                <w:szCs w:val="22"/>
                <w:lang w:eastAsia="cs-CZ"/>
              </w:rPr>
              <w:t>e</w:t>
            </w:r>
            <w:r w:rsidRPr="00FF4A82">
              <w:rPr>
                <w:rFonts w:ascii="Arial" w:eastAsia="Times New Roman" w:hAnsi="Arial" w:cs="Arial"/>
                <w:color w:val="000000"/>
                <w:sz w:val="18"/>
                <w:szCs w:val="22"/>
                <w:lang w:eastAsia="cs-CZ"/>
              </w:rPr>
              <w:t xml:space="preserve"> </w:t>
            </w:r>
            <w:r w:rsidRPr="00FF4A82" w:rsidR="000D0F56">
              <w:rPr>
                <w:rFonts w:ascii="Arial" w:eastAsia="Times New Roman" w:hAnsi="Arial" w:cs="Arial"/>
                <w:color w:val="000000"/>
                <w:sz w:val="18"/>
                <w:szCs w:val="22"/>
                <w:lang w:eastAsia="cs-CZ"/>
              </w:rPr>
              <w:t xml:space="preserve">ze škváry </w:t>
            </w:r>
            <w:r w:rsidRPr="00FF4A82">
              <w:rPr>
                <w:rFonts w:ascii="Arial" w:eastAsia="Times New Roman" w:hAnsi="Arial" w:cs="Arial"/>
                <w:color w:val="000000"/>
                <w:sz w:val="18"/>
                <w:szCs w:val="22"/>
                <w:lang w:eastAsia="cs-CZ"/>
              </w:rPr>
              <w:t>ze spalování</w:t>
            </w:r>
          </w:p>
        </w:tc>
        <w:tc>
          <w:tcPr>
            <w:tcW w:w="2112" w:type="dxa"/>
            <w:tcBorders>
              <w:top w:val="nil"/>
              <w:left w:val="nil"/>
              <w:bottom w:val="single" w:sz="4" w:space="0" w:color="auto"/>
              <w:right w:val="single" w:sz="4" w:space="0" w:color="auto"/>
            </w:tcBorders>
            <w:shd w:val="clear" w:color="auto" w:fill="7F7F7F" w:themeFill="text1" w:themeFillTint="80"/>
            <w:vAlign w:val="center"/>
            <w:hideMark/>
          </w:tcPr>
          <w:p w:rsidR="00655331" w:rsidRPr="002D6017" w:rsidP="00655331" w14:paraId="14576426" w14:textId="77777777">
            <w:pPr>
              <w:rPr>
                <w:rFonts w:ascii="Arial" w:eastAsia="Times New Roman" w:hAnsi="Arial" w:cs="Arial"/>
                <w:color w:val="000000"/>
                <w:sz w:val="18"/>
                <w:szCs w:val="16"/>
                <w:lang w:eastAsia="cs-CZ"/>
              </w:rPr>
            </w:pPr>
            <w:r w:rsidRPr="002D6017">
              <w:rPr>
                <w:rFonts w:ascii="Arial" w:eastAsia="Times New Roman" w:hAnsi="Arial" w:cs="Arial"/>
                <w:color w:val="000000"/>
                <w:sz w:val="18"/>
                <w:szCs w:val="16"/>
                <w:lang w:eastAsia="cs-CZ"/>
              </w:rPr>
              <w:t> </w:t>
            </w:r>
          </w:p>
        </w:tc>
        <w:tc>
          <w:tcPr>
            <w:tcW w:w="2112" w:type="dxa"/>
            <w:tcBorders>
              <w:top w:val="nil"/>
              <w:left w:val="nil"/>
              <w:bottom w:val="single" w:sz="4" w:space="0" w:color="auto"/>
              <w:right w:val="single" w:sz="4" w:space="0" w:color="auto"/>
            </w:tcBorders>
            <w:shd w:val="clear" w:color="auto" w:fill="7F7F7F" w:themeFill="text1" w:themeFillTint="80"/>
            <w:vAlign w:val="center"/>
            <w:hideMark/>
          </w:tcPr>
          <w:p w:rsidR="00655331" w:rsidRPr="002D6017" w:rsidP="00655331" w14:paraId="77A9C857" w14:textId="77777777">
            <w:pPr>
              <w:rPr>
                <w:rFonts w:ascii="Arial" w:eastAsia="Times New Roman" w:hAnsi="Arial" w:cs="Arial"/>
                <w:color w:val="000000"/>
                <w:sz w:val="18"/>
                <w:szCs w:val="16"/>
                <w:lang w:eastAsia="cs-CZ"/>
              </w:rPr>
            </w:pPr>
            <w:r w:rsidRPr="002D6017">
              <w:rPr>
                <w:rFonts w:ascii="Arial" w:eastAsia="Times New Roman" w:hAnsi="Arial" w:cs="Arial"/>
                <w:color w:val="000000"/>
                <w:sz w:val="18"/>
                <w:szCs w:val="16"/>
                <w:lang w:eastAsia="cs-CZ"/>
              </w:rPr>
              <w:t> </w:t>
            </w:r>
          </w:p>
        </w:tc>
        <w:tc>
          <w:tcPr>
            <w:tcW w:w="2112" w:type="dxa"/>
            <w:tcBorders>
              <w:top w:val="nil"/>
              <w:left w:val="nil"/>
              <w:bottom w:val="single" w:sz="4" w:space="0" w:color="auto"/>
              <w:right w:val="single" w:sz="4" w:space="0" w:color="auto"/>
            </w:tcBorders>
            <w:shd w:val="clear" w:color="auto" w:fill="auto"/>
            <w:vAlign w:val="center"/>
            <w:hideMark/>
          </w:tcPr>
          <w:p w:rsidR="00655331" w:rsidRPr="002D6017" w:rsidP="00655331" w14:paraId="477796D5" w14:textId="77777777">
            <w:pPr>
              <w:rPr>
                <w:rFonts w:ascii="Arial" w:eastAsia="Times New Roman" w:hAnsi="Arial" w:cs="Arial"/>
                <w:color w:val="000000"/>
                <w:sz w:val="18"/>
                <w:szCs w:val="16"/>
                <w:lang w:eastAsia="cs-CZ"/>
              </w:rPr>
            </w:pPr>
            <w:r w:rsidRPr="002D6017">
              <w:rPr>
                <w:rFonts w:ascii="Arial" w:eastAsia="Times New Roman" w:hAnsi="Arial" w:cs="Arial"/>
                <w:color w:val="000000"/>
                <w:sz w:val="18"/>
                <w:szCs w:val="16"/>
                <w:lang w:eastAsia="cs-CZ"/>
              </w:rPr>
              <w:t> </w:t>
            </w:r>
          </w:p>
        </w:tc>
        <w:tc>
          <w:tcPr>
            <w:tcW w:w="2113" w:type="dxa"/>
            <w:tcBorders>
              <w:top w:val="nil"/>
              <w:left w:val="nil"/>
              <w:bottom w:val="single" w:sz="4" w:space="0" w:color="auto"/>
              <w:right w:val="single" w:sz="4" w:space="0" w:color="auto"/>
            </w:tcBorders>
            <w:shd w:val="clear" w:color="auto" w:fill="auto"/>
            <w:vAlign w:val="center"/>
            <w:hideMark/>
          </w:tcPr>
          <w:p w:rsidR="00655331" w:rsidRPr="002D6017" w:rsidP="00655331" w14:paraId="51E25281" w14:textId="77777777">
            <w:pPr>
              <w:rPr>
                <w:rFonts w:ascii="Arial" w:eastAsia="Times New Roman" w:hAnsi="Arial" w:cs="Arial"/>
                <w:color w:val="000000"/>
                <w:sz w:val="18"/>
                <w:szCs w:val="16"/>
                <w:lang w:eastAsia="cs-CZ"/>
              </w:rPr>
            </w:pPr>
            <w:r w:rsidRPr="002D6017">
              <w:rPr>
                <w:rFonts w:ascii="Arial" w:eastAsia="Times New Roman" w:hAnsi="Arial" w:cs="Arial"/>
                <w:color w:val="000000"/>
                <w:sz w:val="18"/>
                <w:szCs w:val="16"/>
                <w:lang w:eastAsia="cs-CZ"/>
              </w:rPr>
              <w:t> </w:t>
            </w:r>
          </w:p>
        </w:tc>
      </w:tr>
      <w:tr w14:paraId="59218DD9" w14:textId="77777777" w:rsidTr="00CD5A17">
        <w:tblPrEx>
          <w:tblW w:w="0" w:type="auto"/>
          <w:tblLayout w:type="fixed"/>
          <w:tblCellMar>
            <w:left w:w="70" w:type="dxa"/>
            <w:right w:w="70" w:type="dxa"/>
          </w:tblCellMar>
          <w:tblLook w:val="04A0"/>
        </w:tblPrEx>
        <w:trPr>
          <w:trHeight w:val="300"/>
        </w:trPr>
        <w:tc>
          <w:tcPr>
            <w:tcW w:w="4485" w:type="dxa"/>
            <w:vMerge/>
            <w:tcBorders>
              <w:top w:val="nil"/>
              <w:left w:val="single" w:sz="4" w:space="0" w:color="auto"/>
              <w:bottom w:val="single" w:sz="4" w:space="0" w:color="000000"/>
              <w:right w:val="single" w:sz="4" w:space="0" w:color="auto"/>
            </w:tcBorders>
            <w:vAlign w:val="center"/>
          </w:tcPr>
          <w:p w:rsidR="00DE5EFE" w:rsidRPr="00FF4A82" w:rsidP="00655331" w14:paraId="61955C9D" w14:textId="77777777">
            <w:pPr>
              <w:rPr>
                <w:rFonts w:ascii="Arial" w:eastAsia="Times New Roman" w:hAnsi="Arial" w:cs="Arial"/>
                <w:color w:val="000000"/>
                <w:sz w:val="18"/>
                <w:szCs w:val="22"/>
                <w:lang w:eastAsia="cs-CZ"/>
              </w:rPr>
            </w:pPr>
          </w:p>
        </w:tc>
        <w:tc>
          <w:tcPr>
            <w:tcW w:w="2456" w:type="dxa"/>
            <w:tcBorders>
              <w:top w:val="single" w:sz="4" w:space="0" w:color="auto"/>
              <w:left w:val="nil"/>
              <w:bottom w:val="single" w:sz="4" w:space="0" w:color="auto"/>
              <w:right w:val="single" w:sz="4" w:space="0" w:color="000000"/>
            </w:tcBorders>
            <w:shd w:val="clear" w:color="auto" w:fill="auto"/>
            <w:noWrap/>
            <w:vAlign w:val="center"/>
          </w:tcPr>
          <w:p w:rsidR="00DE5EFE" w:rsidRPr="00FF4A82" w:rsidP="00655331" w14:paraId="3A0EED65" w14:textId="2D39AE4D">
            <w:pPr>
              <w:rPr>
                <w:rFonts w:ascii="Arial" w:eastAsia="Times New Roman" w:hAnsi="Arial" w:cs="Arial"/>
                <w:color w:val="000000"/>
                <w:sz w:val="18"/>
                <w:szCs w:val="22"/>
                <w:lang w:eastAsia="cs-CZ"/>
              </w:rPr>
            </w:pPr>
            <w:r w:rsidRPr="00FF4A82">
              <w:rPr>
                <w:rFonts w:ascii="Arial" w:eastAsia="Times New Roman" w:hAnsi="Arial" w:cs="Arial"/>
                <w:color w:val="000000"/>
                <w:sz w:val="18"/>
                <w:szCs w:val="22"/>
                <w:lang w:eastAsia="cs-CZ"/>
              </w:rPr>
              <w:t>Fe</w:t>
            </w:r>
            <w:r w:rsidRPr="00FF4A82">
              <w:rPr>
                <w:rFonts w:ascii="Arial" w:eastAsia="Times New Roman" w:hAnsi="Arial" w:cs="Arial"/>
                <w:color w:val="000000"/>
                <w:sz w:val="18"/>
                <w:szCs w:val="22"/>
                <w:lang w:eastAsia="cs-CZ"/>
              </w:rPr>
              <w:t xml:space="preserve"> celkem</w:t>
            </w:r>
          </w:p>
        </w:tc>
        <w:tc>
          <w:tcPr>
            <w:tcW w:w="2112" w:type="dxa"/>
            <w:tcBorders>
              <w:top w:val="nil"/>
              <w:left w:val="nil"/>
              <w:bottom w:val="single" w:sz="4" w:space="0" w:color="auto"/>
              <w:right w:val="single" w:sz="4" w:space="0" w:color="auto"/>
            </w:tcBorders>
            <w:shd w:val="clear" w:color="auto" w:fill="7F7F7F" w:themeFill="text1" w:themeFillTint="80"/>
            <w:vAlign w:val="center"/>
          </w:tcPr>
          <w:p w:rsidR="00DE5EFE" w:rsidRPr="002D6017" w:rsidP="00655331" w14:paraId="69B606EB" w14:textId="77777777">
            <w:pPr>
              <w:rPr>
                <w:rFonts w:ascii="Arial" w:eastAsia="Times New Roman" w:hAnsi="Arial" w:cs="Arial"/>
                <w:color w:val="000000"/>
                <w:sz w:val="18"/>
                <w:szCs w:val="16"/>
                <w:lang w:eastAsia="cs-CZ"/>
              </w:rPr>
            </w:pPr>
          </w:p>
        </w:tc>
        <w:tc>
          <w:tcPr>
            <w:tcW w:w="2112" w:type="dxa"/>
            <w:tcBorders>
              <w:top w:val="nil"/>
              <w:left w:val="nil"/>
              <w:bottom w:val="single" w:sz="4" w:space="0" w:color="auto"/>
              <w:right w:val="single" w:sz="4" w:space="0" w:color="auto"/>
            </w:tcBorders>
            <w:shd w:val="clear" w:color="auto" w:fill="7F7F7F" w:themeFill="text1" w:themeFillTint="80"/>
            <w:vAlign w:val="center"/>
          </w:tcPr>
          <w:p w:rsidR="00DE5EFE" w:rsidRPr="002D6017" w:rsidP="00655331" w14:paraId="07344D4D" w14:textId="77777777">
            <w:pPr>
              <w:rPr>
                <w:rFonts w:ascii="Arial" w:eastAsia="Times New Roman" w:hAnsi="Arial" w:cs="Arial"/>
                <w:color w:val="000000"/>
                <w:sz w:val="18"/>
                <w:szCs w:val="16"/>
                <w:lang w:eastAsia="cs-CZ"/>
              </w:rPr>
            </w:pPr>
          </w:p>
        </w:tc>
        <w:tc>
          <w:tcPr>
            <w:tcW w:w="2112" w:type="dxa"/>
            <w:tcBorders>
              <w:top w:val="nil"/>
              <w:left w:val="nil"/>
              <w:bottom w:val="single" w:sz="4" w:space="0" w:color="auto"/>
              <w:right w:val="single" w:sz="4" w:space="0" w:color="auto"/>
            </w:tcBorders>
            <w:shd w:val="clear" w:color="auto" w:fill="auto"/>
            <w:vAlign w:val="center"/>
          </w:tcPr>
          <w:p w:rsidR="00DE5EFE" w:rsidRPr="002D6017" w:rsidP="00655331" w14:paraId="7C8633F9" w14:textId="77777777">
            <w:pPr>
              <w:rPr>
                <w:rFonts w:ascii="Arial" w:eastAsia="Times New Roman" w:hAnsi="Arial" w:cs="Arial"/>
                <w:color w:val="000000"/>
                <w:sz w:val="18"/>
                <w:szCs w:val="16"/>
                <w:lang w:eastAsia="cs-CZ"/>
              </w:rPr>
            </w:pPr>
          </w:p>
        </w:tc>
        <w:tc>
          <w:tcPr>
            <w:tcW w:w="2113" w:type="dxa"/>
            <w:tcBorders>
              <w:top w:val="nil"/>
              <w:left w:val="nil"/>
              <w:bottom w:val="single" w:sz="4" w:space="0" w:color="auto"/>
              <w:right w:val="single" w:sz="4" w:space="0" w:color="auto"/>
            </w:tcBorders>
            <w:shd w:val="clear" w:color="auto" w:fill="auto"/>
            <w:vAlign w:val="center"/>
          </w:tcPr>
          <w:p w:rsidR="00DE5EFE" w:rsidRPr="002D6017" w:rsidP="00655331" w14:paraId="4384CFB8" w14:textId="77777777">
            <w:pPr>
              <w:rPr>
                <w:rFonts w:ascii="Arial" w:eastAsia="Times New Roman" w:hAnsi="Arial" w:cs="Arial"/>
                <w:color w:val="000000"/>
                <w:sz w:val="18"/>
                <w:szCs w:val="16"/>
                <w:lang w:eastAsia="cs-CZ"/>
              </w:rPr>
            </w:pPr>
          </w:p>
        </w:tc>
      </w:tr>
      <w:tr w14:paraId="2EF3AC4F" w14:textId="77777777" w:rsidTr="00CD5A17">
        <w:tblPrEx>
          <w:tblW w:w="0" w:type="auto"/>
          <w:tblLayout w:type="fixed"/>
          <w:tblCellMar>
            <w:left w:w="70" w:type="dxa"/>
            <w:right w:w="70" w:type="dxa"/>
          </w:tblCellMar>
          <w:tblLook w:val="04A0"/>
        </w:tblPrEx>
        <w:trPr>
          <w:trHeight w:val="300"/>
        </w:trPr>
        <w:tc>
          <w:tcPr>
            <w:tcW w:w="4485" w:type="dxa"/>
            <w:vMerge/>
            <w:tcBorders>
              <w:top w:val="nil"/>
              <w:left w:val="single" w:sz="4" w:space="0" w:color="auto"/>
              <w:bottom w:val="single" w:sz="4" w:space="0" w:color="000000"/>
              <w:right w:val="single" w:sz="4" w:space="0" w:color="auto"/>
            </w:tcBorders>
            <w:vAlign w:val="center"/>
            <w:hideMark/>
          </w:tcPr>
          <w:p w:rsidR="00655331" w:rsidRPr="00FF4A82" w:rsidP="00655331" w14:paraId="4B000D8A" w14:textId="77777777">
            <w:pPr>
              <w:rPr>
                <w:rFonts w:ascii="Arial" w:eastAsia="Times New Roman" w:hAnsi="Arial" w:cs="Arial"/>
                <w:color w:val="000000"/>
                <w:sz w:val="18"/>
                <w:szCs w:val="22"/>
                <w:lang w:eastAsia="cs-CZ"/>
              </w:rPr>
            </w:pPr>
          </w:p>
        </w:tc>
        <w:tc>
          <w:tcPr>
            <w:tcW w:w="2456" w:type="dxa"/>
            <w:tcBorders>
              <w:top w:val="single" w:sz="4" w:space="0" w:color="auto"/>
              <w:left w:val="nil"/>
              <w:bottom w:val="single" w:sz="4" w:space="0" w:color="auto"/>
              <w:right w:val="single" w:sz="4" w:space="0" w:color="000000"/>
            </w:tcBorders>
            <w:shd w:val="clear" w:color="auto" w:fill="auto"/>
            <w:vAlign w:val="center"/>
            <w:hideMark/>
          </w:tcPr>
          <w:p w:rsidR="00655331" w:rsidRPr="00FF4A82" w:rsidP="00655331" w14:paraId="5C143522" w14:textId="1EAD866F">
            <w:pPr>
              <w:rPr>
                <w:rFonts w:ascii="Arial" w:eastAsia="Times New Roman" w:hAnsi="Arial" w:cs="Arial"/>
                <w:color w:val="000000"/>
                <w:sz w:val="18"/>
                <w:szCs w:val="22"/>
                <w:lang w:eastAsia="cs-CZ"/>
              </w:rPr>
            </w:pPr>
            <w:r w:rsidRPr="00FF4A82">
              <w:rPr>
                <w:rFonts w:ascii="Arial" w:eastAsia="Times New Roman" w:hAnsi="Arial" w:cs="Arial"/>
                <w:color w:val="000000"/>
                <w:sz w:val="18"/>
                <w:szCs w:val="22"/>
                <w:lang w:eastAsia="cs-CZ"/>
              </w:rPr>
              <w:t>A</w:t>
            </w:r>
            <w:r w:rsidRPr="00FF4A82" w:rsidR="003D27A8">
              <w:rPr>
                <w:rFonts w:ascii="Arial" w:eastAsia="Times New Roman" w:hAnsi="Arial" w:cs="Arial"/>
                <w:color w:val="000000"/>
                <w:sz w:val="18"/>
                <w:szCs w:val="22"/>
                <w:lang w:eastAsia="cs-CZ"/>
              </w:rPr>
              <w:t>l</w:t>
            </w:r>
          </w:p>
        </w:tc>
        <w:tc>
          <w:tcPr>
            <w:tcW w:w="2112" w:type="dxa"/>
            <w:tcBorders>
              <w:top w:val="nil"/>
              <w:left w:val="nil"/>
              <w:bottom w:val="single" w:sz="4" w:space="0" w:color="auto"/>
              <w:right w:val="single" w:sz="4" w:space="0" w:color="auto"/>
            </w:tcBorders>
            <w:shd w:val="clear" w:color="auto" w:fill="7F7F7F" w:themeFill="text1" w:themeFillTint="80"/>
            <w:vAlign w:val="center"/>
            <w:hideMark/>
          </w:tcPr>
          <w:p w:rsidR="00655331" w:rsidRPr="00655331" w:rsidP="00655331" w14:paraId="0E473691"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5D050AA7"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2576886E"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3" w:type="dxa"/>
            <w:tcBorders>
              <w:top w:val="nil"/>
              <w:left w:val="nil"/>
              <w:bottom w:val="single" w:sz="4" w:space="0" w:color="auto"/>
              <w:right w:val="single" w:sz="4" w:space="0" w:color="auto"/>
            </w:tcBorders>
            <w:shd w:val="clear" w:color="auto" w:fill="auto"/>
            <w:vAlign w:val="center"/>
            <w:hideMark/>
          </w:tcPr>
          <w:p w:rsidR="00655331" w:rsidRPr="00655331" w:rsidP="00655331" w14:paraId="4F5C9CAE"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r>
      <w:tr w14:paraId="56663794" w14:textId="77777777" w:rsidTr="00CD5A17">
        <w:tblPrEx>
          <w:tblW w:w="0" w:type="auto"/>
          <w:tblLayout w:type="fixed"/>
          <w:tblCellMar>
            <w:left w:w="70" w:type="dxa"/>
            <w:right w:w="70" w:type="dxa"/>
          </w:tblCellMar>
          <w:tblLook w:val="04A0"/>
        </w:tblPrEx>
        <w:trPr>
          <w:trHeight w:val="300"/>
        </w:trPr>
        <w:tc>
          <w:tcPr>
            <w:tcW w:w="4485" w:type="dxa"/>
            <w:vMerge/>
            <w:tcBorders>
              <w:top w:val="nil"/>
              <w:left w:val="single" w:sz="4" w:space="0" w:color="auto"/>
              <w:bottom w:val="single" w:sz="4" w:space="0" w:color="000000"/>
              <w:right w:val="single" w:sz="4" w:space="0" w:color="auto"/>
            </w:tcBorders>
            <w:vAlign w:val="center"/>
            <w:hideMark/>
          </w:tcPr>
          <w:p w:rsidR="00655331" w:rsidRPr="00FF4A82" w:rsidP="00655331" w14:paraId="55261828" w14:textId="77777777">
            <w:pPr>
              <w:rPr>
                <w:rFonts w:ascii="Arial" w:eastAsia="Times New Roman" w:hAnsi="Arial" w:cs="Arial"/>
                <w:color w:val="000000"/>
                <w:sz w:val="18"/>
                <w:szCs w:val="22"/>
                <w:lang w:eastAsia="cs-CZ"/>
              </w:rPr>
            </w:pPr>
          </w:p>
        </w:tc>
        <w:tc>
          <w:tcPr>
            <w:tcW w:w="2456" w:type="dxa"/>
            <w:tcBorders>
              <w:top w:val="single" w:sz="4" w:space="0" w:color="auto"/>
              <w:left w:val="nil"/>
              <w:bottom w:val="single" w:sz="4" w:space="0" w:color="auto"/>
              <w:right w:val="single" w:sz="4" w:space="0" w:color="000000"/>
            </w:tcBorders>
            <w:shd w:val="clear" w:color="auto" w:fill="auto"/>
            <w:noWrap/>
            <w:vAlign w:val="center"/>
            <w:hideMark/>
          </w:tcPr>
          <w:p w:rsidR="00655331" w:rsidRPr="00FF4A82" w14:paraId="31799EFC" w14:textId="717E0970">
            <w:pPr>
              <w:rPr>
                <w:rFonts w:ascii="Arial" w:eastAsia="Times New Roman" w:hAnsi="Arial" w:cs="Arial"/>
                <w:color w:val="000000"/>
                <w:sz w:val="18"/>
                <w:szCs w:val="22"/>
                <w:lang w:eastAsia="cs-CZ"/>
              </w:rPr>
            </w:pPr>
            <w:r w:rsidRPr="00FF4A82">
              <w:rPr>
                <w:rFonts w:ascii="Arial" w:eastAsia="Times New Roman" w:hAnsi="Arial" w:cs="Arial"/>
                <w:color w:val="000000"/>
                <w:sz w:val="18"/>
                <w:szCs w:val="22"/>
                <w:lang w:eastAsia="cs-CZ"/>
              </w:rPr>
              <w:t>A</w:t>
            </w:r>
            <w:r w:rsidRPr="00FF4A82" w:rsidR="003D27A8">
              <w:rPr>
                <w:rFonts w:ascii="Arial" w:eastAsia="Times New Roman" w:hAnsi="Arial" w:cs="Arial"/>
                <w:color w:val="000000"/>
                <w:sz w:val="18"/>
                <w:szCs w:val="22"/>
                <w:lang w:eastAsia="cs-CZ"/>
              </w:rPr>
              <w:t>l</w:t>
            </w:r>
            <w:r w:rsidRPr="00FF4A82">
              <w:rPr>
                <w:rFonts w:ascii="Arial" w:eastAsia="Times New Roman" w:hAnsi="Arial" w:cs="Arial"/>
                <w:color w:val="000000"/>
                <w:sz w:val="18"/>
                <w:szCs w:val="22"/>
                <w:lang w:eastAsia="cs-CZ"/>
              </w:rPr>
              <w:t xml:space="preserve"> </w:t>
            </w:r>
            <w:r w:rsidRPr="00FF4A82" w:rsidR="000D0F56">
              <w:rPr>
                <w:rFonts w:ascii="Arial" w:eastAsia="Times New Roman" w:hAnsi="Arial" w:cs="Arial"/>
                <w:color w:val="000000"/>
                <w:sz w:val="18"/>
                <w:szCs w:val="22"/>
                <w:lang w:eastAsia="cs-CZ"/>
              </w:rPr>
              <w:t xml:space="preserve">ze škváry </w:t>
            </w:r>
            <w:r w:rsidRPr="00FF4A82">
              <w:rPr>
                <w:rFonts w:ascii="Arial" w:eastAsia="Times New Roman" w:hAnsi="Arial" w:cs="Arial"/>
                <w:color w:val="000000"/>
                <w:sz w:val="18"/>
                <w:szCs w:val="22"/>
                <w:lang w:eastAsia="cs-CZ"/>
              </w:rPr>
              <w:t xml:space="preserve">ze spalování </w:t>
            </w:r>
          </w:p>
        </w:tc>
        <w:tc>
          <w:tcPr>
            <w:tcW w:w="2112" w:type="dxa"/>
            <w:tcBorders>
              <w:top w:val="nil"/>
              <w:left w:val="nil"/>
              <w:bottom w:val="single" w:sz="4" w:space="0" w:color="auto"/>
              <w:right w:val="single" w:sz="4" w:space="0" w:color="auto"/>
            </w:tcBorders>
            <w:shd w:val="clear" w:color="auto" w:fill="7F7F7F" w:themeFill="text1" w:themeFillTint="80"/>
            <w:vAlign w:val="center"/>
            <w:hideMark/>
          </w:tcPr>
          <w:p w:rsidR="00655331" w:rsidRPr="00655331" w:rsidP="00655331" w14:paraId="21D4E4F8"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2" w:type="dxa"/>
            <w:tcBorders>
              <w:top w:val="nil"/>
              <w:left w:val="nil"/>
              <w:bottom w:val="single" w:sz="4" w:space="0" w:color="auto"/>
              <w:right w:val="single" w:sz="4" w:space="0" w:color="auto"/>
            </w:tcBorders>
            <w:shd w:val="clear" w:color="auto" w:fill="7F7F7F" w:themeFill="text1" w:themeFillTint="80"/>
            <w:vAlign w:val="center"/>
            <w:hideMark/>
          </w:tcPr>
          <w:p w:rsidR="00655331" w:rsidRPr="00655331" w:rsidP="00655331" w14:paraId="7F60B324"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3BC55CFF"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3" w:type="dxa"/>
            <w:tcBorders>
              <w:top w:val="nil"/>
              <w:left w:val="nil"/>
              <w:bottom w:val="single" w:sz="4" w:space="0" w:color="auto"/>
              <w:right w:val="single" w:sz="4" w:space="0" w:color="auto"/>
            </w:tcBorders>
            <w:shd w:val="clear" w:color="auto" w:fill="auto"/>
            <w:vAlign w:val="center"/>
            <w:hideMark/>
          </w:tcPr>
          <w:p w:rsidR="00655331" w:rsidRPr="00655331" w:rsidP="00655331" w14:paraId="1D8D724A"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r>
      <w:tr w14:paraId="1C06967E" w14:textId="77777777" w:rsidTr="00CD5A17">
        <w:tblPrEx>
          <w:tblW w:w="0" w:type="auto"/>
          <w:tblLayout w:type="fixed"/>
          <w:tblCellMar>
            <w:left w:w="70" w:type="dxa"/>
            <w:right w:w="70" w:type="dxa"/>
          </w:tblCellMar>
          <w:tblLook w:val="04A0"/>
        </w:tblPrEx>
        <w:trPr>
          <w:trHeight w:val="300"/>
        </w:trPr>
        <w:tc>
          <w:tcPr>
            <w:tcW w:w="4485" w:type="dxa"/>
            <w:vMerge/>
            <w:tcBorders>
              <w:top w:val="nil"/>
              <w:left w:val="single" w:sz="4" w:space="0" w:color="auto"/>
              <w:bottom w:val="single" w:sz="4" w:space="0" w:color="000000"/>
              <w:right w:val="single" w:sz="4" w:space="0" w:color="auto"/>
            </w:tcBorders>
            <w:vAlign w:val="center"/>
          </w:tcPr>
          <w:p w:rsidR="0046402C" w:rsidRPr="00FF4A82" w:rsidP="00655331" w14:paraId="6ED07EEF" w14:textId="77777777">
            <w:pPr>
              <w:rPr>
                <w:rFonts w:ascii="Arial" w:eastAsia="Times New Roman" w:hAnsi="Arial" w:cs="Arial"/>
                <w:color w:val="000000"/>
                <w:sz w:val="18"/>
                <w:szCs w:val="22"/>
                <w:lang w:eastAsia="cs-CZ"/>
              </w:rPr>
            </w:pPr>
          </w:p>
        </w:tc>
        <w:tc>
          <w:tcPr>
            <w:tcW w:w="2456" w:type="dxa"/>
            <w:tcBorders>
              <w:top w:val="single" w:sz="4" w:space="0" w:color="auto"/>
              <w:left w:val="nil"/>
              <w:bottom w:val="single" w:sz="4" w:space="0" w:color="auto"/>
              <w:right w:val="single" w:sz="4" w:space="0" w:color="000000"/>
            </w:tcBorders>
            <w:shd w:val="clear" w:color="auto" w:fill="auto"/>
            <w:noWrap/>
            <w:vAlign w:val="center"/>
          </w:tcPr>
          <w:p w:rsidR="0046402C" w:rsidRPr="00FF4A82" w14:paraId="4FA28C9C" w14:textId="31D43185">
            <w:pPr>
              <w:rPr>
                <w:rFonts w:ascii="Arial" w:eastAsia="Times New Roman" w:hAnsi="Arial" w:cs="Arial"/>
                <w:color w:val="000000"/>
                <w:sz w:val="18"/>
                <w:szCs w:val="22"/>
                <w:lang w:eastAsia="cs-CZ"/>
              </w:rPr>
            </w:pPr>
            <w:r w:rsidRPr="00FF4A82">
              <w:rPr>
                <w:rFonts w:ascii="Arial" w:eastAsia="Times New Roman" w:hAnsi="Arial" w:cs="Arial"/>
                <w:color w:val="000000"/>
                <w:sz w:val="18"/>
                <w:szCs w:val="22"/>
                <w:lang w:eastAsia="cs-CZ"/>
              </w:rPr>
              <w:t>Al celkem</w:t>
            </w:r>
          </w:p>
        </w:tc>
        <w:tc>
          <w:tcPr>
            <w:tcW w:w="2112" w:type="dxa"/>
            <w:tcBorders>
              <w:top w:val="nil"/>
              <w:left w:val="nil"/>
              <w:bottom w:val="single" w:sz="4" w:space="0" w:color="auto"/>
              <w:right w:val="single" w:sz="4" w:space="0" w:color="auto"/>
            </w:tcBorders>
            <w:shd w:val="clear" w:color="auto" w:fill="7F7F7F" w:themeFill="text1" w:themeFillTint="80"/>
            <w:vAlign w:val="center"/>
          </w:tcPr>
          <w:p w:rsidR="0046402C" w:rsidRPr="00655331" w:rsidP="00655331" w14:paraId="29F92B31" w14:textId="77777777">
            <w:pPr>
              <w:rPr>
                <w:rFonts w:ascii="Arial" w:eastAsia="Times New Roman" w:hAnsi="Arial" w:cs="Arial"/>
                <w:b/>
                <w:bCs/>
                <w:color w:val="000000"/>
                <w:sz w:val="18"/>
                <w:szCs w:val="22"/>
                <w:lang w:eastAsia="cs-CZ"/>
              </w:rPr>
            </w:pPr>
          </w:p>
        </w:tc>
        <w:tc>
          <w:tcPr>
            <w:tcW w:w="2112" w:type="dxa"/>
            <w:tcBorders>
              <w:top w:val="nil"/>
              <w:left w:val="nil"/>
              <w:bottom w:val="single" w:sz="4" w:space="0" w:color="auto"/>
              <w:right w:val="single" w:sz="4" w:space="0" w:color="auto"/>
            </w:tcBorders>
            <w:shd w:val="clear" w:color="auto" w:fill="7F7F7F" w:themeFill="text1" w:themeFillTint="80"/>
            <w:vAlign w:val="center"/>
          </w:tcPr>
          <w:p w:rsidR="0046402C" w:rsidRPr="00655331" w:rsidP="00655331" w14:paraId="56FACD91" w14:textId="77777777">
            <w:pPr>
              <w:rPr>
                <w:rFonts w:ascii="Arial" w:eastAsia="Times New Roman" w:hAnsi="Arial" w:cs="Arial"/>
                <w:b/>
                <w:bCs/>
                <w:color w:val="000000"/>
                <w:sz w:val="18"/>
                <w:szCs w:val="22"/>
                <w:lang w:eastAsia="cs-CZ"/>
              </w:rPr>
            </w:pPr>
          </w:p>
        </w:tc>
        <w:tc>
          <w:tcPr>
            <w:tcW w:w="2112" w:type="dxa"/>
            <w:tcBorders>
              <w:top w:val="nil"/>
              <w:left w:val="nil"/>
              <w:bottom w:val="single" w:sz="4" w:space="0" w:color="auto"/>
              <w:right w:val="single" w:sz="4" w:space="0" w:color="auto"/>
            </w:tcBorders>
            <w:shd w:val="clear" w:color="auto" w:fill="auto"/>
            <w:vAlign w:val="center"/>
          </w:tcPr>
          <w:p w:rsidR="0046402C" w:rsidRPr="00655331" w:rsidP="00655331" w14:paraId="6EAD1A8D" w14:textId="77777777">
            <w:pPr>
              <w:rPr>
                <w:rFonts w:ascii="Arial" w:eastAsia="Times New Roman" w:hAnsi="Arial" w:cs="Arial"/>
                <w:b/>
                <w:bCs/>
                <w:color w:val="000000"/>
                <w:sz w:val="18"/>
                <w:szCs w:val="22"/>
                <w:lang w:eastAsia="cs-CZ"/>
              </w:rPr>
            </w:pPr>
          </w:p>
        </w:tc>
        <w:tc>
          <w:tcPr>
            <w:tcW w:w="2113" w:type="dxa"/>
            <w:tcBorders>
              <w:top w:val="nil"/>
              <w:left w:val="nil"/>
              <w:bottom w:val="single" w:sz="4" w:space="0" w:color="auto"/>
              <w:right w:val="single" w:sz="4" w:space="0" w:color="auto"/>
            </w:tcBorders>
            <w:shd w:val="clear" w:color="auto" w:fill="auto"/>
            <w:vAlign w:val="center"/>
          </w:tcPr>
          <w:p w:rsidR="0046402C" w:rsidRPr="00655331" w:rsidP="00655331" w14:paraId="01E07C20" w14:textId="77777777">
            <w:pPr>
              <w:rPr>
                <w:rFonts w:ascii="Arial" w:eastAsia="Times New Roman" w:hAnsi="Arial" w:cs="Arial"/>
                <w:b/>
                <w:bCs/>
                <w:color w:val="000000"/>
                <w:sz w:val="18"/>
                <w:szCs w:val="22"/>
                <w:lang w:eastAsia="cs-CZ"/>
              </w:rPr>
            </w:pPr>
          </w:p>
        </w:tc>
      </w:tr>
      <w:tr w14:paraId="3E8DE515" w14:textId="77777777" w:rsidTr="00CD5A17">
        <w:tblPrEx>
          <w:tblW w:w="0" w:type="auto"/>
          <w:tblLayout w:type="fixed"/>
          <w:tblCellMar>
            <w:left w:w="70" w:type="dxa"/>
            <w:right w:w="70" w:type="dxa"/>
          </w:tblCellMar>
          <w:tblLook w:val="04A0"/>
        </w:tblPrEx>
        <w:trPr>
          <w:trHeight w:val="300"/>
        </w:trPr>
        <w:tc>
          <w:tcPr>
            <w:tcW w:w="4485" w:type="dxa"/>
            <w:vMerge/>
            <w:tcBorders>
              <w:top w:val="nil"/>
              <w:left w:val="single" w:sz="4" w:space="0" w:color="auto"/>
              <w:bottom w:val="single" w:sz="4" w:space="0" w:color="000000"/>
              <w:right w:val="single" w:sz="4" w:space="0" w:color="auto"/>
            </w:tcBorders>
            <w:vAlign w:val="center"/>
            <w:hideMark/>
          </w:tcPr>
          <w:p w:rsidR="00655331" w:rsidRPr="00FF4A82" w:rsidP="00655331" w14:paraId="2A6F1989" w14:textId="77777777">
            <w:pPr>
              <w:rPr>
                <w:rFonts w:ascii="Arial" w:eastAsia="Times New Roman" w:hAnsi="Arial" w:cs="Arial"/>
                <w:color w:val="000000"/>
                <w:sz w:val="18"/>
                <w:szCs w:val="22"/>
                <w:lang w:eastAsia="cs-CZ"/>
              </w:rPr>
            </w:pPr>
          </w:p>
        </w:tc>
        <w:tc>
          <w:tcPr>
            <w:tcW w:w="2456" w:type="dxa"/>
            <w:tcBorders>
              <w:top w:val="single" w:sz="4" w:space="0" w:color="auto"/>
              <w:left w:val="nil"/>
              <w:bottom w:val="single" w:sz="4" w:space="0" w:color="auto"/>
              <w:right w:val="single" w:sz="4" w:space="0" w:color="000000"/>
            </w:tcBorders>
            <w:shd w:val="clear" w:color="auto" w:fill="auto"/>
            <w:vAlign w:val="center"/>
            <w:hideMark/>
          </w:tcPr>
          <w:p w:rsidR="00655331" w:rsidRPr="00FF4A82" w:rsidP="00655331" w14:paraId="03335E69" w14:textId="77777777">
            <w:pPr>
              <w:rPr>
                <w:rFonts w:ascii="Arial" w:eastAsia="Times New Roman" w:hAnsi="Arial" w:cs="Arial"/>
                <w:color w:val="000000"/>
                <w:sz w:val="18"/>
                <w:szCs w:val="22"/>
                <w:lang w:eastAsia="cs-CZ"/>
              </w:rPr>
            </w:pPr>
            <w:r w:rsidRPr="00FF4A82">
              <w:rPr>
                <w:rFonts w:ascii="Arial" w:eastAsia="Times New Roman" w:hAnsi="Arial" w:cs="Arial"/>
                <w:color w:val="000000"/>
                <w:sz w:val="18"/>
                <w:szCs w:val="22"/>
                <w:lang w:eastAsia="cs-CZ"/>
              </w:rPr>
              <w:t>Celkem kovy</w:t>
            </w:r>
          </w:p>
        </w:tc>
        <w:tc>
          <w:tcPr>
            <w:tcW w:w="2112" w:type="dxa"/>
            <w:tcBorders>
              <w:top w:val="nil"/>
              <w:left w:val="nil"/>
              <w:bottom w:val="single" w:sz="4" w:space="0" w:color="auto"/>
              <w:right w:val="single" w:sz="4" w:space="0" w:color="auto"/>
            </w:tcBorders>
            <w:shd w:val="clear" w:color="auto" w:fill="7F7F7F" w:themeFill="text1" w:themeFillTint="80"/>
            <w:vAlign w:val="center"/>
            <w:hideMark/>
          </w:tcPr>
          <w:p w:rsidR="00655331" w:rsidRPr="00655331" w:rsidP="00655331" w14:paraId="64B99A1D"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3F5A3EAD"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04235229"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3" w:type="dxa"/>
            <w:tcBorders>
              <w:top w:val="nil"/>
              <w:left w:val="nil"/>
              <w:bottom w:val="single" w:sz="4" w:space="0" w:color="auto"/>
              <w:right w:val="single" w:sz="4" w:space="0" w:color="auto"/>
            </w:tcBorders>
            <w:shd w:val="clear" w:color="auto" w:fill="auto"/>
            <w:vAlign w:val="center"/>
            <w:hideMark/>
          </w:tcPr>
          <w:p w:rsidR="00655331" w:rsidRPr="00655331" w:rsidP="00655331" w14:paraId="5A13A42B"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r>
      <w:tr w14:paraId="3CA0066E" w14:textId="77777777" w:rsidTr="00CD5A17">
        <w:tblPrEx>
          <w:tblW w:w="0" w:type="auto"/>
          <w:tblLayout w:type="fixed"/>
          <w:tblCellMar>
            <w:left w:w="70" w:type="dxa"/>
            <w:right w:w="70" w:type="dxa"/>
          </w:tblCellMar>
          <w:tblLook w:val="04A0"/>
        </w:tblPrEx>
        <w:trPr>
          <w:trHeight w:val="300"/>
        </w:trPr>
        <w:tc>
          <w:tcPr>
            <w:tcW w:w="694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55331" w:rsidRPr="00FF4A82" w:rsidP="00655331" w14:paraId="649A19D6" w14:textId="77777777">
            <w:pPr>
              <w:rPr>
                <w:rFonts w:ascii="Arial" w:eastAsia="Times New Roman" w:hAnsi="Arial" w:cs="Arial"/>
                <w:color w:val="000000"/>
                <w:sz w:val="18"/>
                <w:szCs w:val="22"/>
                <w:lang w:eastAsia="cs-CZ"/>
              </w:rPr>
            </w:pPr>
            <w:r w:rsidRPr="00FF4A82">
              <w:rPr>
                <w:rFonts w:ascii="Arial" w:eastAsia="Times New Roman" w:hAnsi="Arial" w:cs="Arial"/>
                <w:color w:val="000000"/>
                <w:sz w:val="18"/>
                <w:szCs w:val="22"/>
                <w:lang w:eastAsia="cs-CZ"/>
              </w:rPr>
              <w:t>Dřevo</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06DE2453"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1324481E"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71EF50B5"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3" w:type="dxa"/>
            <w:tcBorders>
              <w:top w:val="nil"/>
              <w:left w:val="nil"/>
              <w:bottom w:val="single" w:sz="4" w:space="0" w:color="auto"/>
              <w:right w:val="single" w:sz="4" w:space="0" w:color="auto"/>
            </w:tcBorders>
            <w:shd w:val="clear" w:color="auto" w:fill="auto"/>
            <w:vAlign w:val="center"/>
            <w:hideMark/>
          </w:tcPr>
          <w:p w:rsidR="00655331" w:rsidRPr="00655331" w:rsidP="00655331" w14:paraId="04F8173C"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r>
      <w:tr w14:paraId="497B6EE7" w14:textId="77777777" w:rsidTr="00CD5A17">
        <w:tblPrEx>
          <w:tblW w:w="0" w:type="auto"/>
          <w:tblLayout w:type="fixed"/>
          <w:tblCellMar>
            <w:left w:w="70" w:type="dxa"/>
            <w:right w:w="70" w:type="dxa"/>
          </w:tblCellMar>
          <w:tblLook w:val="04A0"/>
        </w:tblPrEx>
        <w:trPr>
          <w:trHeight w:val="300"/>
        </w:trPr>
        <w:tc>
          <w:tcPr>
            <w:tcW w:w="694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55331" w:rsidRPr="00FF4A82" w:rsidP="00655331" w14:paraId="62237530" w14:textId="77777777">
            <w:pPr>
              <w:rPr>
                <w:rFonts w:ascii="Arial" w:eastAsia="Times New Roman" w:hAnsi="Arial" w:cs="Arial"/>
                <w:color w:val="000000"/>
                <w:sz w:val="18"/>
                <w:szCs w:val="22"/>
                <w:lang w:eastAsia="cs-CZ"/>
              </w:rPr>
            </w:pPr>
            <w:r w:rsidRPr="00FF4A82">
              <w:rPr>
                <w:rFonts w:ascii="Arial" w:eastAsia="Times New Roman" w:hAnsi="Arial" w:cs="Arial"/>
                <w:color w:val="000000"/>
                <w:sz w:val="18"/>
                <w:szCs w:val="22"/>
                <w:lang w:eastAsia="cs-CZ"/>
              </w:rPr>
              <w:t>Jiné</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05539A5E"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7355B926"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3AACDF11"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3" w:type="dxa"/>
            <w:tcBorders>
              <w:top w:val="nil"/>
              <w:left w:val="nil"/>
              <w:bottom w:val="single" w:sz="4" w:space="0" w:color="auto"/>
              <w:right w:val="single" w:sz="4" w:space="0" w:color="auto"/>
            </w:tcBorders>
            <w:shd w:val="clear" w:color="auto" w:fill="auto"/>
            <w:vAlign w:val="center"/>
            <w:hideMark/>
          </w:tcPr>
          <w:p w:rsidR="00655331" w:rsidRPr="00655331" w:rsidP="00655331" w14:paraId="14F6572F"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r>
      <w:tr w14:paraId="6842ACED" w14:textId="77777777" w:rsidTr="00CD5A17">
        <w:tblPrEx>
          <w:tblW w:w="0" w:type="auto"/>
          <w:tblLayout w:type="fixed"/>
          <w:tblCellMar>
            <w:left w:w="70" w:type="dxa"/>
            <w:right w:w="70" w:type="dxa"/>
          </w:tblCellMar>
          <w:tblLook w:val="04A0"/>
        </w:tblPrEx>
        <w:trPr>
          <w:trHeight w:val="300"/>
        </w:trPr>
        <w:tc>
          <w:tcPr>
            <w:tcW w:w="694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55331" w:rsidRPr="00FF4A82" w:rsidP="00655331" w14:paraId="1F5A830A" w14:textId="77777777">
            <w:pPr>
              <w:rPr>
                <w:rFonts w:ascii="Arial" w:eastAsia="Times New Roman" w:hAnsi="Arial" w:cs="Arial"/>
                <w:color w:val="000000"/>
                <w:sz w:val="18"/>
                <w:szCs w:val="22"/>
                <w:lang w:eastAsia="cs-CZ"/>
              </w:rPr>
            </w:pPr>
            <w:r w:rsidRPr="00FF4A82">
              <w:rPr>
                <w:rFonts w:ascii="Arial" w:eastAsia="Times New Roman" w:hAnsi="Arial" w:cs="Arial"/>
                <w:color w:val="000000"/>
                <w:sz w:val="18"/>
                <w:szCs w:val="22"/>
                <w:lang w:eastAsia="cs-CZ"/>
              </w:rPr>
              <w:t>Celkový součet</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6E61D86B"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3AB86D25"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2" w:type="dxa"/>
            <w:tcBorders>
              <w:top w:val="nil"/>
              <w:left w:val="nil"/>
              <w:bottom w:val="single" w:sz="4" w:space="0" w:color="auto"/>
              <w:right w:val="single" w:sz="4" w:space="0" w:color="auto"/>
            </w:tcBorders>
            <w:shd w:val="clear" w:color="auto" w:fill="auto"/>
            <w:vAlign w:val="center"/>
            <w:hideMark/>
          </w:tcPr>
          <w:p w:rsidR="00655331" w:rsidRPr="00655331" w:rsidP="00655331" w14:paraId="503FEA0D"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c>
          <w:tcPr>
            <w:tcW w:w="2113" w:type="dxa"/>
            <w:tcBorders>
              <w:top w:val="nil"/>
              <w:left w:val="nil"/>
              <w:bottom w:val="single" w:sz="4" w:space="0" w:color="auto"/>
              <w:right w:val="single" w:sz="4" w:space="0" w:color="auto"/>
            </w:tcBorders>
            <w:shd w:val="clear" w:color="auto" w:fill="auto"/>
            <w:vAlign w:val="center"/>
            <w:hideMark/>
          </w:tcPr>
          <w:p w:rsidR="00655331" w:rsidRPr="00655331" w:rsidP="00655331" w14:paraId="3F02C4BF" w14:textId="77777777">
            <w:pPr>
              <w:rPr>
                <w:rFonts w:ascii="Arial" w:eastAsia="Times New Roman" w:hAnsi="Arial" w:cs="Arial"/>
                <w:b/>
                <w:bCs/>
                <w:color w:val="000000"/>
                <w:sz w:val="18"/>
                <w:szCs w:val="22"/>
                <w:lang w:eastAsia="cs-CZ"/>
              </w:rPr>
            </w:pPr>
            <w:r w:rsidRPr="00655331">
              <w:rPr>
                <w:rFonts w:ascii="Arial" w:eastAsia="Times New Roman" w:hAnsi="Arial" w:cs="Arial"/>
                <w:b/>
                <w:bCs/>
                <w:color w:val="000000"/>
                <w:sz w:val="18"/>
                <w:szCs w:val="22"/>
                <w:lang w:eastAsia="cs-CZ"/>
              </w:rPr>
              <w:t> </w:t>
            </w:r>
          </w:p>
        </w:tc>
      </w:tr>
    </w:tbl>
    <w:p w:rsidR="00655331" w:rsidRPr="00541D76" w:rsidP="00491B17" w14:paraId="6DC2029D" w14:textId="77777777">
      <w:pPr>
        <w:suppressAutoHyphens/>
        <w:rPr>
          <w:rFonts w:ascii="Arial" w:eastAsia="Times New Roman" w:hAnsi="Arial" w:cs="Arial"/>
          <w:sz w:val="22"/>
          <w:lang w:eastAsia="ar-SA"/>
        </w:rPr>
      </w:pPr>
    </w:p>
    <w:p w:rsidR="00541D76" w:rsidRPr="00F913D0" w:rsidP="00541D76" w14:paraId="67B3AF43" w14:textId="77777777">
      <w:pPr>
        <w:widowControl w:val="0"/>
        <w:autoSpaceDE w:val="0"/>
        <w:autoSpaceDN w:val="0"/>
        <w:adjustRightInd w:val="0"/>
        <w:jc w:val="both"/>
        <w:rPr>
          <w:rFonts w:ascii="Arial" w:hAnsi="Arial" w:cs="Arial"/>
          <w:b/>
          <w:sz w:val="20"/>
        </w:rPr>
      </w:pPr>
      <w:r w:rsidRPr="00F913D0">
        <w:rPr>
          <w:rFonts w:ascii="Arial" w:hAnsi="Arial" w:cs="Arial"/>
          <w:b/>
          <w:sz w:val="20"/>
        </w:rPr>
        <w:t xml:space="preserve">Vysvětlivky k tabulce č. 2: </w:t>
      </w:r>
    </w:p>
    <w:p w:rsidR="00095B44" w:rsidRPr="007448CD" w:rsidP="00095B44" w14:paraId="0D82A514" w14:textId="1764A42D">
      <w:pPr>
        <w:suppressAutoHyphens/>
        <w:jc w:val="both"/>
        <w:rPr>
          <w:rFonts w:ascii="Arial" w:eastAsia="Times New Roman" w:hAnsi="Arial" w:cs="Arial"/>
          <w:sz w:val="20"/>
          <w:szCs w:val="20"/>
          <w:lang w:eastAsia="ar-SA"/>
        </w:rPr>
      </w:pPr>
      <w:r>
        <w:rPr>
          <w:rFonts w:ascii="Arial" w:eastAsia="Times New Roman" w:hAnsi="Arial" w:cs="Arial"/>
          <w:sz w:val="20"/>
          <w:szCs w:val="20"/>
          <w:lang w:eastAsia="ar-SA"/>
        </w:rPr>
        <w:t>Povinnost předkládání údajů</w:t>
      </w:r>
      <w:r w:rsidRPr="007448CD">
        <w:rPr>
          <w:rFonts w:ascii="Arial" w:eastAsia="Times New Roman" w:hAnsi="Arial" w:cs="Arial"/>
          <w:sz w:val="20"/>
          <w:szCs w:val="20"/>
          <w:lang w:eastAsia="ar-SA"/>
        </w:rPr>
        <w:t xml:space="preserve"> </w:t>
      </w:r>
      <w:r w:rsidR="00EA6250">
        <w:rPr>
          <w:rFonts w:ascii="Arial" w:eastAsia="Times New Roman" w:hAnsi="Arial" w:cs="Arial"/>
          <w:sz w:val="20"/>
          <w:szCs w:val="20"/>
          <w:lang w:eastAsia="ar-SA"/>
        </w:rPr>
        <w:t xml:space="preserve">se </w:t>
      </w:r>
      <w:r w:rsidRPr="007448CD">
        <w:rPr>
          <w:rFonts w:ascii="Arial" w:eastAsia="Times New Roman" w:hAnsi="Arial" w:cs="Arial"/>
          <w:sz w:val="20"/>
          <w:szCs w:val="20"/>
          <w:lang w:eastAsia="ar-SA"/>
        </w:rPr>
        <w:t>nevztahuje</w:t>
      </w:r>
      <w:r w:rsidRPr="00A14A41">
        <w:rPr>
          <w:rFonts w:ascii="Arial" w:eastAsia="Times New Roman" w:hAnsi="Arial" w:cs="Arial"/>
          <w:sz w:val="20"/>
          <w:szCs w:val="20"/>
          <w:lang w:eastAsia="ar-SA"/>
        </w:rPr>
        <w:t xml:space="preserve"> </w:t>
      </w:r>
      <w:r>
        <w:rPr>
          <w:rFonts w:ascii="Arial" w:eastAsia="Times New Roman" w:hAnsi="Arial" w:cs="Arial"/>
          <w:sz w:val="20"/>
          <w:szCs w:val="20"/>
          <w:lang w:eastAsia="ar-SA"/>
        </w:rPr>
        <w:t>na tmavé kolonky</w:t>
      </w:r>
      <w:r w:rsidRPr="007448CD">
        <w:rPr>
          <w:rFonts w:ascii="Arial" w:eastAsia="Times New Roman" w:hAnsi="Arial" w:cs="Arial"/>
          <w:sz w:val="20"/>
          <w:szCs w:val="20"/>
          <w:lang w:eastAsia="ar-SA"/>
        </w:rPr>
        <w:t>.</w:t>
      </w:r>
    </w:p>
    <w:p w:rsidR="00483B38" w:rsidP="00541D76" w14:paraId="1BDF97AE" w14:textId="387B145F">
      <w:pPr>
        <w:widowControl w:val="0"/>
        <w:autoSpaceDE w:val="0"/>
        <w:autoSpaceDN w:val="0"/>
        <w:adjustRightInd w:val="0"/>
        <w:jc w:val="both"/>
        <w:rPr>
          <w:rFonts w:ascii="Arial" w:hAnsi="Arial" w:cs="Arial"/>
          <w:sz w:val="20"/>
        </w:rPr>
      </w:pPr>
      <w:r>
        <w:rPr>
          <w:rFonts w:ascii="Arial" w:hAnsi="Arial" w:cs="Arial"/>
          <w:sz w:val="20"/>
        </w:rPr>
        <w:t>*</w:t>
      </w:r>
      <w:r w:rsidR="00350822">
        <w:rPr>
          <w:rFonts w:ascii="Arial" w:hAnsi="Arial" w:cs="Arial"/>
          <w:sz w:val="20"/>
        </w:rPr>
        <w:t xml:space="preserve"> </w:t>
      </w:r>
      <w:r w:rsidRPr="00483B38">
        <w:rPr>
          <w:rFonts w:ascii="Arial" w:hAnsi="Arial" w:cs="Arial"/>
          <w:sz w:val="20"/>
        </w:rPr>
        <w:t>V rámci obalových toků lze sledovat skladbu jednotlivých typů výstupů z třídících linek formou pravideln</w:t>
      </w:r>
      <w:r w:rsidR="00EA6250">
        <w:rPr>
          <w:rFonts w:ascii="Arial" w:hAnsi="Arial" w:cs="Arial"/>
          <w:sz w:val="20"/>
        </w:rPr>
        <w:t>ých rozborů a následně využít ta</w:t>
      </w:r>
      <w:r w:rsidRPr="00483B38">
        <w:rPr>
          <w:rFonts w:ascii="Arial" w:hAnsi="Arial" w:cs="Arial"/>
          <w:sz w:val="20"/>
        </w:rPr>
        <w:t xml:space="preserve">to data pro dopočty jednotlivých polymerů </w:t>
      </w:r>
      <w:r>
        <w:rPr>
          <w:rFonts w:ascii="Arial" w:hAnsi="Arial" w:cs="Arial"/>
          <w:sz w:val="20"/>
        </w:rPr>
        <w:t>plastů.</w:t>
      </w:r>
    </w:p>
    <w:p w:rsidR="00541D76" w:rsidRPr="00F913D0" w:rsidP="00541D76" w14:paraId="735784AA" w14:textId="6BCAB730">
      <w:pPr>
        <w:widowControl w:val="0"/>
        <w:autoSpaceDE w:val="0"/>
        <w:autoSpaceDN w:val="0"/>
        <w:adjustRightInd w:val="0"/>
        <w:jc w:val="both"/>
        <w:rPr>
          <w:rFonts w:ascii="Arial" w:hAnsi="Arial" w:cs="Arial"/>
          <w:sz w:val="20"/>
        </w:rPr>
      </w:pPr>
      <w:r w:rsidRPr="00F913D0">
        <w:rPr>
          <w:rFonts w:ascii="Arial" w:hAnsi="Arial" w:cs="Arial"/>
          <w:sz w:val="20"/>
        </w:rPr>
        <w:t>Jednocestné obaly - obaly, které</w:t>
      </w:r>
      <w:r w:rsidRPr="00F913D0" w:rsidR="00084FF8">
        <w:rPr>
          <w:rFonts w:ascii="Arial" w:hAnsi="Arial" w:cs="Arial"/>
          <w:sz w:val="20"/>
        </w:rPr>
        <w:t xml:space="preserve"> nejsou opakovaně použitelnými obaly podle § 7 zákona</w:t>
      </w:r>
      <w:r w:rsidRPr="00F913D0">
        <w:rPr>
          <w:rFonts w:ascii="Arial" w:hAnsi="Arial" w:cs="Arial"/>
          <w:sz w:val="20"/>
        </w:rPr>
        <w:t>.</w:t>
      </w:r>
    </w:p>
    <w:p w:rsidR="00541D76" w:rsidRPr="00F913D0" w:rsidP="00541D76" w14:paraId="53528A76" w14:textId="4374FDA4">
      <w:pPr>
        <w:widowControl w:val="0"/>
        <w:autoSpaceDE w:val="0"/>
        <w:autoSpaceDN w:val="0"/>
        <w:adjustRightInd w:val="0"/>
        <w:jc w:val="both"/>
        <w:rPr>
          <w:rFonts w:ascii="Arial" w:hAnsi="Arial" w:cs="Arial"/>
          <w:sz w:val="20"/>
        </w:rPr>
      </w:pPr>
      <w:r w:rsidRPr="00F913D0">
        <w:rPr>
          <w:rFonts w:ascii="Arial" w:hAnsi="Arial" w:cs="Arial"/>
          <w:sz w:val="20"/>
        </w:rPr>
        <w:t>Výpočet sloupců:</w:t>
      </w:r>
    </w:p>
    <w:p w:rsidR="00730B06" w:rsidRPr="00F913D0" w:rsidP="00541D76" w14:paraId="5BCE1A9D" w14:textId="05D41D12">
      <w:pPr>
        <w:widowControl w:val="0"/>
        <w:autoSpaceDE w:val="0"/>
        <w:autoSpaceDN w:val="0"/>
        <w:adjustRightInd w:val="0"/>
        <w:jc w:val="both"/>
        <w:rPr>
          <w:rFonts w:ascii="Arial" w:hAnsi="Arial" w:cs="Arial"/>
          <w:sz w:val="20"/>
        </w:rPr>
      </w:pPr>
      <w:r w:rsidRPr="00F913D0">
        <w:rPr>
          <w:rFonts w:ascii="Arial" w:hAnsi="Arial" w:cs="Arial"/>
          <w:sz w:val="20"/>
        </w:rPr>
        <w:t>8 = 2 + 4 - 6</w:t>
      </w:r>
      <w:r w:rsidRPr="00F913D0">
        <w:rPr>
          <w:rFonts w:ascii="Arial" w:hAnsi="Arial" w:cs="Arial"/>
          <w:sz w:val="20"/>
        </w:rPr>
        <w:tab/>
        <w:t xml:space="preserve"> </w:t>
      </w:r>
    </w:p>
    <w:p w:rsidR="00730B06" w:rsidRPr="00F913D0" w:rsidP="00541D76" w14:paraId="60ACABF5" w14:textId="0CDFEEAD">
      <w:pPr>
        <w:widowControl w:val="0"/>
        <w:autoSpaceDE w:val="0"/>
        <w:autoSpaceDN w:val="0"/>
        <w:adjustRightInd w:val="0"/>
        <w:jc w:val="both"/>
        <w:rPr>
          <w:rFonts w:ascii="Arial" w:hAnsi="Arial" w:cs="Arial"/>
          <w:sz w:val="20"/>
        </w:rPr>
      </w:pPr>
      <w:r w:rsidRPr="00F913D0">
        <w:rPr>
          <w:rFonts w:ascii="Arial" w:hAnsi="Arial" w:cs="Arial"/>
          <w:sz w:val="20"/>
        </w:rPr>
        <w:t>9 = 3 + 5 - 7</w:t>
      </w:r>
      <w:r w:rsidRPr="00F913D0">
        <w:rPr>
          <w:rFonts w:ascii="Arial" w:hAnsi="Arial" w:cs="Arial"/>
          <w:sz w:val="20"/>
        </w:rPr>
        <w:tab/>
        <w:t xml:space="preserve"> </w:t>
      </w:r>
    </w:p>
    <w:p w:rsidR="00730B06" w:rsidRPr="00F913D0" w:rsidP="00541D76" w14:paraId="4E5CE345" w14:textId="3E1FEE9C">
      <w:pPr>
        <w:widowControl w:val="0"/>
        <w:autoSpaceDE w:val="0"/>
        <w:autoSpaceDN w:val="0"/>
        <w:adjustRightInd w:val="0"/>
        <w:jc w:val="both"/>
        <w:rPr>
          <w:rFonts w:ascii="Arial" w:hAnsi="Arial" w:cs="Arial"/>
          <w:sz w:val="20"/>
        </w:rPr>
      </w:pPr>
      <w:r w:rsidRPr="00F913D0">
        <w:rPr>
          <w:rFonts w:ascii="Arial" w:hAnsi="Arial" w:cs="Arial"/>
          <w:sz w:val="20"/>
        </w:rPr>
        <w:t>1</w:t>
      </w:r>
      <w:r w:rsidR="00717A0A">
        <w:rPr>
          <w:rFonts w:ascii="Arial" w:hAnsi="Arial" w:cs="Arial"/>
          <w:sz w:val="20"/>
        </w:rPr>
        <w:t>1</w:t>
      </w:r>
      <w:r w:rsidRPr="00F913D0">
        <w:rPr>
          <w:rFonts w:ascii="Arial" w:hAnsi="Arial" w:cs="Arial"/>
          <w:sz w:val="20"/>
        </w:rPr>
        <w:t xml:space="preserve"> = 8 + </w:t>
      </w:r>
      <w:r w:rsidR="00717A0A">
        <w:rPr>
          <w:rFonts w:ascii="Arial" w:hAnsi="Arial" w:cs="Arial"/>
          <w:sz w:val="20"/>
        </w:rPr>
        <w:t>10</w:t>
      </w:r>
      <w:r w:rsidRPr="00F913D0">
        <w:rPr>
          <w:rFonts w:ascii="Arial" w:hAnsi="Arial" w:cs="Arial"/>
          <w:sz w:val="20"/>
        </w:rPr>
        <w:tab/>
      </w:r>
    </w:p>
    <w:p w:rsidR="00084FF8" w:rsidRPr="00F913D0" w:rsidP="00084FF8" w14:paraId="2AA79094" w14:textId="1DD9AF96">
      <w:pPr>
        <w:widowControl w:val="0"/>
        <w:autoSpaceDE w:val="0"/>
        <w:autoSpaceDN w:val="0"/>
        <w:adjustRightInd w:val="0"/>
        <w:rPr>
          <w:rFonts w:ascii="Arial" w:hAnsi="Arial" w:cs="Arial"/>
          <w:bCs/>
          <w:sz w:val="20"/>
        </w:rPr>
      </w:pPr>
      <w:r w:rsidRPr="00F913D0">
        <w:rPr>
          <w:rFonts w:ascii="Arial" w:hAnsi="Arial" w:cs="Arial"/>
          <w:bCs/>
          <w:sz w:val="20"/>
        </w:rPr>
        <w:t>1</w:t>
      </w:r>
      <w:r w:rsidR="00717A0A">
        <w:rPr>
          <w:rFonts w:ascii="Arial" w:hAnsi="Arial" w:cs="Arial"/>
          <w:bCs/>
          <w:sz w:val="20"/>
        </w:rPr>
        <w:t>8</w:t>
      </w:r>
      <w:r w:rsidRPr="00F913D0">
        <w:rPr>
          <w:rFonts w:ascii="Arial" w:hAnsi="Arial" w:cs="Arial"/>
          <w:bCs/>
          <w:sz w:val="20"/>
        </w:rPr>
        <w:t xml:space="preserve"> = 12 + 13 + 14 + 15 + 16</w:t>
      </w:r>
      <w:r w:rsidR="00B85525">
        <w:rPr>
          <w:rFonts w:ascii="Arial" w:hAnsi="Arial" w:cs="Arial"/>
          <w:bCs/>
          <w:sz w:val="20"/>
        </w:rPr>
        <w:t xml:space="preserve"> + </w:t>
      </w:r>
      <w:r w:rsidR="00717A0A">
        <w:rPr>
          <w:rFonts w:ascii="Arial" w:hAnsi="Arial" w:cs="Arial"/>
          <w:bCs/>
          <w:sz w:val="20"/>
        </w:rPr>
        <w:t xml:space="preserve">17 + </w:t>
      </w:r>
      <w:r w:rsidR="00B85525">
        <w:rPr>
          <w:rFonts w:ascii="Arial" w:hAnsi="Arial" w:cs="Arial"/>
          <w:bCs/>
          <w:sz w:val="20"/>
        </w:rPr>
        <w:t>19</w:t>
      </w:r>
    </w:p>
    <w:p w:rsidR="00084FF8" w:rsidRPr="00F913D0" w:rsidP="00084FF8" w14:paraId="796235A9" w14:textId="5E749F92">
      <w:pPr>
        <w:widowControl w:val="0"/>
        <w:autoSpaceDE w:val="0"/>
        <w:autoSpaceDN w:val="0"/>
        <w:adjustRightInd w:val="0"/>
        <w:rPr>
          <w:rFonts w:ascii="Arial" w:hAnsi="Arial" w:cs="Arial"/>
          <w:bCs/>
          <w:sz w:val="20"/>
        </w:rPr>
      </w:pPr>
      <w:r w:rsidRPr="00F913D0">
        <w:rPr>
          <w:rFonts w:ascii="Arial" w:hAnsi="Arial" w:cs="Arial"/>
          <w:bCs/>
          <w:sz w:val="20"/>
        </w:rPr>
        <w:t>22 = 20 +</w:t>
      </w:r>
      <w:r w:rsidR="00C4169B">
        <w:rPr>
          <w:rFonts w:ascii="Arial" w:hAnsi="Arial" w:cs="Arial"/>
          <w:bCs/>
          <w:sz w:val="20"/>
        </w:rPr>
        <w:t xml:space="preserve"> </w:t>
      </w:r>
      <w:r w:rsidRPr="00F913D0">
        <w:rPr>
          <w:rFonts w:ascii="Arial" w:hAnsi="Arial" w:cs="Arial"/>
          <w:bCs/>
          <w:sz w:val="20"/>
        </w:rPr>
        <w:t>21</w:t>
      </w:r>
    </w:p>
    <w:p w:rsidR="00084FF8" w:rsidRPr="00F913D0" w:rsidP="00084FF8" w14:paraId="47B18191" w14:textId="68367EE0">
      <w:pPr>
        <w:widowControl w:val="0"/>
        <w:autoSpaceDE w:val="0"/>
        <w:autoSpaceDN w:val="0"/>
        <w:adjustRightInd w:val="0"/>
        <w:rPr>
          <w:rFonts w:ascii="Arial" w:hAnsi="Arial" w:cs="Arial"/>
          <w:bCs/>
          <w:sz w:val="20"/>
        </w:rPr>
      </w:pPr>
      <w:r w:rsidRPr="00F913D0">
        <w:rPr>
          <w:rFonts w:ascii="Arial" w:hAnsi="Arial" w:cs="Arial"/>
          <w:bCs/>
          <w:sz w:val="20"/>
        </w:rPr>
        <w:t>24 = 1</w:t>
      </w:r>
      <w:r w:rsidR="00717A0A">
        <w:rPr>
          <w:rFonts w:ascii="Arial" w:hAnsi="Arial" w:cs="Arial"/>
          <w:bCs/>
          <w:sz w:val="20"/>
        </w:rPr>
        <w:t>8</w:t>
      </w:r>
      <w:r w:rsidRPr="00F913D0">
        <w:rPr>
          <w:rFonts w:ascii="Arial" w:hAnsi="Arial" w:cs="Arial"/>
          <w:bCs/>
          <w:sz w:val="20"/>
        </w:rPr>
        <w:t>/1</w:t>
      </w:r>
      <w:r w:rsidR="00717A0A">
        <w:rPr>
          <w:rFonts w:ascii="Arial" w:hAnsi="Arial" w:cs="Arial"/>
          <w:bCs/>
          <w:sz w:val="20"/>
        </w:rPr>
        <w:t>1</w:t>
      </w:r>
      <w:r w:rsidR="00B85525">
        <w:rPr>
          <w:rFonts w:ascii="Arial" w:hAnsi="Arial" w:cs="Arial"/>
          <w:bCs/>
          <w:sz w:val="20"/>
        </w:rPr>
        <w:t>*100</w:t>
      </w:r>
      <w:r w:rsidR="00F8320D">
        <w:rPr>
          <w:rFonts w:ascii="Arial" w:hAnsi="Arial" w:cs="Arial"/>
          <w:bCs/>
          <w:sz w:val="20"/>
        </w:rPr>
        <w:t>.</w:t>
      </w:r>
      <w:r w:rsidR="00110EAF">
        <w:rPr>
          <w:rFonts w:ascii="Arial" w:hAnsi="Arial" w:cs="Arial"/>
          <w:bCs/>
          <w:sz w:val="20"/>
        </w:rPr>
        <w:t xml:space="preserve"> </w:t>
      </w:r>
      <w:r w:rsidR="00110EAF">
        <w:rPr>
          <w:rFonts w:ascii="Arial" w:eastAsia="Times New Roman" w:hAnsi="Arial" w:cs="Arial"/>
          <w:sz w:val="20"/>
          <w:szCs w:val="20"/>
          <w:lang w:eastAsia="ar-SA"/>
        </w:rPr>
        <w:t>V případě</w:t>
      </w:r>
      <w:r w:rsidRPr="00A83228" w:rsidR="00110EAF">
        <w:rPr>
          <w:rFonts w:ascii="Arial" w:eastAsia="Times New Roman" w:hAnsi="Arial" w:cs="Arial"/>
          <w:sz w:val="20"/>
          <w:szCs w:val="20"/>
          <w:lang w:eastAsia="ar-SA"/>
        </w:rPr>
        <w:t xml:space="preserve"> recyklace kovových obalů ze škváry ze spalování</w:t>
      </w:r>
      <w:r w:rsidR="00F8320D">
        <w:rPr>
          <w:rFonts w:ascii="Arial" w:eastAsia="Times New Roman" w:hAnsi="Arial" w:cs="Arial"/>
          <w:sz w:val="20"/>
          <w:szCs w:val="20"/>
          <w:lang w:eastAsia="ar-SA"/>
        </w:rPr>
        <w:t xml:space="preserve"> </w:t>
      </w:r>
      <w:r w:rsidRPr="00F8320D" w:rsidR="00F8320D">
        <w:rPr>
          <w:rFonts w:ascii="Arial" w:hAnsi="Arial" w:cs="Arial"/>
          <w:bCs/>
          <w:sz w:val="20"/>
          <w:szCs w:val="20"/>
          <w:lang w:eastAsia="ar-SA"/>
        </w:rPr>
        <w:t>a</w:t>
      </w:r>
      <w:r w:rsidRPr="00F8320D" w:rsidR="00F8320D">
        <w:rPr>
          <w:rFonts w:ascii="Arial" w:hAnsi="Arial" w:cs="Arial"/>
          <w:sz w:val="20"/>
          <w:szCs w:val="20"/>
          <w:lang w:eastAsia="ar-SA"/>
        </w:rPr>
        <w:t xml:space="preserve"> </w:t>
      </w:r>
      <w:r w:rsidR="00F8320D">
        <w:rPr>
          <w:rFonts w:ascii="Arial" w:hAnsi="Arial" w:cs="Arial"/>
          <w:bCs/>
          <w:sz w:val="20"/>
          <w:szCs w:val="20"/>
          <w:lang w:eastAsia="ar-SA"/>
        </w:rPr>
        <w:t xml:space="preserve">recyklace </w:t>
      </w:r>
      <w:r w:rsidR="00F8320D">
        <w:rPr>
          <w:rFonts w:ascii="Arial" w:hAnsi="Arial" w:cs="Arial"/>
          <w:bCs/>
          <w:sz w:val="20"/>
          <w:szCs w:val="20"/>
          <w:lang w:eastAsia="ar-SA"/>
        </w:rPr>
        <w:t>Fe</w:t>
      </w:r>
      <w:r w:rsidR="00F8320D">
        <w:rPr>
          <w:rFonts w:ascii="Arial" w:hAnsi="Arial" w:cs="Arial"/>
          <w:bCs/>
          <w:sz w:val="20"/>
          <w:szCs w:val="20"/>
          <w:lang w:eastAsia="ar-SA"/>
        </w:rPr>
        <w:t>/Al</w:t>
      </w:r>
      <w:r w:rsidRPr="00F8320D" w:rsidR="00F8320D">
        <w:rPr>
          <w:rFonts w:ascii="Arial" w:hAnsi="Arial" w:cs="Arial"/>
          <w:bCs/>
          <w:sz w:val="20"/>
          <w:szCs w:val="20"/>
          <w:lang w:eastAsia="ar-SA"/>
        </w:rPr>
        <w:t xml:space="preserve"> celkem</w:t>
      </w:r>
      <w:r w:rsidRPr="00A83228" w:rsidR="00110EAF">
        <w:rPr>
          <w:rFonts w:ascii="Arial" w:eastAsia="Times New Roman" w:hAnsi="Arial" w:cs="Arial"/>
          <w:sz w:val="20"/>
          <w:szCs w:val="20"/>
          <w:lang w:eastAsia="ar-SA"/>
        </w:rPr>
        <w:t xml:space="preserve"> se vždy hodnotou sloupce </w:t>
      </w:r>
      <w:r w:rsidR="00110EAF">
        <w:rPr>
          <w:rFonts w:ascii="Arial" w:eastAsia="Times New Roman" w:hAnsi="Arial" w:cs="Arial"/>
          <w:sz w:val="20"/>
          <w:szCs w:val="20"/>
          <w:lang w:eastAsia="ar-SA"/>
        </w:rPr>
        <w:t>11</w:t>
      </w:r>
      <w:r w:rsidRPr="00A83228" w:rsidR="00110EAF">
        <w:rPr>
          <w:rFonts w:ascii="Arial" w:eastAsia="Times New Roman" w:hAnsi="Arial" w:cs="Arial"/>
          <w:sz w:val="20"/>
          <w:szCs w:val="20"/>
          <w:lang w:eastAsia="ar-SA"/>
        </w:rPr>
        <w:t xml:space="preserve"> rozumí příslušný řádek </w:t>
      </w:r>
      <w:r w:rsidRPr="00A83228" w:rsidR="00110EAF">
        <w:rPr>
          <w:rFonts w:ascii="Arial" w:eastAsia="Times New Roman" w:hAnsi="Arial" w:cs="Arial"/>
          <w:sz w:val="20"/>
          <w:szCs w:val="20"/>
          <w:lang w:eastAsia="ar-SA"/>
        </w:rPr>
        <w:t>Fe</w:t>
      </w:r>
      <w:r w:rsidRPr="00A83228" w:rsidR="00110EAF">
        <w:rPr>
          <w:rFonts w:ascii="Arial" w:eastAsia="Times New Roman" w:hAnsi="Arial" w:cs="Arial"/>
          <w:sz w:val="20"/>
          <w:szCs w:val="20"/>
          <w:lang w:eastAsia="ar-SA"/>
        </w:rPr>
        <w:t xml:space="preserve"> nebo Al</w:t>
      </w:r>
      <w:r w:rsidR="00110EAF">
        <w:rPr>
          <w:rFonts w:ascii="Arial" w:eastAsia="Times New Roman" w:hAnsi="Arial" w:cs="Arial"/>
          <w:sz w:val="20"/>
          <w:szCs w:val="20"/>
          <w:lang w:eastAsia="ar-SA"/>
        </w:rPr>
        <w:t>.</w:t>
      </w:r>
    </w:p>
    <w:p w:rsidR="00084FF8" w:rsidRPr="00F913D0" w:rsidP="00084FF8" w14:paraId="309ABAF4" w14:textId="7296AF20">
      <w:pPr>
        <w:widowControl w:val="0"/>
        <w:autoSpaceDE w:val="0"/>
        <w:autoSpaceDN w:val="0"/>
        <w:adjustRightInd w:val="0"/>
        <w:rPr>
          <w:rFonts w:ascii="Arial" w:hAnsi="Arial" w:cs="Arial"/>
          <w:bCs/>
          <w:sz w:val="20"/>
        </w:rPr>
      </w:pPr>
      <w:r w:rsidRPr="00F913D0">
        <w:rPr>
          <w:rFonts w:ascii="Arial" w:hAnsi="Arial" w:cs="Arial"/>
          <w:bCs/>
          <w:sz w:val="20"/>
        </w:rPr>
        <w:t xml:space="preserve">25 = </w:t>
      </w:r>
      <w:r w:rsidRPr="00725B24" w:rsidR="00725B24">
        <w:rPr>
          <w:rFonts w:ascii="Arial" w:hAnsi="Arial" w:cs="Arial"/>
          <w:bCs/>
          <w:sz w:val="20"/>
        </w:rPr>
        <w:t>(1</w:t>
      </w:r>
      <w:r w:rsidR="00717A0A">
        <w:rPr>
          <w:rFonts w:ascii="Arial" w:hAnsi="Arial" w:cs="Arial"/>
          <w:bCs/>
          <w:sz w:val="20"/>
        </w:rPr>
        <w:t>8</w:t>
      </w:r>
      <w:r w:rsidRPr="00725B24" w:rsidR="00725B24">
        <w:rPr>
          <w:rFonts w:ascii="Arial" w:hAnsi="Arial" w:cs="Arial"/>
          <w:bCs/>
          <w:sz w:val="20"/>
        </w:rPr>
        <w:t>+</w:t>
      </w:r>
      <w:r w:rsidRPr="00725B24" w:rsidR="00725B24">
        <w:rPr>
          <w:rFonts w:ascii="Arial" w:hAnsi="Arial" w:cs="Arial"/>
          <w:bCs/>
          <w:sz w:val="20"/>
        </w:rPr>
        <w:t>22)/</w:t>
      </w:r>
      <w:r w:rsidRPr="00725B24" w:rsidR="00725B24">
        <w:rPr>
          <w:rFonts w:ascii="Arial" w:hAnsi="Arial" w:cs="Arial"/>
          <w:bCs/>
          <w:sz w:val="20"/>
        </w:rPr>
        <w:t>1</w:t>
      </w:r>
      <w:r w:rsidR="00717A0A">
        <w:rPr>
          <w:rFonts w:ascii="Arial" w:hAnsi="Arial" w:cs="Arial"/>
          <w:bCs/>
          <w:sz w:val="20"/>
        </w:rPr>
        <w:t>1</w:t>
      </w:r>
      <w:r w:rsidR="00B85525">
        <w:rPr>
          <w:rFonts w:ascii="Arial" w:hAnsi="Arial" w:cs="Arial"/>
          <w:bCs/>
          <w:sz w:val="20"/>
        </w:rPr>
        <w:t>*100</w:t>
      </w:r>
      <w:r w:rsidR="00F8320D">
        <w:rPr>
          <w:rFonts w:ascii="Arial" w:hAnsi="Arial" w:cs="Arial"/>
          <w:bCs/>
          <w:sz w:val="20"/>
        </w:rPr>
        <w:t>.</w:t>
      </w:r>
      <w:r w:rsidR="00110EAF">
        <w:rPr>
          <w:rFonts w:ascii="Arial" w:hAnsi="Arial" w:cs="Arial"/>
          <w:bCs/>
          <w:sz w:val="20"/>
        </w:rPr>
        <w:t xml:space="preserve"> </w:t>
      </w:r>
      <w:r w:rsidR="00110EAF">
        <w:rPr>
          <w:rFonts w:ascii="Arial" w:eastAsia="Times New Roman" w:hAnsi="Arial" w:cs="Arial"/>
          <w:sz w:val="20"/>
          <w:szCs w:val="20"/>
          <w:lang w:eastAsia="ar-SA"/>
        </w:rPr>
        <w:t>V případě</w:t>
      </w:r>
      <w:r w:rsidRPr="00A83228" w:rsidR="00110EAF">
        <w:rPr>
          <w:rFonts w:ascii="Arial" w:eastAsia="Times New Roman" w:hAnsi="Arial" w:cs="Arial"/>
          <w:sz w:val="20"/>
          <w:szCs w:val="20"/>
          <w:lang w:eastAsia="ar-SA"/>
        </w:rPr>
        <w:t xml:space="preserve"> recyklace kovových obalů ze škváry ze spalování</w:t>
      </w:r>
      <w:r w:rsidR="00F8320D">
        <w:rPr>
          <w:rFonts w:ascii="Arial" w:eastAsia="Times New Roman" w:hAnsi="Arial" w:cs="Arial"/>
          <w:sz w:val="20"/>
          <w:szCs w:val="20"/>
          <w:lang w:eastAsia="ar-SA"/>
        </w:rPr>
        <w:t xml:space="preserve"> </w:t>
      </w:r>
      <w:r w:rsidRPr="00F8320D" w:rsidR="00F8320D">
        <w:rPr>
          <w:rFonts w:ascii="Arial" w:hAnsi="Arial" w:cs="Arial"/>
          <w:bCs/>
          <w:sz w:val="20"/>
          <w:szCs w:val="20"/>
          <w:lang w:eastAsia="ar-SA"/>
        </w:rPr>
        <w:t>a</w:t>
      </w:r>
      <w:r w:rsidRPr="00F8320D" w:rsidR="00F8320D">
        <w:rPr>
          <w:rFonts w:ascii="Arial" w:hAnsi="Arial" w:cs="Arial"/>
          <w:sz w:val="20"/>
          <w:szCs w:val="20"/>
          <w:lang w:eastAsia="ar-SA"/>
        </w:rPr>
        <w:t xml:space="preserve"> </w:t>
      </w:r>
      <w:r w:rsidR="00F8320D">
        <w:rPr>
          <w:rFonts w:ascii="Arial" w:hAnsi="Arial" w:cs="Arial"/>
          <w:bCs/>
          <w:sz w:val="20"/>
          <w:szCs w:val="20"/>
          <w:lang w:eastAsia="ar-SA"/>
        </w:rPr>
        <w:t xml:space="preserve">recyklace </w:t>
      </w:r>
      <w:r w:rsidR="00F8320D">
        <w:rPr>
          <w:rFonts w:ascii="Arial" w:hAnsi="Arial" w:cs="Arial"/>
          <w:bCs/>
          <w:sz w:val="20"/>
          <w:szCs w:val="20"/>
          <w:lang w:eastAsia="ar-SA"/>
        </w:rPr>
        <w:t>Fe</w:t>
      </w:r>
      <w:r w:rsidR="00F8320D">
        <w:rPr>
          <w:rFonts w:ascii="Arial" w:hAnsi="Arial" w:cs="Arial"/>
          <w:bCs/>
          <w:sz w:val="20"/>
          <w:szCs w:val="20"/>
          <w:lang w:eastAsia="ar-SA"/>
        </w:rPr>
        <w:t>/Al</w:t>
      </w:r>
      <w:r w:rsidRPr="00F8320D" w:rsidR="00F8320D">
        <w:rPr>
          <w:rFonts w:ascii="Arial" w:hAnsi="Arial" w:cs="Arial"/>
          <w:bCs/>
          <w:sz w:val="20"/>
          <w:szCs w:val="20"/>
          <w:lang w:eastAsia="ar-SA"/>
        </w:rPr>
        <w:t xml:space="preserve"> celkem</w:t>
      </w:r>
      <w:r w:rsidRPr="00A83228" w:rsidR="00110EAF">
        <w:rPr>
          <w:rFonts w:ascii="Arial" w:eastAsia="Times New Roman" w:hAnsi="Arial" w:cs="Arial"/>
          <w:sz w:val="20"/>
          <w:szCs w:val="20"/>
          <w:lang w:eastAsia="ar-SA"/>
        </w:rPr>
        <w:t xml:space="preserve"> se vždy hodnotou sloupce </w:t>
      </w:r>
      <w:r w:rsidR="00110EAF">
        <w:rPr>
          <w:rFonts w:ascii="Arial" w:eastAsia="Times New Roman" w:hAnsi="Arial" w:cs="Arial"/>
          <w:sz w:val="20"/>
          <w:szCs w:val="20"/>
          <w:lang w:eastAsia="ar-SA"/>
        </w:rPr>
        <w:t>11</w:t>
      </w:r>
      <w:r w:rsidRPr="00A83228" w:rsidR="00110EAF">
        <w:rPr>
          <w:rFonts w:ascii="Arial" w:eastAsia="Times New Roman" w:hAnsi="Arial" w:cs="Arial"/>
          <w:sz w:val="20"/>
          <w:szCs w:val="20"/>
          <w:lang w:eastAsia="ar-SA"/>
        </w:rPr>
        <w:t xml:space="preserve"> rozumí příslušný řádek </w:t>
      </w:r>
      <w:r w:rsidRPr="00A83228" w:rsidR="00110EAF">
        <w:rPr>
          <w:rFonts w:ascii="Arial" w:eastAsia="Times New Roman" w:hAnsi="Arial" w:cs="Arial"/>
          <w:sz w:val="20"/>
          <w:szCs w:val="20"/>
          <w:lang w:eastAsia="ar-SA"/>
        </w:rPr>
        <w:t>Fe</w:t>
      </w:r>
      <w:r w:rsidRPr="00A83228" w:rsidR="00110EAF">
        <w:rPr>
          <w:rFonts w:ascii="Arial" w:eastAsia="Times New Roman" w:hAnsi="Arial" w:cs="Arial"/>
          <w:sz w:val="20"/>
          <w:szCs w:val="20"/>
          <w:lang w:eastAsia="ar-SA"/>
        </w:rPr>
        <w:t xml:space="preserve"> nebo Al</w:t>
      </w:r>
      <w:r w:rsidR="00110EAF">
        <w:rPr>
          <w:rFonts w:ascii="Arial" w:eastAsia="Times New Roman" w:hAnsi="Arial" w:cs="Arial"/>
          <w:sz w:val="20"/>
          <w:szCs w:val="20"/>
          <w:lang w:eastAsia="ar-SA"/>
        </w:rPr>
        <w:t>.</w:t>
      </w:r>
    </w:p>
    <w:p w:rsidR="00224349" w:rsidP="004B1ABB" w14:paraId="12E1BA5E" w14:textId="77777777">
      <w:pPr>
        <w:widowControl w:val="0"/>
        <w:autoSpaceDE w:val="0"/>
        <w:autoSpaceDN w:val="0"/>
        <w:adjustRightInd w:val="0"/>
        <w:rPr>
          <w:rFonts w:ascii="Arial" w:hAnsi="Arial" w:cs="Arial"/>
          <w:b/>
          <w:bCs/>
          <w:sz w:val="22"/>
          <w:u w:val="single"/>
        </w:rPr>
      </w:pPr>
    </w:p>
    <w:p w:rsidR="004B1ABB" w:rsidRPr="00416599" w:rsidP="004B1ABB" w14:paraId="3B39BEF7" w14:textId="3A406BC3">
      <w:pPr>
        <w:widowControl w:val="0"/>
        <w:autoSpaceDE w:val="0"/>
        <w:autoSpaceDN w:val="0"/>
        <w:adjustRightInd w:val="0"/>
        <w:rPr>
          <w:rFonts w:ascii="Arial" w:hAnsi="Arial" w:cs="Arial"/>
          <w:b/>
          <w:bCs/>
          <w:sz w:val="22"/>
        </w:rPr>
      </w:pPr>
      <w:r w:rsidRPr="00416599">
        <w:rPr>
          <w:rFonts w:ascii="Arial" w:hAnsi="Arial" w:cs="Arial"/>
          <w:b/>
          <w:bCs/>
          <w:sz w:val="22"/>
        </w:rPr>
        <w:t>Tabulka č. 3</w:t>
      </w:r>
      <w:r w:rsidRPr="00416599">
        <w:rPr>
          <w:rFonts w:ascii="Arial" w:hAnsi="Arial" w:cs="Arial"/>
          <w:b/>
          <w:bCs/>
          <w:sz w:val="22"/>
        </w:rPr>
        <w:t>:</w:t>
      </w:r>
    </w:p>
    <w:p w:rsidR="004B1ABB" w:rsidRPr="00416599" w:rsidP="004B1ABB" w14:paraId="315FD57C" w14:textId="77777777">
      <w:pPr>
        <w:suppressAutoHyphens/>
        <w:rPr>
          <w:rFonts w:ascii="Arial" w:eastAsia="Times New Roman" w:hAnsi="Arial" w:cs="Arial"/>
          <w:sz w:val="22"/>
          <w:lang w:eastAsia="ar-SA"/>
        </w:rPr>
      </w:pPr>
    </w:p>
    <w:p w:rsidR="00141398" w:rsidRPr="00416599" w:rsidP="004B1ABB" w14:paraId="74A5D7C0" w14:textId="5E4A711F">
      <w:pPr>
        <w:widowControl w:val="0"/>
        <w:autoSpaceDE w:val="0"/>
        <w:autoSpaceDN w:val="0"/>
        <w:adjustRightInd w:val="0"/>
        <w:jc w:val="center"/>
        <w:rPr>
          <w:rFonts w:ascii="Arial" w:hAnsi="Arial" w:cs="Arial"/>
          <w:sz w:val="20"/>
        </w:rPr>
      </w:pPr>
      <w:r w:rsidRPr="00416599">
        <w:rPr>
          <w:rFonts w:ascii="Arial" w:hAnsi="Arial" w:cs="Arial"/>
          <w:b/>
          <w:bCs/>
          <w:sz w:val="22"/>
        </w:rPr>
        <w:t>Celkové m</w:t>
      </w:r>
      <w:r w:rsidRPr="00416599" w:rsidR="004B1ABB">
        <w:rPr>
          <w:rFonts w:ascii="Arial" w:hAnsi="Arial" w:cs="Arial"/>
          <w:b/>
          <w:bCs/>
          <w:sz w:val="22"/>
        </w:rPr>
        <w:t xml:space="preserve">nožství obalů uvedených na trh, množství vzniklých odpadů z obalů a způsob nakládání s nimi (v tunách) </w:t>
      </w:r>
    </w:p>
    <w:p w:rsidR="00141398" w:rsidRPr="00416599" w:rsidP="00541D76" w14:paraId="1952D4D1" w14:textId="77777777">
      <w:pPr>
        <w:widowControl w:val="0"/>
        <w:autoSpaceDE w:val="0"/>
        <w:autoSpaceDN w:val="0"/>
        <w:adjustRightInd w:val="0"/>
        <w:rPr>
          <w:rFonts w:ascii="Arial" w:hAnsi="Arial" w:cs="Arial"/>
          <w:b/>
          <w:bCs/>
          <w:sz w:val="18"/>
          <w:szCs w:val="22"/>
        </w:rPr>
      </w:pPr>
    </w:p>
    <w:tbl>
      <w:tblPr>
        <w:tblW w:w="5000" w:type="pct"/>
        <w:tblCellMar>
          <w:left w:w="70" w:type="dxa"/>
          <w:right w:w="70" w:type="dxa"/>
        </w:tblCellMar>
        <w:tblLook w:val="04A0"/>
      </w:tblPr>
      <w:tblGrid>
        <w:gridCol w:w="2094"/>
        <w:gridCol w:w="2223"/>
        <w:gridCol w:w="1111"/>
        <w:gridCol w:w="1028"/>
        <w:gridCol w:w="1200"/>
        <w:gridCol w:w="1200"/>
        <w:gridCol w:w="1111"/>
        <w:gridCol w:w="1028"/>
        <w:gridCol w:w="1111"/>
        <w:gridCol w:w="1022"/>
        <w:gridCol w:w="1077"/>
        <w:gridCol w:w="1185"/>
      </w:tblGrid>
      <w:tr w14:paraId="7F11854B" w14:textId="77777777" w:rsidTr="00747E83">
        <w:tblPrEx>
          <w:tblW w:w="5000" w:type="pct"/>
          <w:tblCellMar>
            <w:left w:w="70" w:type="dxa"/>
            <w:right w:w="70" w:type="dxa"/>
          </w:tblCellMar>
          <w:tblLook w:val="04A0"/>
        </w:tblPrEx>
        <w:trPr>
          <w:trHeight w:val="300"/>
        </w:trPr>
        <w:tc>
          <w:tcPr>
            <w:tcW w:w="140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110" w:rsidRPr="00416599" w:rsidP="00932EA7" w14:paraId="76AC5A2B" w14:textId="77777777">
            <w:pPr>
              <w:jc w:val="cente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Materiál/charakteristika</w:t>
            </w:r>
          </w:p>
        </w:tc>
        <w:tc>
          <w:tcPr>
            <w:tcW w:w="695" w:type="pct"/>
            <w:gridSpan w:val="2"/>
            <w:tcBorders>
              <w:top w:val="single" w:sz="4" w:space="0" w:color="auto"/>
              <w:left w:val="nil"/>
              <w:bottom w:val="single" w:sz="4" w:space="0" w:color="auto"/>
              <w:right w:val="single" w:sz="4" w:space="0" w:color="auto"/>
            </w:tcBorders>
            <w:shd w:val="clear" w:color="auto" w:fill="auto"/>
            <w:vAlign w:val="center"/>
            <w:hideMark/>
          </w:tcPr>
          <w:p w:rsidR="008A6110" w:rsidRPr="00416599" w:rsidP="00A95EA6" w14:paraId="4D0C14D6" w14:textId="77777777">
            <w:pPr>
              <w:jc w:val="cente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Obaly vyrobené v ČR</w:t>
            </w:r>
          </w:p>
        </w:tc>
        <w:tc>
          <w:tcPr>
            <w:tcW w:w="780" w:type="pct"/>
            <w:gridSpan w:val="2"/>
            <w:tcBorders>
              <w:top w:val="single" w:sz="4" w:space="0" w:color="auto"/>
              <w:left w:val="nil"/>
              <w:bottom w:val="single" w:sz="4" w:space="0" w:color="auto"/>
              <w:right w:val="single" w:sz="4" w:space="0" w:color="auto"/>
            </w:tcBorders>
            <w:shd w:val="clear" w:color="auto" w:fill="auto"/>
            <w:vAlign w:val="center"/>
            <w:hideMark/>
          </w:tcPr>
          <w:p w:rsidR="008A6110" w:rsidRPr="00416599" w:rsidP="00A95EA6" w14:paraId="63884143" w14:textId="77777777">
            <w:pPr>
              <w:jc w:val="cente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Obaly dovezené do ČR</w:t>
            </w:r>
          </w:p>
        </w:tc>
        <w:tc>
          <w:tcPr>
            <w:tcW w:w="695" w:type="pct"/>
            <w:gridSpan w:val="2"/>
            <w:tcBorders>
              <w:top w:val="single" w:sz="4" w:space="0" w:color="auto"/>
              <w:left w:val="nil"/>
              <w:bottom w:val="single" w:sz="4" w:space="0" w:color="auto"/>
              <w:right w:val="single" w:sz="4" w:space="0" w:color="auto"/>
            </w:tcBorders>
            <w:shd w:val="clear" w:color="auto" w:fill="auto"/>
            <w:vAlign w:val="center"/>
            <w:hideMark/>
          </w:tcPr>
          <w:p w:rsidR="008A6110" w:rsidRPr="00416599" w:rsidP="00A95EA6" w14:paraId="7D3C9A47" w14:textId="77777777">
            <w:pPr>
              <w:jc w:val="cente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Obaly vyvezené z ČR</w:t>
            </w:r>
          </w:p>
        </w:tc>
        <w:tc>
          <w:tcPr>
            <w:tcW w:w="693" w:type="pct"/>
            <w:gridSpan w:val="2"/>
            <w:tcBorders>
              <w:top w:val="single" w:sz="4" w:space="0" w:color="auto"/>
              <w:left w:val="nil"/>
              <w:bottom w:val="single" w:sz="4" w:space="0" w:color="auto"/>
              <w:right w:val="single" w:sz="4" w:space="0" w:color="auto"/>
            </w:tcBorders>
            <w:shd w:val="clear" w:color="auto" w:fill="auto"/>
            <w:vAlign w:val="center"/>
            <w:hideMark/>
          </w:tcPr>
          <w:p w:rsidR="008A6110" w:rsidRPr="00416599" w:rsidP="00A95EA6" w14:paraId="18F78810" w14:textId="68E29F5B">
            <w:pPr>
              <w:jc w:val="center"/>
              <w:rPr>
                <w:rFonts w:ascii="Arial" w:eastAsia="Times New Roman" w:hAnsi="Arial" w:cs="Arial"/>
                <w:bCs/>
                <w:color w:val="000000"/>
                <w:sz w:val="18"/>
                <w:szCs w:val="18"/>
                <w:lang w:eastAsia="cs-CZ"/>
              </w:rPr>
            </w:pPr>
            <w:r w:rsidRPr="00416599">
              <w:rPr>
                <w:rFonts w:ascii="Arial" w:eastAsia="Times New Roman" w:hAnsi="Arial" w:cs="Arial"/>
                <w:bCs/>
                <w:color w:val="000000"/>
                <w:sz w:val="18"/>
                <w:szCs w:val="18"/>
                <w:lang w:eastAsia="cs-CZ"/>
              </w:rPr>
              <w:t>Uvedeno na trh v ČR</w:t>
            </w:r>
          </w:p>
        </w:tc>
        <w:tc>
          <w:tcPr>
            <w:tcW w:w="350" w:type="pct"/>
            <w:vMerge w:val="restart"/>
            <w:tcBorders>
              <w:top w:val="single" w:sz="4" w:space="0" w:color="auto"/>
              <w:left w:val="single" w:sz="4" w:space="0" w:color="auto"/>
              <w:right w:val="single" w:sz="4" w:space="0" w:color="auto"/>
            </w:tcBorders>
          </w:tcPr>
          <w:p w:rsidR="008A6110" w:rsidRPr="00416599" w:rsidP="00A95EA6" w14:paraId="4136A472" w14:textId="08180E85">
            <w:pPr>
              <w:jc w:val="center"/>
              <w:rPr>
                <w:rFonts w:ascii="Arial" w:eastAsia="Times New Roman" w:hAnsi="Arial" w:cs="Arial"/>
                <w:color w:val="000000"/>
                <w:sz w:val="18"/>
                <w:szCs w:val="18"/>
                <w:lang w:eastAsia="cs-CZ"/>
              </w:rPr>
            </w:pPr>
            <w:r w:rsidRPr="00416599">
              <w:rPr>
                <w:rFonts w:ascii="Arial" w:eastAsia="Times New Roman" w:hAnsi="Arial" w:cs="Arial"/>
                <w:color w:val="000000"/>
                <w:sz w:val="18"/>
                <w:szCs w:val="16"/>
                <w:lang w:eastAsia="cs-CZ"/>
              </w:rPr>
              <w:t>Vyřazené opakovaně použitelné obaly</w:t>
            </w:r>
          </w:p>
        </w:tc>
        <w:tc>
          <w:tcPr>
            <w:tcW w:w="3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6110" w:rsidRPr="00416599" w:rsidP="00A95EA6" w14:paraId="6B2B8170" w14:textId="34D096D1">
            <w:pPr>
              <w:jc w:val="cente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Celkem vzniklý obalový odpad</w:t>
            </w:r>
          </w:p>
        </w:tc>
      </w:tr>
      <w:tr w14:paraId="2B1372EB" w14:textId="77777777" w:rsidTr="00747E83">
        <w:tblPrEx>
          <w:tblW w:w="5000" w:type="pct"/>
          <w:tblCellMar>
            <w:left w:w="70" w:type="dxa"/>
            <w:right w:w="70" w:type="dxa"/>
          </w:tblCellMar>
          <w:tblLook w:val="04A0"/>
        </w:tblPrEx>
        <w:trPr>
          <w:trHeight w:val="450"/>
        </w:trPr>
        <w:tc>
          <w:tcPr>
            <w:tcW w:w="1401" w:type="pct"/>
            <w:gridSpan w:val="2"/>
            <w:vMerge/>
            <w:tcBorders>
              <w:top w:val="single" w:sz="4" w:space="0" w:color="auto"/>
              <w:left w:val="single" w:sz="4" w:space="0" w:color="auto"/>
              <w:bottom w:val="single" w:sz="4" w:space="0" w:color="auto"/>
              <w:right w:val="single" w:sz="4" w:space="0" w:color="auto"/>
            </w:tcBorders>
            <w:vAlign w:val="center"/>
            <w:hideMark/>
          </w:tcPr>
          <w:p w:rsidR="008A6110" w:rsidRPr="00416599" w:rsidP="00A95EA6" w14:paraId="5E3385C1" w14:textId="77777777">
            <w:pPr>
              <w:rPr>
                <w:rFonts w:ascii="Arial" w:eastAsia="Times New Roman" w:hAnsi="Arial" w:cs="Arial"/>
                <w:color w:val="000000"/>
                <w:sz w:val="18"/>
                <w:szCs w:val="18"/>
                <w:lang w:eastAsia="cs-CZ"/>
              </w:rPr>
            </w:pP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799F3286" w14:textId="77777777">
            <w:pPr>
              <w:jc w:val="cente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jednocestné</w:t>
            </w:r>
          </w:p>
        </w:tc>
        <w:tc>
          <w:tcPr>
            <w:tcW w:w="334" w:type="pct"/>
            <w:tcBorders>
              <w:top w:val="nil"/>
              <w:left w:val="nil"/>
              <w:bottom w:val="single" w:sz="4" w:space="0" w:color="auto"/>
              <w:right w:val="single" w:sz="4" w:space="0" w:color="auto"/>
            </w:tcBorders>
            <w:shd w:val="clear" w:color="auto" w:fill="auto"/>
            <w:vAlign w:val="center"/>
            <w:hideMark/>
          </w:tcPr>
          <w:p w:rsidR="008A6110" w:rsidRPr="00416599" w:rsidP="00A95EA6" w14:paraId="6B6230B8" w14:textId="77777777">
            <w:pPr>
              <w:jc w:val="cente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opakovaně použitelné</w:t>
            </w:r>
          </w:p>
        </w:tc>
        <w:tc>
          <w:tcPr>
            <w:tcW w:w="390" w:type="pct"/>
            <w:tcBorders>
              <w:top w:val="nil"/>
              <w:left w:val="nil"/>
              <w:bottom w:val="single" w:sz="4" w:space="0" w:color="auto"/>
              <w:right w:val="single" w:sz="4" w:space="0" w:color="auto"/>
            </w:tcBorders>
            <w:shd w:val="clear" w:color="auto" w:fill="auto"/>
            <w:vAlign w:val="center"/>
            <w:hideMark/>
          </w:tcPr>
          <w:p w:rsidR="008A6110" w:rsidRPr="00416599" w:rsidP="00A95EA6" w14:paraId="30F3EE5E" w14:textId="77777777">
            <w:pPr>
              <w:jc w:val="cente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jednocestné</w:t>
            </w:r>
          </w:p>
        </w:tc>
        <w:tc>
          <w:tcPr>
            <w:tcW w:w="390" w:type="pct"/>
            <w:tcBorders>
              <w:top w:val="nil"/>
              <w:left w:val="nil"/>
              <w:bottom w:val="single" w:sz="4" w:space="0" w:color="auto"/>
              <w:right w:val="single" w:sz="4" w:space="0" w:color="auto"/>
            </w:tcBorders>
            <w:shd w:val="clear" w:color="auto" w:fill="auto"/>
            <w:vAlign w:val="center"/>
            <w:hideMark/>
          </w:tcPr>
          <w:p w:rsidR="008A6110" w:rsidRPr="00416599" w:rsidP="00932EA7" w14:paraId="190C58CE" w14:textId="77777777">
            <w:pPr>
              <w:jc w:val="cente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opakovaně použitelné</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09B78359" w14:textId="77777777">
            <w:pPr>
              <w:jc w:val="cente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jednocestné</w:t>
            </w:r>
          </w:p>
        </w:tc>
        <w:tc>
          <w:tcPr>
            <w:tcW w:w="334" w:type="pct"/>
            <w:tcBorders>
              <w:top w:val="nil"/>
              <w:left w:val="nil"/>
              <w:bottom w:val="single" w:sz="4" w:space="0" w:color="auto"/>
              <w:right w:val="single" w:sz="4" w:space="0" w:color="auto"/>
            </w:tcBorders>
            <w:shd w:val="clear" w:color="auto" w:fill="auto"/>
            <w:vAlign w:val="center"/>
            <w:hideMark/>
          </w:tcPr>
          <w:p w:rsidR="008A6110" w:rsidRPr="00416599" w:rsidP="00A95EA6" w14:paraId="60369CC3" w14:textId="77777777">
            <w:pPr>
              <w:jc w:val="cente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opakovaně použitelné</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2A28BDDB" w14:textId="77777777">
            <w:pPr>
              <w:jc w:val="cente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jednocestné</w:t>
            </w:r>
          </w:p>
        </w:tc>
        <w:tc>
          <w:tcPr>
            <w:tcW w:w="332" w:type="pct"/>
            <w:tcBorders>
              <w:top w:val="nil"/>
              <w:left w:val="nil"/>
              <w:bottom w:val="single" w:sz="4" w:space="0" w:color="auto"/>
              <w:right w:val="single" w:sz="4" w:space="0" w:color="auto"/>
            </w:tcBorders>
            <w:shd w:val="clear" w:color="auto" w:fill="auto"/>
            <w:vAlign w:val="center"/>
            <w:hideMark/>
          </w:tcPr>
          <w:p w:rsidR="008A6110" w:rsidRPr="00416599" w:rsidP="00A95EA6" w14:paraId="78084C4D" w14:textId="77777777">
            <w:pPr>
              <w:jc w:val="cente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opakovaně použitelné</w:t>
            </w:r>
          </w:p>
        </w:tc>
        <w:tc>
          <w:tcPr>
            <w:tcW w:w="350" w:type="pct"/>
            <w:vMerge/>
            <w:tcBorders>
              <w:left w:val="single" w:sz="4" w:space="0" w:color="auto"/>
              <w:bottom w:val="single" w:sz="4" w:space="0" w:color="auto"/>
              <w:right w:val="single" w:sz="4" w:space="0" w:color="auto"/>
            </w:tcBorders>
          </w:tcPr>
          <w:p w:rsidR="008A6110" w:rsidRPr="00416599" w:rsidP="00A95EA6" w14:paraId="4E8369B6" w14:textId="77777777">
            <w:pPr>
              <w:rPr>
                <w:rFonts w:ascii="Arial" w:eastAsia="Times New Roman" w:hAnsi="Arial" w:cs="Arial"/>
                <w:color w:val="000000"/>
                <w:sz w:val="18"/>
                <w:szCs w:val="18"/>
                <w:lang w:eastAsia="cs-CZ"/>
              </w:rPr>
            </w:pPr>
          </w:p>
        </w:tc>
        <w:tc>
          <w:tcPr>
            <w:tcW w:w="38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A6110" w:rsidRPr="00416599" w:rsidP="00A95EA6" w14:paraId="71642CB1" w14:textId="684F8A8E">
            <w:pPr>
              <w:rPr>
                <w:rFonts w:ascii="Arial" w:eastAsia="Times New Roman" w:hAnsi="Arial" w:cs="Arial"/>
                <w:color w:val="000000"/>
                <w:sz w:val="18"/>
                <w:szCs w:val="18"/>
                <w:lang w:eastAsia="cs-CZ"/>
              </w:rPr>
            </w:pPr>
          </w:p>
        </w:tc>
      </w:tr>
      <w:tr w14:paraId="1319BCFE" w14:textId="77777777" w:rsidTr="00747E83">
        <w:tblPrEx>
          <w:tblW w:w="5000" w:type="pct"/>
          <w:tblCellMar>
            <w:left w:w="70" w:type="dxa"/>
            <w:right w:w="70" w:type="dxa"/>
          </w:tblCellMar>
          <w:tblLook w:val="04A0"/>
        </w:tblPrEx>
        <w:trPr>
          <w:trHeight w:val="300"/>
        </w:trPr>
        <w:tc>
          <w:tcPr>
            <w:tcW w:w="14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6110" w:rsidRPr="00416599" w:rsidP="00A95EA6" w14:paraId="242C7B83" w14:textId="77777777">
            <w:pPr>
              <w:jc w:val="cente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1</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598B17C5" w14:textId="77777777">
            <w:pPr>
              <w:jc w:val="cente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2</w:t>
            </w:r>
          </w:p>
        </w:tc>
        <w:tc>
          <w:tcPr>
            <w:tcW w:w="334" w:type="pct"/>
            <w:tcBorders>
              <w:top w:val="nil"/>
              <w:left w:val="nil"/>
              <w:bottom w:val="single" w:sz="4" w:space="0" w:color="auto"/>
              <w:right w:val="single" w:sz="4" w:space="0" w:color="auto"/>
            </w:tcBorders>
            <w:shd w:val="clear" w:color="auto" w:fill="auto"/>
            <w:vAlign w:val="center"/>
            <w:hideMark/>
          </w:tcPr>
          <w:p w:rsidR="008A6110" w:rsidRPr="00416599" w:rsidP="00A95EA6" w14:paraId="481BCFD6" w14:textId="77777777">
            <w:pPr>
              <w:jc w:val="cente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3</w:t>
            </w:r>
          </w:p>
        </w:tc>
        <w:tc>
          <w:tcPr>
            <w:tcW w:w="390" w:type="pct"/>
            <w:tcBorders>
              <w:top w:val="nil"/>
              <w:left w:val="nil"/>
              <w:bottom w:val="single" w:sz="4" w:space="0" w:color="auto"/>
              <w:right w:val="single" w:sz="4" w:space="0" w:color="auto"/>
            </w:tcBorders>
            <w:shd w:val="clear" w:color="auto" w:fill="auto"/>
            <w:vAlign w:val="center"/>
            <w:hideMark/>
          </w:tcPr>
          <w:p w:rsidR="008A6110" w:rsidRPr="00416599" w:rsidP="00A95EA6" w14:paraId="6E011477" w14:textId="77777777">
            <w:pPr>
              <w:jc w:val="cente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4</w:t>
            </w:r>
          </w:p>
        </w:tc>
        <w:tc>
          <w:tcPr>
            <w:tcW w:w="390" w:type="pct"/>
            <w:tcBorders>
              <w:top w:val="nil"/>
              <w:left w:val="nil"/>
              <w:bottom w:val="single" w:sz="4" w:space="0" w:color="auto"/>
              <w:right w:val="single" w:sz="4" w:space="0" w:color="auto"/>
            </w:tcBorders>
            <w:shd w:val="clear" w:color="auto" w:fill="auto"/>
            <w:vAlign w:val="center"/>
            <w:hideMark/>
          </w:tcPr>
          <w:p w:rsidR="008A6110" w:rsidRPr="00416599" w:rsidP="00A95EA6" w14:paraId="3A7AFD43" w14:textId="77777777">
            <w:pPr>
              <w:jc w:val="cente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5</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1B52B9B3" w14:textId="77777777">
            <w:pPr>
              <w:jc w:val="cente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6</w:t>
            </w:r>
          </w:p>
        </w:tc>
        <w:tc>
          <w:tcPr>
            <w:tcW w:w="334" w:type="pct"/>
            <w:tcBorders>
              <w:top w:val="nil"/>
              <w:left w:val="nil"/>
              <w:bottom w:val="single" w:sz="4" w:space="0" w:color="auto"/>
              <w:right w:val="single" w:sz="4" w:space="0" w:color="auto"/>
            </w:tcBorders>
            <w:shd w:val="clear" w:color="auto" w:fill="auto"/>
            <w:vAlign w:val="center"/>
            <w:hideMark/>
          </w:tcPr>
          <w:p w:rsidR="008A6110" w:rsidRPr="00416599" w:rsidP="00A95EA6" w14:paraId="4FAAD102" w14:textId="77777777">
            <w:pPr>
              <w:jc w:val="cente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7</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6721106B" w14:textId="77777777">
            <w:pPr>
              <w:jc w:val="cente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8</w:t>
            </w:r>
          </w:p>
        </w:tc>
        <w:tc>
          <w:tcPr>
            <w:tcW w:w="332" w:type="pct"/>
            <w:tcBorders>
              <w:top w:val="nil"/>
              <w:left w:val="nil"/>
              <w:bottom w:val="single" w:sz="4" w:space="0" w:color="auto"/>
              <w:right w:val="single" w:sz="4" w:space="0" w:color="auto"/>
            </w:tcBorders>
            <w:shd w:val="clear" w:color="auto" w:fill="auto"/>
            <w:vAlign w:val="center"/>
            <w:hideMark/>
          </w:tcPr>
          <w:p w:rsidR="008A6110" w:rsidRPr="00416599" w:rsidP="00A95EA6" w14:paraId="7A7FB8C7" w14:textId="77777777">
            <w:pPr>
              <w:jc w:val="cente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9</w:t>
            </w:r>
          </w:p>
        </w:tc>
        <w:tc>
          <w:tcPr>
            <w:tcW w:w="350" w:type="pct"/>
            <w:tcBorders>
              <w:top w:val="single" w:sz="4" w:space="0" w:color="auto"/>
              <w:left w:val="nil"/>
              <w:bottom w:val="single" w:sz="4" w:space="0" w:color="auto"/>
              <w:right w:val="single" w:sz="4" w:space="0" w:color="auto"/>
            </w:tcBorders>
          </w:tcPr>
          <w:p w:rsidR="008A6110" w:rsidRPr="00416599" w:rsidP="00A95EA6" w14:paraId="718C5495" w14:textId="1DF1BCAA">
            <w:pPr>
              <w:jc w:val="cente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10</w:t>
            </w:r>
          </w:p>
        </w:tc>
        <w:tc>
          <w:tcPr>
            <w:tcW w:w="386" w:type="pct"/>
            <w:tcBorders>
              <w:top w:val="nil"/>
              <w:left w:val="single" w:sz="4" w:space="0" w:color="auto"/>
              <w:bottom w:val="single" w:sz="4" w:space="0" w:color="auto"/>
              <w:right w:val="single" w:sz="4" w:space="0" w:color="auto"/>
            </w:tcBorders>
            <w:shd w:val="clear" w:color="auto" w:fill="auto"/>
            <w:vAlign w:val="center"/>
            <w:hideMark/>
          </w:tcPr>
          <w:p w:rsidR="008A6110" w:rsidRPr="00416599" w:rsidP="00A95EA6" w14:paraId="10E09751" w14:textId="590851E1">
            <w:pPr>
              <w:jc w:val="cente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11</w:t>
            </w:r>
          </w:p>
        </w:tc>
      </w:tr>
      <w:tr w14:paraId="3DD0EDCC" w14:textId="77777777" w:rsidTr="00747E83">
        <w:tblPrEx>
          <w:tblW w:w="5000" w:type="pct"/>
          <w:tblCellMar>
            <w:left w:w="70" w:type="dxa"/>
            <w:right w:w="70" w:type="dxa"/>
          </w:tblCellMar>
          <w:tblLook w:val="04A0"/>
        </w:tblPrEx>
        <w:trPr>
          <w:trHeight w:val="300"/>
        </w:trPr>
        <w:tc>
          <w:tcPr>
            <w:tcW w:w="1401" w:type="pct"/>
            <w:gridSpan w:val="2"/>
            <w:tcBorders>
              <w:top w:val="nil"/>
              <w:left w:val="single" w:sz="4" w:space="0" w:color="auto"/>
              <w:bottom w:val="single" w:sz="4" w:space="0" w:color="auto"/>
              <w:right w:val="single" w:sz="4" w:space="0" w:color="auto"/>
            </w:tcBorders>
            <w:shd w:val="clear" w:color="auto" w:fill="auto"/>
            <w:vAlign w:val="center"/>
            <w:hideMark/>
          </w:tcPr>
          <w:p w:rsidR="008A6110" w:rsidRPr="00416599" w:rsidP="00A95EA6" w14:paraId="4C66FE10" w14:textId="6782EDAE">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Sklo</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262D8B20"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4" w:type="pct"/>
            <w:tcBorders>
              <w:top w:val="nil"/>
              <w:left w:val="nil"/>
              <w:bottom w:val="single" w:sz="4" w:space="0" w:color="auto"/>
              <w:right w:val="single" w:sz="4" w:space="0" w:color="auto"/>
            </w:tcBorders>
            <w:shd w:val="clear" w:color="auto" w:fill="auto"/>
            <w:vAlign w:val="center"/>
            <w:hideMark/>
          </w:tcPr>
          <w:p w:rsidR="008A6110" w:rsidRPr="00416599" w:rsidP="00A95EA6" w14:paraId="3C3EFFE6"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90" w:type="pct"/>
            <w:tcBorders>
              <w:top w:val="nil"/>
              <w:left w:val="nil"/>
              <w:bottom w:val="single" w:sz="4" w:space="0" w:color="auto"/>
              <w:right w:val="single" w:sz="4" w:space="0" w:color="auto"/>
            </w:tcBorders>
            <w:shd w:val="clear" w:color="auto" w:fill="auto"/>
            <w:vAlign w:val="center"/>
            <w:hideMark/>
          </w:tcPr>
          <w:p w:rsidR="008A6110" w:rsidRPr="00416599" w:rsidP="00A95EA6" w14:paraId="57EBFA03"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90" w:type="pct"/>
            <w:tcBorders>
              <w:top w:val="nil"/>
              <w:left w:val="nil"/>
              <w:bottom w:val="single" w:sz="4" w:space="0" w:color="auto"/>
              <w:right w:val="single" w:sz="4" w:space="0" w:color="auto"/>
            </w:tcBorders>
            <w:shd w:val="clear" w:color="auto" w:fill="auto"/>
            <w:vAlign w:val="center"/>
            <w:hideMark/>
          </w:tcPr>
          <w:p w:rsidR="008A6110" w:rsidRPr="00416599" w:rsidP="00A95EA6" w14:paraId="12E32EAB"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308206FA"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4" w:type="pct"/>
            <w:tcBorders>
              <w:top w:val="nil"/>
              <w:left w:val="nil"/>
              <w:bottom w:val="single" w:sz="4" w:space="0" w:color="auto"/>
              <w:right w:val="single" w:sz="4" w:space="0" w:color="auto"/>
            </w:tcBorders>
            <w:shd w:val="clear" w:color="auto" w:fill="auto"/>
            <w:vAlign w:val="center"/>
            <w:hideMark/>
          </w:tcPr>
          <w:p w:rsidR="008A6110" w:rsidRPr="00416599" w:rsidP="00A95EA6" w14:paraId="075268C9"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7F8A90D3"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2" w:type="pct"/>
            <w:tcBorders>
              <w:top w:val="nil"/>
              <w:left w:val="nil"/>
              <w:bottom w:val="single" w:sz="4" w:space="0" w:color="auto"/>
              <w:right w:val="single" w:sz="4" w:space="0" w:color="auto"/>
            </w:tcBorders>
            <w:shd w:val="clear" w:color="auto" w:fill="auto"/>
            <w:vAlign w:val="center"/>
            <w:hideMark/>
          </w:tcPr>
          <w:p w:rsidR="008A6110" w:rsidRPr="00416599" w:rsidP="00A95EA6" w14:paraId="01E2FC7F"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50" w:type="pct"/>
            <w:tcBorders>
              <w:top w:val="single" w:sz="4" w:space="0" w:color="auto"/>
              <w:left w:val="nil"/>
              <w:bottom w:val="single" w:sz="4" w:space="0" w:color="auto"/>
              <w:right w:val="single" w:sz="4" w:space="0" w:color="auto"/>
            </w:tcBorders>
          </w:tcPr>
          <w:p w:rsidR="008A6110" w:rsidRPr="00416599" w:rsidP="00A95EA6" w14:paraId="20CD1B52" w14:textId="77777777">
            <w:pPr>
              <w:rPr>
                <w:rFonts w:ascii="Arial" w:eastAsia="Times New Roman" w:hAnsi="Arial" w:cs="Arial"/>
                <w:color w:val="000000"/>
                <w:sz w:val="18"/>
                <w:szCs w:val="18"/>
                <w:lang w:eastAsia="cs-CZ"/>
              </w:rPr>
            </w:pPr>
          </w:p>
        </w:tc>
        <w:tc>
          <w:tcPr>
            <w:tcW w:w="386" w:type="pct"/>
            <w:tcBorders>
              <w:top w:val="nil"/>
              <w:left w:val="single" w:sz="4" w:space="0" w:color="auto"/>
              <w:bottom w:val="single" w:sz="4" w:space="0" w:color="auto"/>
              <w:right w:val="single" w:sz="4" w:space="0" w:color="auto"/>
            </w:tcBorders>
            <w:shd w:val="clear" w:color="auto" w:fill="auto"/>
            <w:vAlign w:val="center"/>
            <w:hideMark/>
          </w:tcPr>
          <w:p w:rsidR="008A6110" w:rsidRPr="00416599" w:rsidP="00A95EA6" w14:paraId="7BFD41C4" w14:textId="2F95CC58">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r>
      <w:tr w14:paraId="7B54CE64" w14:textId="77777777" w:rsidTr="00747E83">
        <w:tblPrEx>
          <w:tblW w:w="5000" w:type="pct"/>
          <w:tblCellMar>
            <w:left w:w="70" w:type="dxa"/>
            <w:right w:w="70" w:type="dxa"/>
          </w:tblCellMar>
          <w:tblLook w:val="04A0"/>
        </w:tblPrEx>
        <w:trPr>
          <w:trHeight w:val="300"/>
        </w:trPr>
        <w:tc>
          <w:tcPr>
            <w:tcW w:w="680" w:type="pct"/>
            <w:vMerge w:val="restart"/>
            <w:tcBorders>
              <w:top w:val="nil"/>
              <w:left w:val="single" w:sz="4" w:space="0" w:color="auto"/>
              <w:bottom w:val="single" w:sz="4" w:space="0" w:color="000000"/>
              <w:right w:val="single" w:sz="4" w:space="0" w:color="auto"/>
            </w:tcBorders>
            <w:shd w:val="clear" w:color="auto" w:fill="auto"/>
            <w:vAlign w:val="center"/>
            <w:hideMark/>
          </w:tcPr>
          <w:p w:rsidR="008A6110" w:rsidRPr="00416599" w:rsidP="00A95EA6" w14:paraId="133F83C1" w14:textId="77777777">
            <w:pPr>
              <w:jc w:val="cente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Plast</w:t>
            </w:r>
          </w:p>
        </w:tc>
        <w:tc>
          <w:tcPr>
            <w:tcW w:w="722" w:type="pct"/>
            <w:tcBorders>
              <w:top w:val="single" w:sz="4" w:space="0" w:color="auto"/>
              <w:left w:val="nil"/>
              <w:bottom w:val="single" w:sz="4" w:space="0" w:color="auto"/>
              <w:right w:val="single" w:sz="4" w:space="0" w:color="auto"/>
            </w:tcBorders>
            <w:shd w:val="clear" w:color="auto" w:fill="auto"/>
            <w:vAlign w:val="center"/>
            <w:hideMark/>
          </w:tcPr>
          <w:p w:rsidR="008A6110" w:rsidRPr="00416599" w:rsidP="00A95EA6" w14:paraId="06AE3206"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PET</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63C1B86A"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4" w:type="pct"/>
            <w:tcBorders>
              <w:top w:val="nil"/>
              <w:left w:val="nil"/>
              <w:bottom w:val="single" w:sz="4" w:space="0" w:color="auto"/>
              <w:right w:val="single" w:sz="4" w:space="0" w:color="auto"/>
            </w:tcBorders>
            <w:shd w:val="clear" w:color="auto" w:fill="auto"/>
            <w:vAlign w:val="center"/>
            <w:hideMark/>
          </w:tcPr>
          <w:p w:rsidR="008A6110" w:rsidRPr="00416599" w:rsidP="00A95EA6" w14:paraId="19CCA91B"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90" w:type="pct"/>
            <w:tcBorders>
              <w:top w:val="nil"/>
              <w:left w:val="nil"/>
              <w:bottom w:val="single" w:sz="4" w:space="0" w:color="auto"/>
              <w:right w:val="single" w:sz="4" w:space="0" w:color="auto"/>
            </w:tcBorders>
            <w:shd w:val="clear" w:color="auto" w:fill="auto"/>
            <w:vAlign w:val="center"/>
            <w:hideMark/>
          </w:tcPr>
          <w:p w:rsidR="008A6110" w:rsidRPr="00416599" w:rsidP="00A95EA6" w14:paraId="5B80282E"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90" w:type="pct"/>
            <w:tcBorders>
              <w:top w:val="nil"/>
              <w:left w:val="nil"/>
              <w:bottom w:val="single" w:sz="4" w:space="0" w:color="auto"/>
              <w:right w:val="single" w:sz="4" w:space="0" w:color="auto"/>
            </w:tcBorders>
            <w:shd w:val="clear" w:color="auto" w:fill="auto"/>
            <w:vAlign w:val="center"/>
            <w:hideMark/>
          </w:tcPr>
          <w:p w:rsidR="008A6110" w:rsidRPr="00416599" w:rsidP="00A95EA6" w14:paraId="5E924F77"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2DFF7182"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4" w:type="pct"/>
            <w:tcBorders>
              <w:top w:val="nil"/>
              <w:left w:val="nil"/>
              <w:bottom w:val="single" w:sz="4" w:space="0" w:color="auto"/>
              <w:right w:val="single" w:sz="4" w:space="0" w:color="auto"/>
            </w:tcBorders>
            <w:shd w:val="clear" w:color="auto" w:fill="auto"/>
            <w:vAlign w:val="center"/>
            <w:hideMark/>
          </w:tcPr>
          <w:p w:rsidR="008A6110" w:rsidRPr="00416599" w:rsidP="00A95EA6" w14:paraId="3BB24392"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40D70C7C"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2" w:type="pct"/>
            <w:tcBorders>
              <w:top w:val="nil"/>
              <w:left w:val="nil"/>
              <w:bottom w:val="single" w:sz="4" w:space="0" w:color="auto"/>
              <w:right w:val="single" w:sz="4" w:space="0" w:color="auto"/>
            </w:tcBorders>
            <w:shd w:val="clear" w:color="auto" w:fill="auto"/>
            <w:vAlign w:val="center"/>
            <w:hideMark/>
          </w:tcPr>
          <w:p w:rsidR="008A6110" w:rsidRPr="00416599" w:rsidP="00A95EA6" w14:paraId="1506BFB9"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50" w:type="pct"/>
            <w:tcBorders>
              <w:top w:val="single" w:sz="4" w:space="0" w:color="auto"/>
              <w:left w:val="nil"/>
              <w:bottom w:val="single" w:sz="4" w:space="0" w:color="auto"/>
              <w:right w:val="single" w:sz="4" w:space="0" w:color="auto"/>
            </w:tcBorders>
          </w:tcPr>
          <w:p w:rsidR="008A6110" w:rsidRPr="00416599" w:rsidP="00A95EA6" w14:paraId="7DC026B4" w14:textId="77777777">
            <w:pPr>
              <w:rPr>
                <w:rFonts w:ascii="Arial" w:eastAsia="Times New Roman" w:hAnsi="Arial" w:cs="Arial"/>
                <w:color w:val="000000"/>
                <w:sz w:val="18"/>
                <w:szCs w:val="18"/>
                <w:lang w:eastAsia="cs-CZ"/>
              </w:rPr>
            </w:pPr>
          </w:p>
        </w:tc>
        <w:tc>
          <w:tcPr>
            <w:tcW w:w="386" w:type="pct"/>
            <w:tcBorders>
              <w:top w:val="nil"/>
              <w:left w:val="single" w:sz="4" w:space="0" w:color="auto"/>
              <w:bottom w:val="single" w:sz="4" w:space="0" w:color="auto"/>
              <w:right w:val="single" w:sz="4" w:space="0" w:color="auto"/>
            </w:tcBorders>
            <w:shd w:val="clear" w:color="auto" w:fill="auto"/>
            <w:vAlign w:val="center"/>
            <w:hideMark/>
          </w:tcPr>
          <w:p w:rsidR="008A6110" w:rsidRPr="00416599" w:rsidP="00A95EA6" w14:paraId="3EF5EB68" w14:textId="779DD9F9">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r>
      <w:tr w14:paraId="423861D4" w14:textId="77777777" w:rsidTr="00747E83">
        <w:tblPrEx>
          <w:tblW w:w="5000" w:type="pct"/>
          <w:tblCellMar>
            <w:left w:w="70" w:type="dxa"/>
            <w:right w:w="70" w:type="dxa"/>
          </w:tblCellMar>
          <w:tblLook w:val="04A0"/>
        </w:tblPrEx>
        <w:trPr>
          <w:trHeight w:val="300"/>
        </w:trPr>
        <w:tc>
          <w:tcPr>
            <w:tcW w:w="680" w:type="pct"/>
            <w:vMerge/>
            <w:tcBorders>
              <w:top w:val="nil"/>
              <w:left w:val="single" w:sz="4" w:space="0" w:color="auto"/>
              <w:bottom w:val="single" w:sz="4" w:space="0" w:color="000000"/>
              <w:right w:val="single" w:sz="4" w:space="0" w:color="auto"/>
            </w:tcBorders>
            <w:vAlign w:val="center"/>
            <w:hideMark/>
          </w:tcPr>
          <w:p w:rsidR="008A6110" w:rsidRPr="00416599" w:rsidP="00A95EA6" w14:paraId="7F7EDBD1" w14:textId="77777777">
            <w:pPr>
              <w:rPr>
                <w:rFonts w:ascii="Arial" w:eastAsia="Times New Roman" w:hAnsi="Arial" w:cs="Arial"/>
                <w:color w:val="000000"/>
                <w:sz w:val="18"/>
                <w:szCs w:val="18"/>
                <w:lang w:eastAsia="cs-CZ"/>
              </w:rPr>
            </w:pPr>
          </w:p>
        </w:tc>
        <w:tc>
          <w:tcPr>
            <w:tcW w:w="722" w:type="pct"/>
            <w:tcBorders>
              <w:top w:val="single" w:sz="4" w:space="0" w:color="auto"/>
              <w:left w:val="nil"/>
              <w:bottom w:val="single" w:sz="4" w:space="0" w:color="auto"/>
              <w:right w:val="single" w:sz="4" w:space="0" w:color="auto"/>
            </w:tcBorders>
            <w:shd w:val="clear" w:color="auto" w:fill="auto"/>
            <w:vAlign w:val="center"/>
            <w:hideMark/>
          </w:tcPr>
          <w:p w:rsidR="008A6110" w:rsidRPr="00416599" w:rsidP="00A95EA6" w14:paraId="40C3ED1E"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xml:space="preserve">PE </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376C6C0B"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4" w:type="pct"/>
            <w:tcBorders>
              <w:top w:val="nil"/>
              <w:left w:val="nil"/>
              <w:bottom w:val="single" w:sz="4" w:space="0" w:color="auto"/>
              <w:right w:val="single" w:sz="4" w:space="0" w:color="auto"/>
            </w:tcBorders>
            <w:shd w:val="clear" w:color="auto" w:fill="auto"/>
            <w:vAlign w:val="center"/>
            <w:hideMark/>
          </w:tcPr>
          <w:p w:rsidR="008A6110" w:rsidRPr="00416599" w:rsidP="00A95EA6" w14:paraId="5579BB29"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90" w:type="pct"/>
            <w:tcBorders>
              <w:top w:val="nil"/>
              <w:left w:val="nil"/>
              <w:bottom w:val="single" w:sz="4" w:space="0" w:color="auto"/>
              <w:right w:val="single" w:sz="4" w:space="0" w:color="auto"/>
            </w:tcBorders>
            <w:shd w:val="clear" w:color="auto" w:fill="auto"/>
            <w:vAlign w:val="center"/>
            <w:hideMark/>
          </w:tcPr>
          <w:p w:rsidR="008A6110" w:rsidRPr="00416599" w:rsidP="00A95EA6" w14:paraId="3A0DF394"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90" w:type="pct"/>
            <w:tcBorders>
              <w:top w:val="nil"/>
              <w:left w:val="nil"/>
              <w:bottom w:val="single" w:sz="4" w:space="0" w:color="auto"/>
              <w:right w:val="single" w:sz="4" w:space="0" w:color="auto"/>
            </w:tcBorders>
            <w:shd w:val="clear" w:color="auto" w:fill="auto"/>
            <w:vAlign w:val="center"/>
            <w:hideMark/>
          </w:tcPr>
          <w:p w:rsidR="008A6110" w:rsidRPr="00416599" w:rsidP="00A95EA6" w14:paraId="44464CE2"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580044F4"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4" w:type="pct"/>
            <w:tcBorders>
              <w:top w:val="nil"/>
              <w:left w:val="nil"/>
              <w:bottom w:val="single" w:sz="4" w:space="0" w:color="auto"/>
              <w:right w:val="single" w:sz="4" w:space="0" w:color="auto"/>
            </w:tcBorders>
            <w:shd w:val="clear" w:color="auto" w:fill="auto"/>
            <w:vAlign w:val="center"/>
            <w:hideMark/>
          </w:tcPr>
          <w:p w:rsidR="008A6110" w:rsidRPr="00416599" w:rsidP="00A95EA6" w14:paraId="1D623017"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5ADBA7F6"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2" w:type="pct"/>
            <w:tcBorders>
              <w:top w:val="nil"/>
              <w:left w:val="nil"/>
              <w:bottom w:val="single" w:sz="4" w:space="0" w:color="auto"/>
              <w:right w:val="single" w:sz="4" w:space="0" w:color="auto"/>
            </w:tcBorders>
            <w:shd w:val="clear" w:color="auto" w:fill="auto"/>
            <w:vAlign w:val="center"/>
            <w:hideMark/>
          </w:tcPr>
          <w:p w:rsidR="008A6110" w:rsidRPr="00416599" w:rsidP="00A95EA6" w14:paraId="37C77EC1"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50" w:type="pct"/>
            <w:tcBorders>
              <w:top w:val="single" w:sz="4" w:space="0" w:color="auto"/>
              <w:left w:val="nil"/>
              <w:bottom w:val="single" w:sz="4" w:space="0" w:color="auto"/>
              <w:right w:val="single" w:sz="4" w:space="0" w:color="auto"/>
            </w:tcBorders>
          </w:tcPr>
          <w:p w:rsidR="008A6110" w:rsidRPr="00416599" w:rsidP="00A95EA6" w14:paraId="5B738DFB" w14:textId="77777777">
            <w:pPr>
              <w:rPr>
                <w:rFonts w:ascii="Arial" w:eastAsia="Times New Roman" w:hAnsi="Arial" w:cs="Arial"/>
                <w:color w:val="000000"/>
                <w:sz w:val="18"/>
                <w:szCs w:val="18"/>
                <w:lang w:eastAsia="cs-CZ"/>
              </w:rPr>
            </w:pPr>
          </w:p>
        </w:tc>
        <w:tc>
          <w:tcPr>
            <w:tcW w:w="386" w:type="pct"/>
            <w:tcBorders>
              <w:top w:val="nil"/>
              <w:left w:val="single" w:sz="4" w:space="0" w:color="auto"/>
              <w:bottom w:val="single" w:sz="4" w:space="0" w:color="auto"/>
              <w:right w:val="single" w:sz="4" w:space="0" w:color="auto"/>
            </w:tcBorders>
            <w:shd w:val="clear" w:color="auto" w:fill="auto"/>
            <w:vAlign w:val="center"/>
            <w:hideMark/>
          </w:tcPr>
          <w:p w:rsidR="008A6110" w:rsidRPr="00416599" w:rsidP="00A95EA6" w14:paraId="7B568BA6" w14:textId="4F99D455">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r>
      <w:tr w14:paraId="4E47C788" w14:textId="77777777" w:rsidTr="00747E83">
        <w:tblPrEx>
          <w:tblW w:w="5000" w:type="pct"/>
          <w:tblCellMar>
            <w:left w:w="70" w:type="dxa"/>
            <w:right w:w="70" w:type="dxa"/>
          </w:tblCellMar>
          <w:tblLook w:val="04A0"/>
        </w:tblPrEx>
        <w:trPr>
          <w:trHeight w:val="300"/>
        </w:trPr>
        <w:tc>
          <w:tcPr>
            <w:tcW w:w="680" w:type="pct"/>
            <w:vMerge/>
            <w:tcBorders>
              <w:top w:val="nil"/>
              <w:left w:val="single" w:sz="4" w:space="0" w:color="auto"/>
              <w:bottom w:val="single" w:sz="4" w:space="0" w:color="000000"/>
              <w:right w:val="single" w:sz="4" w:space="0" w:color="auto"/>
            </w:tcBorders>
            <w:vAlign w:val="center"/>
            <w:hideMark/>
          </w:tcPr>
          <w:p w:rsidR="008A6110" w:rsidRPr="00416599" w:rsidP="00A95EA6" w14:paraId="080DEC0B" w14:textId="77777777">
            <w:pPr>
              <w:rPr>
                <w:rFonts w:ascii="Arial" w:eastAsia="Times New Roman" w:hAnsi="Arial" w:cs="Arial"/>
                <w:color w:val="000000"/>
                <w:sz w:val="18"/>
                <w:szCs w:val="18"/>
                <w:lang w:eastAsia="cs-CZ"/>
              </w:rPr>
            </w:pPr>
          </w:p>
        </w:tc>
        <w:tc>
          <w:tcPr>
            <w:tcW w:w="722" w:type="pct"/>
            <w:tcBorders>
              <w:top w:val="single" w:sz="4" w:space="0" w:color="auto"/>
              <w:left w:val="nil"/>
              <w:bottom w:val="single" w:sz="4" w:space="0" w:color="auto"/>
              <w:right w:val="single" w:sz="4" w:space="0" w:color="auto"/>
            </w:tcBorders>
            <w:shd w:val="clear" w:color="auto" w:fill="auto"/>
            <w:vAlign w:val="center"/>
            <w:hideMark/>
          </w:tcPr>
          <w:p w:rsidR="008A6110" w:rsidRPr="00416599" w:rsidP="00A95EA6" w14:paraId="1925164C"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PVC</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3ED53335"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4" w:type="pct"/>
            <w:tcBorders>
              <w:top w:val="nil"/>
              <w:left w:val="nil"/>
              <w:bottom w:val="single" w:sz="4" w:space="0" w:color="auto"/>
              <w:right w:val="single" w:sz="4" w:space="0" w:color="auto"/>
            </w:tcBorders>
            <w:shd w:val="clear" w:color="auto" w:fill="auto"/>
            <w:vAlign w:val="center"/>
            <w:hideMark/>
          </w:tcPr>
          <w:p w:rsidR="008A6110" w:rsidRPr="00416599" w:rsidP="00A95EA6" w14:paraId="141A4AAE"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90" w:type="pct"/>
            <w:tcBorders>
              <w:top w:val="nil"/>
              <w:left w:val="nil"/>
              <w:bottom w:val="single" w:sz="4" w:space="0" w:color="auto"/>
              <w:right w:val="single" w:sz="4" w:space="0" w:color="auto"/>
            </w:tcBorders>
            <w:shd w:val="clear" w:color="auto" w:fill="auto"/>
            <w:vAlign w:val="center"/>
            <w:hideMark/>
          </w:tcPr>
          <w:p w:rsidR="008A6110" w:rsidRPr="00416599" w:rsidP="00A95EA6" w14:paraId="4FAFA131"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90" w:type="pct"/>
            <w:tcBorders>
              <w:top w:val="nil"/>
              <w:left w:val="nil"/>
              <w:bottom w:val="single" w:sz="4" w:space="0" w:color="auto"/>
              <w:right w:val="single" w:sz="4" w:space="0" w:color="auto"/>
            </w:tcBorders>
            <w:shd w:val="clear" w:color="auto" w:fill="auto"/>
            <w:vAlign w:val="center"/>
            <w:hideMark/>
          </w:tcPr>
          <w:p w:rsidR="008A6110" w:rsidRPr="00416599" w:rsidP="00A95EA6" w14:paraId="1FC7C68B"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4E1891FF"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4" w:type="pct"/>
            <w:tcBorders>
              <w:top w:val="nil"/>
              <w:left w:val="nil"/>
              <w:bottom w:val="single" w:sz="4" w:space="0" w:color="auto"/>
              <w:right w:val="single" w:sz="4" w:space="0" w:color="auto"/>
            </w:tcBorders>
            <w:shd w:val="clear" w:color="auto" w:fill="auto"/>
            <w:vAlign w:val="center"/>
            <w:hideMark/>
          </w:tcPr>
          <w:p w:rsidR="008A6110" w:rsidRPr="00416599" w:rsidP="00A95EA6" w14:paraId="1FA5B2C3"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32C7B57D"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2" w:type="pct"/>
            <w:tcBorders>
              <w:top w:val="nil"/>
              <w:left w:val="nil"/>
              <w:bottom w:val="single" w:sz="4" w:space="0" w:color="auto"/>
              <w:right w:val="single" w:sz="4" w:space="0" w:color="auto"/>
            </w:tcBorders>
            <w:shd w:val="clear" w:color="auto" w:fill="auto"/>
            <w:vAlign w:val="center"/>
            <w:hideMark/>
          </w:tcPr>
          <w:p w:rsidR="008A6110" w:rsidRPr="00416599" w:rsidP="00A95EA6" w14:paraId="328A3D4D"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50" w:type="pct"/>
            <w:tcBorders>
              <w:top w:val="single" w:sz="4" w:space="0" w:color="auto"/>
              <w:left w:val="nil"/>
              <w:bottom w:val="single" w:sz="4" w:space="0" w:color="auto"/>
              <w:right w:val="single" w:sz="4" w:space="0" w:color="auto"/>
            </w:tcBorders>
          </w:tcPr>
          <w:p w:rsidR="008A6110" w:rsidRPr="00416599" w:rsidP="00A95EA6" w14:paraId="49588DEE" w14:textId="77777777">
            <w:pPr>
              <w:rPr>
                <w:rFonts w:ascii="Arial" w:eastAsia="Times New Roman" w:hAnsi="Arial" w:cs="Arial"/>
                <w:color w:val="000000"/>
                <w:sz w:val="18"/>
                <w:szCs w:val="18"/>
                <w:lang w:eastAsia="cs-CZ"/>
              </w:rPr>
            </w:pPr>
          </w:p>
        </w:tc>
        <w:tc>
          <w:tcPr>
            <w:tcW w:w="386" w:type="pct"/>
            <w:tcBorders>
              <w:top w:val="nil"/>
              <w:left w:val="single" w:sz="4" w:space="0" w:color="auto"/>
              <w:bottom w:val="single" w:sz="4" w:space="0" w:color="auto"/>
              <w:right w:val="single" w:sz="4" w:space="0" w:color="auto"/>
            </w:tcBorders>
            <w:shd w:val="clear" w:color="auto" w:fill="auto"/>
            <w:vAlign w:val="center"/>
            <w:hideMark/>
          </w:tcPr>
          <w:p w:rsidR="008A6110" w:rsidRPr="00416599" w:rsidP="00A95EA6" w14:paraId="7C5E71FC" w14:textId="7B1AAC7F">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r>
      <w:tr w14:paraId="5279D0FE" w14:textId="77777777" w:rsidTr="00747E83">
        <w:tblPrEx>
          <w:tblW w:w="5000" w:type="pct"/>
          <w:tblCellMar>
            <w:left w:w="70" w:type="dxa"/>
            <w:right w:w="70" w:type="dxa"/>
          </w:tblCellMar>
          <w:tblLook w:val="04A0"/>
        </w:tblPrEx>
        <w:trPr>
          <w:trHeight w:val="300"/>
        </w:trPr>
        <w:tc>
          <w:tcPr>
            <w:tcW w:w="680" w:type="pct"/>
            <w:vMerge/>
            <w:tcBorders>
              <w:top w:val="nil"/>
              <w:left w:val="single" w:sz="4" w:space="0" w:color="auto"/>
              <w:bottom w:val="single" w:sz="4" w:space="0" w:color="000000"/>
              <w:right w:val="single" w:sz="4" w:space="0" w:color="auto"/>
            </w:tcBorders>
            <w:vAlign w:val="center"/>
            <w:hideMark/>
          </w:tcPr>
          <w:p w:rsidR="008A6110" w:rsidRPr="00416599" w:rsidP="00A95EA6" w14:paraId="32BE9754" w14:textId="77777777">
            <w:pPr>
              <w:rPr>
                <w:rFonts w:ascii="Arial" w:eastAsia="Times New Roman" w:hAnsi="Arial" w:cs="Arial"/>
                <w:color w:val="000000"/>
                <w:sz w:val="18"/>
                <w:szCs w:val="18"/>
                <w:lang w:eastAsia="cs-CZ"/>
              </w:rPr>
            </w:pPr>
          </w:p>
        </w:tc>
        <w:tc>
          <w:tcPr>
            <w:tcW w:w="722" w:type="pct"/>
            <w:tcBorders>
              <w:top w:val="single" w:sz="4" w:space="0" w:color="auto"/>
              <w:left w:val="nil"/>
              <w:bottom w:val="single" w:sz="4" w:space="0" w:color="auto"/>
              <w:right w:val="single" w:sz="4" w:space="0" w:color="auto"/>
            </w:tcBorders>
            <w:shd w:val="clear" w:color="auto" w:fill="auto"/>
            <w:vAlign w:val="center"/>
            <w:hideMark/>
          </w:tcPr>
          <w:p w:rsidR="008A6110" w:rsidRPr="00416599" w:rsidP="00A95EA6" w14:paraId="54C05312"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PP</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713FC668"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4" w:type="pct"/>
            <w:tcBorders>
              <w:top w:val="nil"/>
              <w:left w:val="nil"/>
              <w:bottom w:val="single" w:sz="4" w:space="0" w:color="auto"/>
              <w:right w:val="single" w:sz="4" w:space="0" w:color="auto"/>
            </w:tcBorders>
            <w:shd w:val="clear" w:color="auto" w:fill="auto"/>
            <w:vAlign w:val="center"/>
            <w:hideMark/>
          </w:tcPr>
          <w:p w:rsidR="008A6110" w:rsidRPr="00416599" w:rsidP="00A95EA6" w14:paraId="36AB8110"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90" w:type="pct"/>
            <w:tcBorders>
              <w:top w:val="nil"/>
              <w:left w:val="nil"/>
              <w:bottom w:val="single" w:sz="4" w:space="0" w:color="auto"/>
              <w:right w:val="single" w:sz="4" w:space="0" w:color="auto"/>
            </w:tcBorders>
            <w:shd w:val="clear" w:color="auto" w:fill="auto"/>
            <w:vAlign w:val="center"/>
            <w:hideMark/>
          </w:tcPr>
          <w:p w:rsidR="008A6110" w:rsidRPr="00416599" w:rsidP="00A95EA6" w14:paraId="6C831143"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90" w:type="pct"/>
            <w:tcBorders>
              <w:top w:val="nil"/>
              <w:left w:val="nil"/>
              <w:bottom w:val="single" w:sz="4" w:space="0" w:color="auto"/>
              <w:right w:val="single" w:sz="4" w:space="0" w:color="auto"/>
            </w:tcBorders>
            <w:shd w:val="clear" w:color="auto" w:fill="auto"/>
            <w:vAlign w:val="center"/>
            <w:hideMark/>
          </w:tcPr>
          <w:p w:rsidR="008A6110" w:rsidRPr="00416599" w:rsidP="00A95EA6" w14:paraId="7B3A17FE"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7EB777C3"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4" w:type="pct"/>
            <w:tcBorders>
              <w:top w:val="nil"/>
              <w:left w:val="nil"/>
              <w:bottom w:val="single" w:sz="4" w:space="0" w:color="auto"/>
              <w:right w:val="single" w:sz="4" w:space="0" w:color="auto"/>
            </w:tcBorders>
            <w:shd w:val="clear" w:color="auto" w:fill="auto"/>
            <w:vAlign w:val="center"/>
            <w:hideMark/>
          </w:tcPr>
          <w:p w:rsidR="008A6110" w:rsidRPr="00416599" w:rsidP="00A95EA6" w14:paraId="5F7A63DB"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7555B7AD"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2" w:type="pct"/>
            <w:tcBorders>
              <w:top w:val="nil"/>
              <w:left w:val="nil"/>
              <w:bottom w:val="single" w:sz="4" w:space="0" w:color="auto"/>
              <w:right w:val="single" w:sz="4" w:space="0" w:color="auto"/>
            </w:tcBorders>
            <w:shd w:val="clear" w:color="auto" w:fill="auto"/>
            <w:vAlign w:val="center"/>
            <w:hideMark/>
          </w:tcPr>
          <w:p w:rsidR="008A6110" w:rsidRPr="00416599" w:rsidP="00A95EA6" w14:paraId="74744FFF"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50" w:type="pct"/>
            <w:tcBorders>
              <w:top w:val="single" w:sz="4" w:space="0" w:color="auto"/>
              <w:left w:val="nil"/>
              <w:bottom w:val="single" w:sz="4" w:space="0" w:color="auto"/>
              <w:right w:val="single" w:sz="4" w:space="0" w:color="auto"/>
            </w:tcBorders>
          </w:tcPr>
          <w:p w:rsidR="008A6110" w:rsidRPr="00416599" w:rsidP="00A95EA6" w14:paraId="5929820F" w14:textId="77777777">
            <w:pPr>
              <w:rPr>
                <w:rFonts w:ascii="Arial" w:eastAsia="Times New Roman" w:hAnsi="Arial" w:cs="Arial"/>
                <w:color w:val="000000"/>
                <w:sz w:val="18"/>
                <w:szCs w:val="18"/>
                <w:lang w:eastAsia="cs-CZ"/>
              </w:rPr>
            </w:pPr>
          </w:p>
        </w:tc>
        <w:tc>
          <w:tcPr>
            <w:tcW w:w="386" w:type="pct"/>
            <w:tcBorders>
              <w:top w:val="nil"/>
              <w:left w:val="single" w:sz="4" w:space="0" w:color="auto"/>
              <w:bottom w:val="single" w:sz="4" w:space="0" w:color="auto"/>
              <w:right w:val="single" w:sz="4" w:space="0" w:color="auto"/>
            </w:tcBorders>
            <w:shd w:val="clear" w:color="auto" w:fill="auto"/>
            <w:vAlign w:val="center"/>
            <w:hideMark/>
          </w:tcPr>
          <w:p w:rsidR="008A6110" w:rsidRPr="00416599" w:rsidP="00A95EA6" w14:paraId="2D2DD60F" w14:textId="6549BECC">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r>
      <w:tr w14:paraId="0206BC7D" w14:textId="77777777" w:rsidTr="00747E83">
        <w:tblPrEx>
          <w:tblW w:w="5000" w:type="pct"/>
          <w:tblCellMar>
            <w:left w:w="70" w:type="dxa"/>
            <w:right w:w="70" w:type="dxa"/>
          </w:tblCellMar>
          <w:tblLook w:val="04A0"/>
        </w:tblPrEx>
        <w:trPr>
          <w:trHeight w:val="300"/>
        </w:trPr>
        <w:tc>
          <w:tcPr>
            <w:tcW w:w="680" w:type="pct"/>
            <w:vMerge/>
            <w:tcBorders>
              <w:top w:val="nil"/>
              <w:left w:val="single" w:sz="4" w:space="0" w:color="auto"/>
              <w:bottom w:val="single" w:sz="4" w:space="0" w:color="000000"/>
              <w:right w:val="single" w:sz="4" w:space="0" w:color="auto"/>
            </w:tcBorders>
            <w:vAlign w:val="center"/>
            <w:hideMark/>
          </w:tcPr>
          <w:p w:rsidR="008A6110" w:rsidRPr="00416599" w:rsidP="00A95EA6" w14:paraId="26538E6B" w14:textId="77777777">
            <w:pPr>
              <w:rPr>
                <w:rFonts w:ascii="Arial" w:eastAsia="Times New Roman" w:hAnsi="Arial" w:cs="Arial"/>
                <w:color w:val="000000"/>
                <w:sz w:val="18"/>
                <w:szCs w:val="18"/>
                <w:lang w:eastAsia="cs-CZ"/>
              </w:rPr>
            </w:pPr>
          </w:p>
        </w:tc>
        <w:tc>
          <w:tcPr>
            <w:tcW w:w="722" w:type="pct"/>
            <w:tcBorders>
              <w:top w:val="single" w:sz="4" w:space="0" w:color="auto"/>
              <w:left w:val="nil"/>
              <w:bottom w:val="single" w:sz="4" w:space="0" w:color="auto"/>
              <w:right w:val="single" w:sz="4" w:space="0" w:color="auto"/>
            </w:tcBorders>
            <w:shd w:val="clear" w:color="auto" w:fill="auto"/>
            <w:vAlign w:val="center"/>
            <w:hideMark/>
          </w:tcPr>
          <w:p w:rsidR="008A6110" w:rsidRPr="00416599" w:rsidP="00A95EA6" w14:paraId="6E8B7928"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PS</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77B3EF03"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4" w:type="pct"/>
            <w:tcBorders>
              <w:top w:val="nil"/>
              <w:left w:val="nil"/>
              <w:bottom w:val="single" w:sz="4" w:space="0" w:color="auto"/>
              <w:right w:val="single" w:sz="4" w:space="0" w:color="auto"/>
            </w:tcBorders>
            <w:shd w:val="clear" w:color="auto" w:fill="auto"/>
            <w:vAlign w:val="center"/>
            <w:hideMark/>
          </w:tcPr>
          <w:p w:rsidR="008A6110" w:rsidRPr="00416599" w:rsidP="00A95EA6" w14:paraId="4CE52D1E"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90" w:type="pct"/>
            <w:tcBorders>
              <w:top w:val="nil"/>
              <w:left w:val="nil"/>
              <w:bottom w:val="single" w:sz="4" w:space="0" w:color="auto"/>
              <w:right w:val="single" w:sz="4" w:space="0" w:color="auto"/>
            </w:tcBorders>
            <w:shd w:val="clear" w:color="auto" w:fill="auto"/>
            <w:vAlign w:val="center"/>
            <w:hideMark/>
          </w:tcPr>
          <w:p w:rsidR="008A6110" w:rsidRPr="00416599" w:rsidP="00A95EA6" w14:paraId="0F00A873"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90" w:type="pct"/>
            <w:tcBorders>
              <w:top w:val="nil"/>
              <w:left w:val="nil"/>
              <w:bottom w:val="single" w:sz="4" w:space="0" w:color="auto"/>
              <w:right w:val="single" w:sz="4" w:space="0" w:color="auto"/>
            </w:tcBorders>
            <w:shd w:val="clear" w:color="auto" w:fill="auto"/>
            <w:vAlign w:val="center"/>
            <w:hideMark/>
          </w:tcPr>
          <w:p w:rsidR="008A6110" w:rsidRPr="00416599" w:rsidP="00A95EA6" w14:paraId="274B015F"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038058D5"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4" w:type="pct"/>
            <w:tcBorders>
              <w:top w:val="nil"/>
              <w:left w:val="nil"/>
              <w:bottom w:val="single" w:sz="4" w:space="0" w:color="auto"/>
              <w:right w:val="single" w:sz="4" w:space="0" w:color="auto"/>
            </w:tcBorders>
            <w:shd w:val="clear" w:color="auto" w:fill="auto"/>
            <w:vAlign w:val="center"/>
            <w:hideMark/>
          </w:tcPr>
          <w:p w:rsidR="008A6110" w:rsidRPr="00416599" w:rsidP="00A95EA6" w14:paraId="6DDC8325"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3FA0233E"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2" w:type="pct"/>
            <w:tcBorders>
              <w:top w:val="nil"/>
              <w:left w:val="nil"/>
              <w:bottom w:val="single" w:sz="4" w:space="0" w:color="auto"/>
              <w:right w:val="single" w:sz="4" w:space="0" w:color="auto"/>
            </w:tcBorders>
            <w:shd w:val="clear" w:color="auto" w:fill="auto"/>
            <w:vAlign w:val="center"/>
            <w:hideMark/>
          </w:tcPr>
          <w:p w:rsidR="008A6110" w:rsidRPr="00416599" w:rsidP="00A95EA6" w14:paraId="7D74E4A6"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50" w:type="pct"/>
            <w:tcBorders>
              <w:top w:val="single" w:sz="4" w:space="0" w:color="auto"/>
              <w:left w:val="nil"/>
              <w:bottom w:val="single" w:sz="4" w:space="0" w:color="auto"/>
              <w:right w:val="single" w:sz="4" w:space="0" w:color="auto"/>
            </w:tcBorders>
          </w:tcPr>
          <w:p w:rsidR="008A6110" w:rsidRPr="00416599" w:rsidP="00A95EA6" w14:paraId="50EF5A29" w14:textId="77777777">
            <w:pPr>
              <w:rPr>
                <w:rFonts w:ascii="Arial" w:eastAsia="Times New Roman" w:hAnsi="Arial" w:cs="Arial"/>
                <w:color w:val="000000"/>
                <w:sz w:val="18"/>
                <w:szCs w:val="18"/>
                <w:lang w:eastAsia="cs-CZ"/>
              </w:rPr>
            </w:pPr>
          </w:p>
        </w:tc>
        <w:tc>
          <w:tcPr>
            <w:tcW w:w="386" w:type="pct"/>
            <w:tcBorders>
              <w:top w:val="nil"/>
              <w:left w:val="single" w:sz="4" w:space="0" w:color="auto"/>
              <w:bottom w:val="single" w:sz="4" w:space="0" w:color="auto"/>
              <w:right w:val="single" w:sz="4" w:space="0" w:color="auto"/>
            </w:tcBorders>
            <w:shd w:val="clear" w:color="auto" w:fill="auto"/>
            <w:vAlign w:val="center"/>
            <w:hideMark/>
          </w:tcPr>
          <w:p w:rsidR="008A6110" w:rsidRPr="00416599" w:rsidP="00A95EA6" w14:paraId="0874C06D" w14:textId="286F4D25">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r>
      <w:tr w14:paraId="31072ECF" w14:textId="77777777" w:rsidTr="00747E83">
        <w:tblPrEx>
          <w:tblW w:w="5000" w:type="pct"/>
          <w:tblCellMar>
            <w:left w:w="70" w:type="dxa"/>
            <w:right w:w="70" w:type="dxa"/>
          </w:tblCellMar>
          <w:tblLook w:val="04A0"/>
        </w:tblPrEx>
        <w:trPr>
          <w:trHeight w:val="300"/>
        </w:trPr>
        <w:tc>
          <w:tcPr>
            <w:tcW w:w="680" w:type="pct"/>
            <w:vMerge/>
            <w:tcBorders>
              <w:top w:val="nil"/>
              <w:left w:val="single" w:sz="4" w:space="0" w:color="auto"/>
              <w:bottom w:val="single" w:sz="4" w:space="0" w:color="000000"/>
              <w:right w:val="single" w:sz="4" w:space="0" w:color="auto"/>
            </w:tcBorders>
            <w:vAlign w:val="center"/>
            <w:hideMark/>
          </w:tcPr>
          <w:p w:rsidR="008A6110" w:rsidRPr="00416599" w:rsidP="00A95EA6" w14:paraId="5779C54D" w14:textId="77777777">
            <w:pPr>
              <w:rPr>
                <w:rFonts w:ascii="Arial" w:eastAsia="Times New Roman" w:hAnsi="Arial" w:cs="Arial"/>
                <w:color w:val="000000"/>
                <w:sz w:val="18"/>
                <w:szCs w:val="18"/>
                <w:lang w:eastAsia="cs-CZ"/>
              </w:rPr>
            </w:pPr>
          </w:p>
        </w:tc>
        <w:tc>
          <w:tcPr>
            <w:tcW w:w="722" w:type="pct"/>
            <w:tcBorders>
              <w:top w:val="single" w:sz="4" w:space="0" w:color="auto"/>
              <w:left w:val="nil"/>
              <w:bottom w:val="single" w:sz="4" w:space="0" w:color="auto"/>
              <w:right w:val="single" w:sz="4" w:space="0" w:color="auto"/>
            </w:tcBorders>
            <w:shd w:val="clear" w:color="auto" w:fill="auto"/>
            <w:vAlign w:val="center"/>
            <w:hideMark/>
          </w:tcPr>
          <w:p w:rsidR="008A6110" w:rsidRPr="00416599" w:rsidP="00A95EA6" w14:paraId="7592F629"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Jiné plasty</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21FA75E9"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4" w:type="pct"/>
            <w:tcBorders>
              <w:top w:val="nil"/>
              <w:left w:val="nil"/>
              <w:bottom w:val="single" w:sz="4" w:space="0" w:color="auto"/>
              <w:right w:val="single" w:sz="4" w:space="0" w:color="auto"/>
            </w:tcBorders>
            <w:shd w:val="clear" w:color="auto" w:fill="auto"/>
            <w:vAlign w:val="center"/>
            <w:hideMark/>
          </w:tcPr>
          <w:p w:rsidR="008A6110" w:rsidRPr="00416599" w:rsidP="00A95EA6" w14:paraId="208A3E98"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90" w:type="pct"/>
            <w:tcBorders>
              <w:top w:val="nil"/>
              <w:left w:val="nil"/>
              <w:bottom w:val="single" w:sz="4" w:space="0" w:color="auto"/>
              <w:right w:val="single" w:sz="4" w:space="0" w:color="auto"/>
            </w:tcBorders>
            <w:shd w:val="clear" w:color="auto" w:fill="auto"/>
            <w:vAlign w:val="center"/>
            <w:hideMark/>
          </w:tcPr>
          <w:p w:rsidR="008A6110" w:rsidRPr="00416599" w:rsidP="00A95EA6" w14:paraId="7290039D"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90" w:type="pct"/>
            <w:tcBorders>
              <w:top w:val="nil"/>
              <w:left w:val="nil"/>
              <w:bottom w:val="single" w:sz="4" w:space="0" w:color="auto"/>
              <w:right w:val="single" w:sz="4" w:space="0" w:color="auto"/>
            </w:tcBorders>
            <w:shd w:val="clear" w:color="auto" w:fill="auto"/>
            <w:vAlign w:val="center"/>
            <w:hideMark/>
          </w:tcPr>
          <w:p w:rsidR="008A6110" w:rsidRPr="00416599" w:rsidP="00A95EA6" w14:paraId="19E7994B"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64F0A471"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4" w:type="pct"/>
            <w:tcBorders>
              <w:top w:val="nil"/>
              <w:left w:val="nil"/>
              <w:bottom w:val="single" w:sz="4" w:space="0" w:color="auto"/>
              <w:right w:val="single" w:sz="4" w:space="0" w:color="auto"/>
            </w:tcBorders>
            <w:shd w:val="clear" w:color="auto" w:fill="auto"/>
            <w:vAlign w:val="center"/>
            <w:hideMark/>
          </w:tcPr>
          <w:p w:rsidR="008A6110" w:rsidRPr="00416599" w:rsidP="00A95EA6" w14:paraId="7EE166DA"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2833B74D"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2" w:type="pct"/>
            <w:tcBorders>
              <w:top w:val="nil"/>
              <w:left w:val="nil"/>
              <w:bottom w:val="single" w:sz="4" w:space="0" w:color="auto"/>
              <w:right w:val="single" w:sz="4" w:space="0" w:color="auto"/>
            </w:tcBorders>
            <w:shd w:val="clear" w:color="auto" w:fill="auto"/>
            <w:vAlign w:val="center"/>
            <w:hideMark/>
          </w:tcPr>
          <w:p w:rsidR="008A6110" w:rsidRPr="00416599" w:rsidP="00A95EA6" w14:paraId="630BD36C"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50" w:type="pct"/>
            <w:tcBorders>
              <w:top w:val="single" w:sz="4" w:space="0" w:color="auto"/>
              <w:left w:val="nil"/>
              <w:bottom w:val="single" w:sz="4" w:space="0" w:color="auto"/>
              <w:right w:val="single" w:sz="4" w:space="0" w:color="auto"/>
            </w:tcBorders>
          </w:tcPr>
          <w:p w:rsidR="008A6110" w:rsidRPr="00416599" w:rsidP="00A95EA6" w14:paraId="28F7FB6C" w14:textId="77777777">
            <w:pPr>
              <w:rPr>
                <w:rFonts w:ascii="Arial" w:eastAsia="Times New Roman" w:hAnsi="Arial" w:cs="Arial"/>
                <w:color w:val="000000"/>
                <w:sz w:val="18"/>
                <w:szCs w:val="18"/>
                <w:lang w:eastAsia="cs-CZ"/>
              </w:rPr>
            </w:pPr>
          </w:p>
        </w:tc>
        <w:tc>
          <w:tcPr>
            <w:tcW w:w="386" w:type="pct"/>
            <w:tcBorders>
              <w:top w:val="nil"/>
              <w:left w:val="single" w:sz="4" w:space="0" w:color="auto"/>
              <w:bottom w:val="single" w:sz="4" w:space="0" w:color="auto"/>
              <w:right w:val="single" w:sz="4" w:space="0" w:color="auto"/>
            </w:tcBorders>
            <w:shd w:val="clear" w:color="auto" w:fill="auto"/>
            <w:vAlign w:val="center"/>
            <w:hideMark/>
          </w:tcPr>
          <w:p w:rsidR="008A6110" w:rsidRPr="00416599" w:rsidP="00A95EA6" w14:paraId="57BAB6E4" w14:textId="0962A8F2">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r>
      <w:tr w14:paraId="3ACF4591" w14:textId="77777777" w:rsidTr="00747E83">
        <w:tblPrEx>
          <w:tblW w:w="5000" w:type="pct"/>
          <w:tblCellMar>
            <w:left w:w="70" w:type="dxa"/>
            <w:right w:w="70" w:type="dxa"/>
          </w:tblCellMar>
          <w:tblLook w:val="04A0"/>
        </w:tblPrEx>
        <w:trPr>
          <w:trHeight w:val="300"/>
        </w:trPr>
        <w:tc>
          <w:tcPr>
            <w:tcW w:w="680" w:type="pct"/>
            <w:vMerge/>
            <w:tcBorders>
              <w:top w:val="nil"/>
              <w:left w:val="single" w:sz="4" w:space="0" w:color="auto"/>
              <w:bottom w:val="single" w:sz="4" w:space="0" w:color="000000"/>
              <w:right w:val="single" w:sz="4" w:space="0" w:color="auto"/>
            </w:tcBorders>
            <w:vAlign w:val="center"/>
            <w:hideMark/>
          </w:tcPr>
          <w:p w:rsidR="008A6110" w:rsidRPr="00416599" w:rsidP="00A95EA6" w14:paraId="7B9B76D7" w14:textId="77777777">
            <w:pPr>
              <w:rPr>
                <w:rFonts w:ascii="Arial" w:eastAsia="Times New Roman" w:hAnsi="Arial" w:cs="Arial"/>
                <w:color w:val="000000"/>
                <w:sz w:val="18"/>
                <w:szCs w:val="18"/>
                <w:lang w:eastAsia="cs-CZ"/>
              </w:rPr>
            </w:pPr>
          </w:p>
        </w:tc>
        <w:tc>
          <w:tcPr>
            <w:tcW w:w="722" w:type="pct"/>
            <w:tcBorders>
              <w:top w:val="single" w:sz="4" w:space="0" w:color="auto"/>
              <w:left w:val="nil"/>
              <w:bottom w:val="single" w:sz="4" w:space="0" w:color="auto"/>
              <w:right w:val="single" w:sz="4" w:space="0" w:color="auto"/>
            </w:tcBorders>
            <w:shd w:val="clear" w:color="auto" w:fill="auto"/>
            <w:vAlign w:val="center"/>
            <w:hideMark/>
          </w:tcPr>
          <w:p w:rsidR="008A6110" w:rsidRPr="00416599" w:rsidP="00A95EA6" w14:paraId="162B066D"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Celkem plasty</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0BA241DE" w14:textId="77777777">
            <w:pPr>
              <w:rPr>
                <w:rFonts w:ascii="Arial" w:eastAsia="Times New Roman" w:hAnsi="Arial" w:cs="Arial"/>
                <w:i/>
                <w:iCs/>
                <w:color w:val="000000"/>
                <w:sz w:val="18"/>
                <w:szCs w:val="18"/>
                <w:lang w:eastAsia="cs-CZ"/>
              </w:rPr>
            </w:pPr>
            <w:r w:rsidRPr="00416599">
              <w:rPr>
                <w:rFonts w:ascii="Arial" w:eastAsia="Times New Roman" w:hAnsi="Arial" w:cs="Arial"/>
                <w:i/>
                <w:iCs/>
                <w:color w:val="000000"/>
                <w:sz w:val="18"/>
                <w:szCs w:val="18"/>
                <w:lang w:eastAsia="cs-CZ"/>
              </w:rPr>
              <w:t> </w:t>
            </w:r>
          </w:p>
        </w:tc>
        <w:tc>
          <w:tcPr>
            <w:tcW w:w="334" w:type="pct"/>
            <w:tcBorders>
              <w:top w:val="nil"/>
              <w:left w:val="nil"/>
              <w:bottom w:val="single" w:sz="4" w:space="0" w:color="auto"/>
              <w:right w:val="single" w:sz="4" w:space="0" w:color="auto"/>
            </w:tcBorders>
            <w:shd w:val="clear" w:color="auto" w:fill="auto"/>
            <w:vAlign w:val="center"/>
            <w:hideMark/>
          </w:tcPr>
          <w:p w:rsidR="008A6110" w:rsidRPr="00416599" w:rsidP="00A95EA6" w14:paraId="6AC592F3" w14:textId="77777777">
            <w:pPr>
              <w:rPr>
                <w:rFonts w:ascii="Arial" w:eastAsia="Times New Roman" w:hAnsi="Arial" w:cs="Arial"/>
                <w:i/>
                <w:iCs/>
                <w:color w:val="000000"/>
                <w:sz w:val="18"/>
                <w:szCs w:val="18"/>
                <w:lang w:eastAsia="cs-CZ"/>
              </w:rPr>
            </w:pPr>
            <w:r w:rsidRPr="00416599">
              <w:rPr>
                <w:rFonts w:ascii="Arial" w:eastAsia="Times New Roman" w:hAnsi="Arial" w:cs="Arial"/>
                <w:i/>
                <w:iCs/>
                <w:color w:val="000000"/>
                <w:sz w:val="18"/>
                <w:szCs w:val="18"/>
                <w:lang w:eastAsia="cs-CZ"/>
              </w:rPr>
              <w:t> </w:t>
            </w:r>
          </w:p>
        </w:tc>
        <w:tc>
          <w:tcPr>
            <w:tcW w:w="390" w:type="pct"/>
            <w:tcBorders>
              <w:top w:val="nil"/>
              <w:left w:val="nil"/>
              <w:bottom w:val="single" w:sz="4" w:space="0" w:color="auto"/>
              <w:right w:val="single" w:sz="4" w:space="0" w:color="auto"/>
            </w:tcBorders>
            <w:shd w:val="clear" w:color="auto" w:fill="auto"/>
            <w:vAlign w:val="center"/>
            <w:hideMark/>
          </w:tcPr>
          <w:p w:rsidR="008A6110" w:rsidRPr="00416599" w:rsidP="00A95EA6" w14:paraId="38A3620C" w14:textId="77777777">
            <w:pPr>
              <w:rPr>
                <w:rFonts w:ascii="Arial" w:eastAsia="Times New Roman" w:hAnsi="Arial" w:cs="Arial"/>
                <w:i/>
                <w:iCs/>
                <w:color w:val="000000"/>
                <w:sz w:val="18"/>
                <w:szCs w:val="18"/>
                <w:lang w:eastAsia="cs-CZ"/>
              </w:rPr>
            </w:pPr>
            <w:r w:rsidRPr="00416599">
              <w:rPr>
                <w:rFonts w:ascii="Arial" w:eastAsia="Times New Roman" w:hAnsi="Arial" w:cs="Arial"/>
                <w:i/>
                <w:iCs/>
                <w:color w:val="000000"/>
                <w:sz w:val="18"/>
                <w:szCs w:val="18"/>
                <w:lang w:eastAsia="cs-CZ"/>
              </w:rPr>
              <w:t> </w:t>
            </w:r>
          </w:p>
        </w:tc>
        <w:tc>
          <w:tcPr>
            <w:tcW w:w="390" w:type="pct"/>
            <w:tcBorders>
              <w:top w:val="nil"/>
              <w:left w:val="nil"/>
              <w:bottom w:val="single" w:sz="4" w:space="0" w:color="auto"/>
              <w:right w:val="single" w:sz="4" w:space="0" w:color="auto"/>
            </w:tcBorders>
            <w:shd w:val="clear" w:color="auto" w:fill="auto"/>
            <w:vAlign w:val="center"/>
            <w:hideMark/>
          </w:tcPr>
          <w:p w:rsidR="008A6110" w:rsidRPr="00416599" w:rsidP="00A95EA6" w14:paraId="6EF5443E" w14:textId="77777777">
            <w:pPr>
              <w:rPr>
                <w:rFonts w:ascii="Arial" w:eastAsia="Times New Roman" w:hAnsi="Arial" w:cs="Arial"/>
                <w:iCs/>
                <w:color w:val="000000"/>
                <w:sz w:val="18"/>
                <w:szCs w:val="18"/>
                <w:lang w:eastAsia="cs-CZ"/>
              </w:rPr>
            </w:pPr>
            <w:r w:rsidRPr="00416599">
              <w:rPr>
                <w:rFonts w:ascii="Arial" w:eastAsia="Times New Roman" w:hAnsi="Arial" w:cs="Arial"/>
                <w:i/>
                <w:iCs/>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5247EF37" w14:textId="77777777">
            <w:pPr>
              <w:rPr>
                <w:rFonts w:ascii="Arial" w:eastAsia="Times New Roman" w:hAnsi="Arial" w:cs="Arial"/>
                <w:i/>
                <w:iCs/>
                <w:color w:val="000000"/>
                <w:sz w:val="18"/>
                <w:szCs w:val="18"/>
                <w:lang w:eastAsia="cs-CZ"/>
              </w:rPr>
            </w:pPr>
            <w:r w:rsidRPr="00416599">
              <w:rPr>
                <w:rFonts w:ascii="Arial" w:eastAsia="Times New Roman" w:hAnsi="Arial" w:cs="Arial"/>
                <w:i/>
                <w:iCs/>
                <w:color w:val="000000"/>
                <w:sz w:val="18"/>
                <w:szCs w:val="18"/>
                <w:lang w:eastAsia="cs-CZ"/>
              </w:rPr>
              <w:t> </w:t>
            </w:r>
          </w:p>
        </w:tc>
        <w:tc>
          <w:tcPr>
            <w:tcW w:w="334" w:type="pct"/>
            <w:tcBorders>
              <w:top w:val="nil"/>
              <w:left w:val="nil"/>
              <w:bottom w:val="single" w:sz="4" w:space="0" w:color="auto"/>
              <w:right w:val="single" w:sz="4" w:space="0" w:color="auto"/>
            </w:tcBorders>
            <w:shd w:val="clear" w:color="auto" w:fill="auto"/>
            <w:vAlign w:val="center"/>
            <w:hideMark/>
          </w:tcPr>
          <w:p w:rsidR="008A6110" w:rsidRPr="00416599" w:rsidP="00A95EA6" w14:paraId="2CB0F204" w14:textId="77777777">
            <w:pPr>
              <w:rPr>
                <w:rFonts w:ascii="Arial" w:eastAsia="Times New Roman" w:hAnsi="Arial" w:cs="Arial"/>
                <w:i/>
                <w:iCs/>
                <w:color w:val="000000"/>
                <w:sz w:val="18"/>
                <w:szCs w:val="18"/>
                <w:lang w:eastAsia="cs-CZ"/>
              </w:rPr>
            </w:pPr>
            <w:r w:rsidRPr="00416599">
              <w:rPr>
                <w:rFonts w:ascii="Arial" w:eastAsia="Times New Roman" w:hAnsi="Arial" w:cs="Arial"/>
                <w:i/>
                <w:iCs/>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1B413F8C" w14:textId="77777777">
            <w:pPr>
              <w:rPr>
                <w:rFonts w:ascii="Arial" w:eastAsia="Times New Roman" w:hAnsi="Arial" w:cs="Arial"/>
                <w:i/>
                <w:iCs/>
                <w:color w:val="000000"/>
                <w:sz w:val="18"/>
                <w:szCs w:val="18"/>
                <w:lang w:eastAsia="cs-CZ"/>
              </w:rPr>
            </w:pPr>
            <w:r w:rsidRPr="00416599">
              <w:rPr>
                <w:rFonts w:ascii="Arial" w:eastAsia="Times New Roman" w:hAnsi="Arial" w:cs="Arial"/>
                <w:i/>
                <w:iCs/>
                <w:color w:val="000000"/>
                <w:sz w:val="18"/>
                <w:szCs w:val="18"/>
                <w:lang w:eastAsia="cs-CZ"/>
              </w:rPr>
              <w:t> </w:t>
            </w:r>
          </w:p>
        </w:tc>
        <w:tc>
          <w:tcPr>
            <w:tcW w:w="332" w:type="pct"/>
            <w:tcBorders>
              <w:top w:val="nil"/>
              <w:left w:val="nil"/>
              <w:bottom w:val="single" w:sz="4" w:space="0" w:color="auto"/>
              <w:right w:val="single" w:sz="4" w:space="0" w:color="auto"/>
            </w:tcBorders>
            <w:shd w:val="clear" w:color="auto" w:fill="auto"/>
            <w:vAlign w:val="center"/>
            <w:hideMark/>
          </w:tcPr>
          <w:p w:rsidR="008A6110" w:rsidRPr="00416599" w:rsidP="00A95EA6" w14:paraId="312FAB43" w14:textId="77777777">
            <w:pPr>
              <w:rPr>
                <w:rFonts w:ascii="Arial" w:eastAsia="Times New Roman" w:hAnsi="Arial" w:cs="Arial"/>
                <w:i/>
                <w:iCs/>
                <w:color w:val="000000"/>
                <w:sz w:val="18"/>
                <w:szCs w:val="18"/>
                <w:lang w:eastAsia="cs-CZ"/>
              </w:rPr>
            </w:pPr>
            <w:r w:rsidRPr="00416599">
              <w:rPr>
                <w:rFonts w:ascii="Arial" w:eastAsia="Times New Roman" w:hAnsi="Arial" w:cs="Arial"/>
                <w:i/>
                <w:iCs/>
                <w:color w:val="000000"/>
                <w:sz w:val="18"/>
                <w:szCs w:val="18"/>
                <w:lang w:eastAsia="cs-CZ"/>
              </w:rPr>
              <w:t> </w:t>
            </w:r>
          </w:p>
        </w:tc>
        <w:tc>
          <w:tcPr>
            <w:tcW w:w="350" w:type="pct"/>
            <w:tcBorders>
              <w:top w:val="single" w:sz="4" w:space="0" w:color="auto"/>
              <w:left w:val="nil"/>
              <w:bottom w:val="single" w:sz="4" w:space="0" w:color="auto"/>
              <w:right w:val="single" w:sz="4" w:space="0" w:color="auto"/>
            </w:tcBorders>
          </w:tcPr>
          <w:p w:rsidR="008A6110" w:rsidRPr="00416599" w:rsidP="00A95EA6" w14:paraId="4320FA2F" w14:textId="77777777">
            <w:pPr>
              <w:rPr>
                <w:rFonts w:ascii="Arial" w:eastAsia="Times New Roman" w:hAnsi="Arial" w:cs="Arial"/>
                <w:i/>
                <w:iCs/>
                <w:color w:val="000000"/>
                <w:sz w:val="18"/>
                <w:szCs w:val="18"/>
                <w:lang w:eastAsia="cs-CZ"/>
              </w:rPr>
            </w:pPr>
          </w:p>
        </w:tc>
        <w:tc>
          <w:tcPr>
            <w:tcW w:w="386" w:type="pct"/>
            <w:tcBorders>
              <w:top w:val="nil"/>
              <w:left w:val="single" w:sz="4" w:space="0" w:color="auto"/>
              <w:bottom w:val="single" w:sz="4" w:space="0" w:color="auto"/>
              <w:right w:val="single" w:sz="4" w:space="0" w:color="auto"/>
            </w:tcBorders>
            <w:shd w:val="clear" w:color="auto" w:fill="auto"/>
            <w:vAlign w:val="center"/>
            <w:hideMark/>
          </w:tcPr>
          <w:p w:rsidR="008A6110" w:rsidRPr="00416599" w:rsidP="00A95EA6" w14:paraId="0CC9F52C" w14:textId="4C7517DB">
            <w:pPr>
              <w:rPr>
                <w:rFonts w:ascii="Arial" w:eastAsia="Times New Roman" w:hAnsi="Arial" w:cs="Arial"/>
                <w:i/>
                <w:iCs/>
                <w:color w:val="000000"/>
                <w:sz w:val="18"/>
                <w:szCs w:val="18"/>
                <w:lang w:eastAsia="cs-CZ"/>
              </w:rPr>
            </w:pPr>
            <w:r w:rsidRPr="00416599">
              <w:rPr>
                <w:rFonts w:ascii="Arial" w:eastAsia="Times New Roman" w:hAnsi="Arial" w:cs="Arial"/>
                <w:i/>
                <w:iCs/>
                <w:color w:val="000000"/>
                <w:sz w:val="18"/>
                <w:szCs w:val="18"/>
                <w:lang w:eastAsia="cs-CZ"/>
              </w:rPr>
              <w:t> </w:t>
            </w:r>
          </w:p>
        </w:tc>
      </w:tr>
      <w:tr w14:paraId="2EA72F5F" w14:textId="77777777" w:rsidTr="00747E83">
        <w:tblPrEx>
          <w:tblW w:w="5000" w:type="pct"/>
          <w:tblCellMar>
            <w:left w:w="70" w:type="dxa"/>
            <w:right w:w="70" w:type="dxa"/>
          </w:tblCellMar>
          <w:tblLook w:val="04A0"/>
        </w:tblPrEx>
        <w:trPr>
          <w:trHeight w:val="300"/>
        </w:trPr>
        <w:tc>
          <w:tcPr>
            <w:tcW w:w="14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6110" w:rsidRPr="00416599" w:rsidP="00A95EA6" w14:paraId="3CACA870"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Papír a lepenka</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46C6A595"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4" w:type="pct"/>
            <w:tcBorders>
              <w:top w:val="nil"/>
              <w:left w:val="nil"/>
              <w:bottom w:val="single" w:sz="4" w:space="0" w:color="auto"/>
              <w:right w:val="single" w:sz="4" w:space="0" w:color="auto"/>
            </w:tcBorders>
            <w:shd w:val="clear" w:color="auto" w:fill="auto"/>
            <w:vAlign w:val="center"/>
            <w:hideMark/>
          </w:tcPr>
          <w:p w:rsidR="008A6110" w:rsidRPr="00416599" w:rsidP="00A95EA6" w14:paraId="4DCB1740"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90" w:type="pct"/>
            <w:tcBorders>
              <w:top w:val="nil"/>
              <w:left w:val="nil"/>
              <w:bottom w:val="single" w:sz="4" w:space="0" w:color="auto"/>
              <w:right w:val="single" w:sz="4" w:space="0" w:color="auto"/>
            </w:tcBorders>
            <w:shd w:val="clear" w:color="auto" w:fill="auto"/>
            <w:vAlign w:val="center"/>
            <w:hideMark/>
          </w:tcPr>
          <w:p w:rsidR="008A6110" w:rsidRPr="00416599" w:rsidP="00A95EA6" w14:paraId="0347CF17"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90" w:type="pct"/>
            <w:tcBorders>
              <w:top w:val="nil"/>
              <w:left w:val="nil"/>
              <w:bottom w:val="single" w:sz="4" w:space="0" w:color="auto"/>
              <w:right w:val="single" w:sz="4" w:space="0" w:color="auto"/>
            </w:tcBorders>
            <w:shd w:val="clear" w:color="auto" w:fill="auto"/>
            <w:vAlign w:val="center"/>
            <w:hideMark/>
          </w:tcPr>
          <w:p w:rsidR="008A6110" w:rsidRPr="00416599" w:rsidP="00A95EA6" w14:paraId="74E05ADA"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5E0A518F"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4" w:type="pct"/>
            <w:tcBorders>
              <w:top w:val="nil"/>
              <w:left w:val="nil"/>
              <w:bottom w:val="single" w:sz="4" w:space="0" w:color="auto"/>
              <w:right w:val="single" w:sz="4" w:space="0" w:color="auto"/>
            </w:tcBorders>
            <w:shd w:val="clear" w:color="auto" w:fill="auto"/>
            <w:vAlign w:val="center"/>
            <w:hideMark/>
          </w:tcPr>
          <w:p w:rsidR="008A6110" w:rsidRPr="00416599" w:rsidP="00A95EA6" w14:paraId="4CE7CF2A"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74034D87"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2" w:type="pct"/>
            <w:tcBorders>
              <w:top w:val="nil"/>
              <w:left w:val="nil"/>
              <w:bottom w:val="single" w:sz="4" w:space="0" w:color="auto"/>
              <w:right w:val="single" w:sz="4" w:space="0" w:color="auto"/>
            </w:tcBorders>
            <w:shd w:val="clear" w:color="auto" w:fill="auto"/>
            <w:vAlign w:val="center"/>
            <w:hideMark/>
          </w:tcPr>
          <w:p w:rsidR="008A6110" w:rsidRPr="00416599" w:rsidP="00A95EA6" w14:paraId="3DC23AFD"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50" w:type="pct"/>
            <w:tcBorders>
              <w:top w:val="single" w:sz="4" w:space="0" w:color="auto"/>
              <w:left w:val="nil"/>
              <w:bottom w:val="single" w:sz="4" w:space="0" w:color="auto"/>
              <w:right w:val="single" w:sz="4" w:space="0" w:color="auto"/>
            </w:tcBorders>
          </w:tcPr>
          <w:p w:rsidR="008A6110" w:rsidRPr="00416599" w:rsidP="00A95EA6" w14:paraId="79C074C7" w14:textId="77777777">
            <w:pPr>
              <w:rPr>
                <w:rFonts w:ascii="Arial" w:eastAsia="Times New Roman" w:hAnsi="Arial" w:cs="Arial"/>
                <w:color w:val="000000"/>
                <w:sz w:val="18"/>
                <w:szCs w:val="18"/>
                <w:lang w:eastAsia="cs-CZ"/>
              </w:rPr>
            </w:pPr>
          </w:p>
        </w:tc>
        <w:tc>
          <w:tcPr>
            <w:tcW w:w="386" w:type="pct"/>
            <w:tcBorders>
              <w:top w:val="nil"/>
              <w:left w:val="single" w:sz="4" w:space="0" w:color="auto"/>
              <w:bottom w:val="single" w:sz="4" w:space="0" w:color="auto"/>
              <w:right w:val="single" w:sz="4" w:space="0" w:color="auto"/>
            </w:tcBorders>
            <w:shd w:val="clear" w:color="auto" w:fill="auto"/>
            <w:vAlign w:val="center"/>
            <w:hideMark/>
          </w:tcPr>
          <w:p w:rsidR="008A6110" w:rsidRPr="00416599" w:rsidP="00A95EA6" w14:paraId="5F5DDAFE" w14:textId="632ABDCE">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r>
      <w:tr w14:paraId="2C9A7353" w14:textId="77777777" w:rsidTr="00747E83">
        <w:tblPrEx>
          <w:tblW w:w="5000" w:type="pct"/>
          <w:tblCellMar>
            <w:left w:w="70" w:type="dxa"/>
            <w:right w:w="70" w:type="dxa"/>
          </w:tblCellMar>
          <w:tblLook w:val="04A0"/>
        </w:tblPrEx>
        <w:trPr>
          <w:trHeight w:val="300"/>
        </w:trPr>
        <w:tc>
          <w:tcPr>
            <w:tcW w:w="680" w:type="pct"/>
            <w:vMerge w:val="restart"/>
            <w:tcBorders>
              <w:top w:val="nil"/>
              <w:left w:val="single" w:sz="4" w:space="0" w:color="auto"/>
              <w:bottom w:val="single" w:sz="4" w:space="0" w:color="000000"/>
              <w:right w:val="single" w:sz="4" w:space="0" w:color="auto"/>
            </w:tcBorders>
            <w:shd w:val="clear" w:color="auto" w:fill="auto"/>
            <w:vAlign w:val="center"/>
            <w:hideMark/>
          </w:tcPr>
          <w:p w:rsidR="008A6110" w:rsidRPr="00416599" w:rsidP="00A95EA6" w14:paraId="5ED114F8" w14:textId="77777777">
            <w:pPr>
              <w:jc w:val="cente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Kovy</w:t>
            </w:r>
          </w:p>
        </w:tc>
        <w:tc>
          <w:tcPr>
            <w:tcW w:w="722" w:type="pct"/>
            <w:tcBorders>
              <w:top w:val="single" w:sz="4" w:space="0" w:color="auto"/>
              <w:left w:val="nil"/>
              <w:bottom w:val="single" w:sz="4" w:space="0" w:color="auto"/>
              <w:right w:val="single" w:sz="4" w:space="0" w:color="auto"/>
            </w:tcBorders>
            <w:shd w:val="clear" w:color="auto" w:fill="auto"/>
            <w:vAlign w:val="center"/>
            <w:hideMark/>
          </w:tcPr>
          <w:p w:rsidR="008A6110" w:rsidRPr="00416599" w:rsidP="00A95EA6" w14:paraId="161E568C" w14:textId="12449D24">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Fe</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24EAF448"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4" w:type="pct"/>
            <w:tcBorders>
              <w:top w:val="nil"/>
              <w:left w:val="nil"/>
              <w:bottom w:val="single" w:sz="4" w:space="0" w:color="auto"/>
              <w:right w:val="single" w:sz="4" w:space="0" w:color="auto"/>
            </w:tcBorders>
            <w:shd w:val="clear" w:color="auto" w:fill="auto"/>
            <w:vAlign w:val="center"/>
            <w:hideMark/>
          </w:tcPr>
          <w:p w:rsidR="008A6110" w:rsidRPr="00416599" w:rsidP="00A95EA6" w14:paraId="64AA2334"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90" w:type="pct"/>
            <w:tcBorders>
              <w:top w:val="nil"/>
              <w:left w:val="nil"/>
              <w:bottom w:val="single" w:sz="4" w:space="0" w:color="auto"/>
              <w:right w:val="single" w:sz="4" w:space="0" w:color="auto"/>
            </w:tcBorders>
            <w:shd w:val="clear" w:color="auto" w:fill="auto"/>
            <w:vAlign w:val="center"/>
            <w:hideMark/>
          </w:tcPr>
          <w:p w:rsidR="008A6110" w:rsidRPr="00416599" w:rsidP="00A95EA6" w14:paraId="6E1572CE"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90" w:type="pct"/>
            <w:tcBorders>
              <w:top w:val="nil"/>
              <w:left w:val="nil"/>
              <w:bottom w:val="single" w:sz="4" w:space="0" w:color="auto"/>
              <w:right w:val="single" w:sz="4" w:space="0" w:color="auto"/>
            </w:tcBorders>
            <w:shd w:val="clear" w:color="auto" w:fill="auto"/>
            <w:vAlign w:val="center"/>
            <w:hideMark/>
          </w:tcPr>
          <w:p w:rsidR="008A6110" w:rsidRPr="00416599" w:rsidP="00A95EA6" w14:paraId="47E23EC6"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4D8F082C"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4" w:type="pct"/>
            <w:tcBorders>
              <w:top w:val="nil"/>
              <w:left w:val="nil"/>
              <w:bottom w:val="single" w:sz="4" w:space="0" w:color="auto"/>
              <w:right w:val="single" w:sz="4" w:space="0" w:color="auto"/>
            </w:tcBorders>
            <w:shd w:val="clear" w:color="auto" w:fill="auto"/>
            <w:vAlign w:val="center"/>
            <w:hideMark/>
          </w:tcPr>
          <w:p w:rsidR="008A6110" w:rsidRPr="00416599" w:rsidP="00A95EA6" w14:paraId="03395C73"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4A9C60CC"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2" w:type="pct"/>
            <w:tcBorders>
              <w:top w:val="nil"/>
              <w:left w:val="nil"/>
              <w:bottom w:val="single" w:sz="4" w:space="0" w:color="auto"/>
              <w:right w:val="single" w:sz="4" w:space="0" w:color="auto"/>
            </w:tcBorders>
            <w:shd w:val="clear" w:color="auto" w:fill="auto"/>
            <w:vAlign w:val="center"/>
            <w:hideMark/>
          </w:tcPr>
          <w:p w:rsidR="008A6110" w:rsidRPr="00416599" w:rsidP="00A95EA6" w14:paraId="6C3A54B7"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50" w:type="pct"/>
            <w:tcBorders>
              <w:top w:val="single" w:sz="4" w:space="0" w:color="auto"/>
              <w:left w:val="nil"/>
              <w:bottom w:val="single" w:sz="4" w:space="0" w:color="auto"/>
              <w:right w:val="single" w:sz="4" w:space="0" w:color="auto"/>
            </w:tcBorders>
          </w:tcPr>
          <w:p w:rsidR="008A6110" w:rsidRPr="00416599" w:rsidP="00A95EA6" w14:paraId="0F3470E7" w14:textId="77777777">
            <w:pPr>
              <w:rPr>
                <w:rFonts w:ascii="Arial" w:eastAsia="Times New Roman" w:hAnsi="Arial" w:cs="Arial"/>
                <w:color w:val="000000"/>
                <w:sz w:val="18"/>
                <w:szCs w:val="18"/>
                <w:lang w:eastAsia="cs-CZ"/>
              </w:rPr>
            </w:pPr>
          </w:p>
        </w:tc>
        <w:tc>
          <w:tcPr>
            <w:tcW w:w="386" w:type="pct"/>
            <w:tcBorders>
              <w:top w:val="nil"/>
              <w:left w:val="single" w:sz="4" w:space="0" w:color="auto"/>
              <w:bottom w:val="single" w:sz="4" w:space="0" w:color="auto"/>
              <w:right w:val="single" w:sz="4" w:space="0" w:color="auto"/>
            </w:tcBorders>
            <w:shd w:val="clear" w:color="auto" w:fill="auto"/>
            <w:vAlign w:val="center"/>
            <w:hideMark/>
          </w:tcPr>
          <w:p w:rsidR="008A6110" w:rsidRPr="00416599" w:rsidP="00A95EA6" w14:paraId="14D0E2D3" w14:textId="674CFA8A">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r>
      <w:tr w14:paraId="6881BAE3" w14:textId="77777777" w:rsidTr="00747E83">
        <w:tblPrEx>
          <w:tblW w:w="5000" w:type="pct"/>
          <w:tblCellMar>
            <w:left w:w="70" w:type="dxa"/>
            <w:right w:w="70" w:type="dxa"/>
          </w:tblCellMar>
          <w:tblLook w:val="04A0"/>
        </w:tblPrEx>
        <w:trPr>
          <w:trHeight w:val="300"/>
        </w:trPr>
        <w:tc>
          <w:tcPr>
            <w:tcW w:w="680" w:type="pct"/>
            <w:vMerge/>
            <w:tcBorders>
              <w:top w:val="nil"/>
              <w:left w:val="single" w:sz="4" w:space="0" w:color="auto"/>
              <w:bottom w:val="single" w:sz="4" w:space="0" w:color="000000"/>
              <w:right w:val="single" w:sz="4" w:space="0" w:color="auto"/>
            </w:tcBorders>
            <w:vAlign w:val="center"/>
            <w:hideMark/>
          </w:tcPr>
          <w:p w:rsidR="008A6110" w:rsidRPr="00416599" w:rsidP="00A95EA6" w14:paraId="3C46F33F" w14:textId="77777777">
            <w:pPr>
              <w:rPr>
                <w:rFonts w:ascii="Arial" w:eastAsia="Times New Roman" w:hAnsi="Arial" w:cs="Arial"/>
                <w:color w:val="000000"/>
                <w:sz w:val="18"/>
                <w:szCs w:val="18"/>
                <w:lang w:eastAsia="cs-CZ"/>
              </w:rPr>
            </w:pPr>
          </w:p>
        </w:tc>
        <w:tc>
          <w:tcPr>
            <w:tcW w:w="722" w:type="pct"/>
            <w:tcBorders>
              <w:top w:val="single" w:sz="4" w:space="0" w:color="auto"/>
              <w:left w:val="nil"/>
              <w:bottom w:val="single" w:sz="4" w:space="0" w:color="auto"/>
              <w:right w:val="single" w:sz="4" w:space="0" w:color="auto"/>
            </w:tcBorders>
            <w:shd w:val="clear" w:color="auto" w:fill="auto"/>
            <w:noWrap/>
            <w:vAlign w:val="center"/>
            <w:hideMark/>
          </w:tcPr>
          <w:p w:rsidR="008A6110" w:rsidRPr="00416599" w:rsidP="00A95EA6" w14:paraId="08EE854B" w14:textId="2F3A0D31">
            <w:pPr>
              <w:rPr>
                <w:rFonts w:ascii="Arial" w:eastAsia="Times New Roman" w:hAnsi="Arial" w:cs="Arial"/>
                <w:bCs/>
                <w:color w:val="000000"/>
                <w:sz w:val="18"/>
                <w:szCs w:val="18"/>
                <w:lang w:eastAsia="cs-CZ"/>
              </w:rPr>
            </w:pPr>
            <w:r w:rsidRPr="00416599">
              <w:rPr>
                <w:rFonts w:ascii="Arial" w:eastAsia="Times New Roman" w:hAnsi="Arial" w:cs="Arial"/>
                <w:bCs/>
                <w:color w:val="000000"/>
                <w:sz w:val="18"/>
                <w:szCs w:val="18"/>
                <w:lang w:eastAsia="cs-CZ"/>
              </w:rPr>
              <w:t>Fe</w:t>
            </w:r>
            <w:r w:rsidRPr="00416599">
              <w:rPr>
                <w:rFonts w:ascii="Arial" w:eastAsia="Times New Roman" w:hAnsi="Arial" w:cs="Arial"/>
                <w:bCs/>
                <w:color w:val="000000"/>
                <w:sz w:val="18"/>
                <w:szCs w:val="18"/>
                <w:lang w:eastAsia="cs-CZ"/>
              </w:rPr>
              <w:t xml:space="preserve"> </w:t>
            </w:r>
            <w:r w:rsidRPr="00416599" w:rsidR="00315199">
              <w:rPr>
                <w:rFonts w:ascii="Arial" w:eastAsia="Times New Roman" w:hAnsi="Arial" w:cs="Arial"/>
                <w:bCs/>
                <w:color w:val="000000"/>
                <w:sz w:val="18"/>
                <w:szCs w:val="18"/>
                <w:lang w:eastAsia="cs-CZ"/>
              </w:rPr>
              <w:t xml:space="preserve">ze škváry </w:t>
            </w:r>
            <w:r w:rsidRPr="00416599">
              <w:rPr>
                <w:rFonts w:ascii="Arial" w:eastAsia="Times New Roman" w:hAnsi="Arial" w:cs="Arial"/>
                <w:bCs/>
                <w:color w:val="000000"/>
                <w:sz w:val="18"/>
                <w:szCs w:val="18"/>
                <w:lang w:eastAsia="cs-CZ"/>
              </w:rPr>
              <w:t>ze spalování</w:t>
            </w:r>
          </w:p>
        </w:tc>
        <w:tc>
          <w:tcPr>
            <w:tcW w:w="361" w:type="pct"/>
            <w:tcBorders>
              <w:top w:val="nil"/>
              <w:left w:val="nil"/>
              <w:bottom w:val="single" w:sz="4" w:space="0" w:color="auto"/>
              <w:right w:val="single" w:sz="4" w:space="0" w:color="auto"/>
            </w:tcBorders>
            <w:shd w:val="clear" w:color="auto" w:fill="7F7F7F" w:themeFill="text1" w:themeFillTint="80"/>
            <w:vAlign w:val="center"/>
            <w:hideMark/>
          </w:tcPr>
          <w:p w:rsidR="008A6110" w:rsidRPr="00416599" w:rsidP="00A95EA6" w14:paraId="417C33B6"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4" w:type="pct"/>
            <w:tcBorders>
              <w:top w:val="nil"/>
              <w:left w:val="nil"/>
              <w:bottom w:val="single" w:sz="4" w:space="0" w:color="auto"/>
              <w:right w:val="single" w:sz="4" w:space="0" w:color="auto"/>
            </w:tcBorders>
            <w:shd w:val="clear" w:color="auto" w:fill="7F7F7F" w:themeFill="text1" w:themeFillTint="80"/>
            <w:vAlign w:val="center"/>
            <w:hideMark/>
          </w:tcPr>
          <w:p w:rsidR="008A6110" w:rsidRPr="00416599" w:rsidP="00A95EA6" w14:paraId="54D8A010"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90" w:type="pct"/>
            <w:tcBorders>
              <w:top w:val="nil"/>
              <w:left w:val="nil"/>
              <w:bottom w:val="single" w:sz="4" w:space="0" w:color="auto"/>
              <w:right w:val="single" w:sz="4" w:space="0" w:color="auto"/>
            </w:tcBorders>
            <w:shd w:val="clear" w:color="auto" w:fill="7F7F7F" w:themeFill="text1" w:themeFillTint="80"/>
            <w:vAlign w:val="center"/>
            <w:hideMark/>
          </w:tcPr>
          <w:p w:rsidR="008A6110" w:rsidRPr="00416599" w:rsidP="00A95EA6" w14:paraId="15816294"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90" w:type="pct"/>
            <w:tcBorders>
              <w:top w:val="nil"/>
              <w:left w:val="nil"/>
              <w:bottom w:val="single" w:sz="4" w:space="0" w:color="auto"/>
              <w:right w:val="single" w:sz="4" w:space="0" w:color="auto"/>
            </w:tcBorders>
            <w:shd w:val="clear" w:color="auto" w:fill="7F7F7F" w:themeFill="text1" w:themeFillTint="80"/>
            <w:vAlign w:val="center"/>
            <w:hideMark/>
          </w:tcPr>
          <w:p w:rsidR="008A6110" w:rsidRPr="00416599" w:rsidP="00A95EA6" w14:paraId="1FAF764C"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61" w:type="pct"/>
            <w:tcBorders>
              <w:top w:val="nil"/>
              <w:left w:val="nil"/>
              <w:bottom w:val="single" w:sz="4" w:space="0" w:color="auto"/>
              <w:right w:val="single" w:sz="4" w:space="0" w:color="auto"/>
            </w:tcBorders>
            <w:shd w:val="clear" w:color="auto" w:fill="7F7F7F" w:themeFill="text1" w:themeFillTint="80"/>
            <w:vAlign w:val="center"/>
            <w:hideMark/>
          </w:tcPr>
          <w:p w:rsidR="008A6110" w:rsidRPr="00416599" w:rsidP="00A95EA6" w14:paraId="295A13BC"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4" w:type="pct"/>
            <w:tcBorders>
              <w:top w:val="nil"/>
              <w:left w:val="nil"/>
              <w:bottom w:val="single" w:sz="4" w:space="0" w:color="auto"/>
              <w:right w:val="single" w:sz="4" w:space="0" w:color="auto"/>
            </w:tcBorders>
            <w:shd w:val="clear" w:color="auto" w:fill="7F7F7F" w:themeFill="text1" w:themeFillTint="80"/>
            <w:vAlign w:val="center"/>
            <w:hideMark/>
          </w:tcPr>
          <w:p w:rsidR="008A6110" w:rsidRPr="00416599" w:rsidP="00A95EA6" w14:paraId="7FB3C9C4"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61" w:type="pct"/>
            <w:tcBorders>
              <w:top w:val="nil"/>
              <w:left w:val="nil"/>
              <w:bottom w:val="single" w:sz="4" w:space="0" w:color="auto"/>
              <w:right w:val="single" w:sz="4" w:space="0" w:color="auto"/>
            </w:tcBorders>
            <w:shd w:val="clear" w:color="auto" w:fill="7F7F7F" w:themeFill="text1" w:themeFillTint="80"/>
            <w:vAlign w:val="center"/>
            <w:hideMark/>
          </w:tcPr>
          <w:p w:rsidR="008A6110" w:rsidRPr="00416599" w:rsidP="00A95EA6" w14:paraId="2F50666E"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2" w:type="pct"/>
            <w:tcBorders>
              <w:top w:val="nil"/>
              <w:left w:val="nil"/>
              <w:bottom w:val="single" w:sz="4" w:space="0" w:color="auto"/>
              <w:right w:val="single" w:sz="4" w:space="0" w:color="auto"/>
            </w:tcBorders>
            <w:shd w:val="clear" w:color="auto" w:fill="7F7F7F" w:themeFill="text1" w:themeFillTint="80"/>
            <w:vAlign w:val="center"/>
            <w:hideMark/>
          </w:tcPr>
          <w:p w:rsidR="008A6110" w:rsidRPr="00416599" w:rsidP="00A95EA6" w14:paraId="3A76581D"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50" w:type="pct"/>
            <w:tcBorders>
              <w:top w:val="single" w:sz="4" w:space="0" w:color="auto"/>
              <w:left w:val="nil"/>
              <w:bottom w:val="single" w:sz="4" w:space="0" w:color="auto"/>
              <w:right w:val="single" w:sz="4" w:space="0" w:color="auto"/>
            </w:tcBorders>
            <w:shd w:val="clear" w:color="auto" w:fill="7F7F7F" w:themeFill="text1" w:themeFillTint="80"/>
          </w:tcPr>
          <w:p w:rsidR="008A6110" w:rsidRPr="00416599" w:rsidP="00A95EA6" w14:paraId="3A4D98EC" w14:textId="77777777">
            <w:pPr>
              <w:rPr>
                <w:rFonts w:ascii="Arial" w:eastAsia="Times New Roman" w:hAnsi="Arial" w:cs="Arial"/>
                <w:color w:val="000000"/>
                <w:sz w:val="18"/>
                <w:szCs w:val="18"/>
                <w:lang w:eastAsia="cs-CZ"/>
              </w:rPr>
            </w:pPr>
          </w:p>
        </w:tc>
        <w:tc>
          <w:tcPr>
            <w:tcW w:w="386" w:type="pct"/>
            <w:tcBorders>
              <w:top w:val="nil"/>
              <w:left w:val="single" w:sz="4" w:space="0" w:color="auto"/>
              <w:bottom w:val="single" w:sz="4" w:space="0" w:color="auto"/>
              <w:right w:val="single" w:sz="4" w:space="0" w:color="auto"/>
            </w:tcBorders>
            <w:shd w:val="clear" w:color="auto" w:fill="7F7F7F" w:themeFill="text1" w:themeFillTint="80"/>
            <w:vAlign w:val="center"/>
            <w:hideMark/>
          </w:tcPr>
          <w:p w:rsidR="008A6110" w:rsidRPr="00416599" w:rsidP="00A95EA6" w14:paraId="691F1551" w14:textId="69DC0F8E">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r>
      <w:tr w14:paraId="63F00F5F" w14:textId="77777777" w:rsidTr="00747E83">
        <w:tblPrEx>
          <w:tblW w:w="5000" w:type="pct"/>
          <w:tblCellMar>
            <w:left w:w="70" w:type="dxa"/>
            <w:right w:w="70" w:type="dxa"/>
          </w:tblCellMar>
          <w:tblLook w:val="04A0"/>
        </w:tblPrEx>
        <w:trPr>
          <w:trHeight w:val="300"/>
        </w:trPr>
        <w:tc>
          <w:tcPr>
            <w:tcW w:w="680" w:type="pct"/>
            <w:vMerge/>
            <w:tcBorders>
              <w:top w:val="nil"/>
              <w:left w:val="single" w:sz="4" w:space="0" w:color="auto"/>
              <w:bottom w:val="single" w:sz="4" w:space="0" w:color="000000"/>
              <w:right w:val="single" w:sz="4" w:space="0" w:color="auto"/>
            </w:tcBorders>
            <w:vAlign w:val="center"/>
          </w:tcPr>
          <w:p w:rsidR="00B731CE" w:rsidRPr="00416599" w:rsidP="00A95EA6" w14:paraId="6F9E4856" w14:textId="77777777">
            <w:pPr>
              <w:rPr>
                <w:rFonts w:ascii="Arial" w:eastAsia="Times New Roman" w:hAnsi="Arial" w:cs="Arial"/>
                <w:color w:val="000000"/>
                <w:sz w:val="18"/>
                <w:szCs w:val="18"/>
                <w:lang w:eastAsia="cs-CZ"/>
              </w:rPr>
            </w:pPr>
          </w:p>
        </w:tc>
        <w:tc>
          <w:tcPr>
            <w:tcW w:w="722" w:type="pct"/>
            <w:tcBorders>
              <w:top w:val="single" w:sz="4" w:space="0" w:color="auto"/>
              <w:left w:val="nil"/>
              <w:bottom w:val="single" w:sz="4" w:space="0" w:color="auto"/>
              <w:right w:val="single" w:sz="4" w:space="0" w:color="auto"/>
            </w:tcBorders>
            <w:shd w:val="clear" w:color="auto" w:fill="auto"/>
            <w:noWrap/>
            <w:vAlign w:val="center"/>
          </w:tcPr>
          <w:p w:rsidR="00B731CE" w:rsidRPr="00416599" w:rsidP="00A95EA6" w14:paraId="264A02FB" w14:textId="1E7C43EB">
            <w:pPr>
              <w:rPr>
                <w:rFonts w:ascii="Arial" w:eastAsia="Times New Roman" w:hAnsi="Arial" w:cs="Arial"/>
                <w:bCs/>
                <w:color w:val="000000"/>
                <w:sz w:val="18"/>
                <w:szCs w:val="18"/>
                <w:lang w:eastAsia="cs-CZ"/>
              </w:rPr>
            </w:pPr>
            <w:r w:rsidRPr="00416599">
              <w:rPr>
                <w:rFonts w:ascii="Arial" w:eastAsia="Times New Roman" w:hAnsi="Arial" w:cs="Arial"/>
                <w:bCs/>
                <w:color w:val="000000"/>
                <w:sz w:val="18"/>
                <w:szCs w:val="18"/>
                <w:lang w:eastAsia="cs-CZ"/>
              </w:rPr>
              <w:t>Fe</w:t>
            </w:r>
            <w:r w:rsidRPr="00416599">
              <w:rPr>
                <w:rFonts w:ascii="Arial" w:eastAsia="Times New Roman" w:hAnsi="Arial" w:cs="Arial"/>
                <w:bCs/>
                <w:color w:val="000000"/>
                <w:sz w:val="18"/>
                <w:szCs w:val="18"/>
                <w:lang w:eastAsia="cs-CZ"/>
              </w:rPr>
              <w:t xml:space="preserve"> celkem</w:t>
            </w:r>
          </w:p>
        </w:tc>
        <w:tc>
          <w:tcPr>
            <w:tcW w:w="361" w:type="pct"/>
            <w:tcBorders>
              <w:top w:val="nil"/>
              <w:left w:val="nil"/>
              <w:bottom w:val="single" w:sz="4" w:space="0" w:color="auto"/>
              <w:right w:val="single" w:sz="4" w:space="0" w:color="auto"/>
            </w:tcBorders>
            <w:shd w:val="clear" w:color="auto" w:fill="7F7F7F" w:themeFill="text1" w:themeFillTint="80"/>
            <w:vAlign w:val="center"/>
          </w:tcPr>
          <w:p w:rsidR="00B731CE" w:rsidRPr="00416599" w:rsidP="00A95EA6" w14:paraId="006114DB" w14:textId="77777777">
            <w:pPr>
              <w:rPr>
                <w:rFonts w:ascii="Arial" w:eastAsia="Times New Roman" w:hAnsi="Arial" w:cs="Arial"/>
                <w:color w:val="000000"/>
                <w:sz w:val="18"/>
                <w:szCs w:val="18"/>
                <w:lang w:eastAsia="cs-CZ"/>
              </w:rPr>
            </w:pPr>
          </w:p>
        </w:tc>
        <w:tc>
          <w:tcPr>
            <w:tcW w:w="334" w:type="pct"/>
            <w:tcBorders>
              <w:top w:val="nil"/>
              <w:left w:val="nil"/>
              <w:bottom w:val="single" w:sz="4" w:space="0" w:color="auto"/>
              <w:right w:val="single" w:sz="4" w:space="0" w:color="auto"/>
            </w:tcBorders>
            <w:shd w:val="clear" w:color="auto" w:fill="7F7F7F" w:themeFill="text1" w:themeFillTint="80"/>
            <w:vAlign w:val="center"/>
          </w:tcPr>
          <w:p w:rsidR="00B731CE" w:rsidRPr="00416599" w:rsidP="00A95EA6" w14:paraId="2769B57B" w14:textId="77777777">
            <w:pPr>
              <w:rPr>
                <w:rFonts w:ascii="Arial" w:eastAsia="Times New Roman" w:hAnsi="Arial" w:cs="Arial"/>
                <w:color w:val="000000"/>
                <w:sz w:val="18"/>
                <w:szCs w:val="18"/>
                <w:lang w:eastAsia="cs-CZ"/>
              </w:rPr>
            </w:pPr>
          </w:p>
        </w:tc>
        <w:tc>
          <w:tcPr>
            <w:tcW w:w="390" w:type="pct"/>
            <w:tcBorders>
              <w:top w:val="nil"/>
              <w:left w:val="nil"/>
              <w:bottom w:val="single" w:sz="4" w:space="0" w:color="auto"/>
              <w:right w:val="single" w:sz="4" w:space="0" w:color="auto"/>
            </w:tcBorders>
            <w:shd w:val="clear" w:color="auto" w:fill="7F7F7F" w:themeFill="text1" w:themeFillTint="80"/>
            <w:vAlign w:val="center"/>
          </w:tcPr>
          <w:p w:rsidR="00B731CE" w:rsidRPr="00416599" w:rsidP="00A95EA6" w14:paraId="1D63F1B3" w14:textId="77777777">
            <w:pPr>
              <w:rPr>
                <w:rFonts w:ascii="Arial" w:eastAsia="Times New Roman" w:hAnsi="Arial" w:cs="Arial"/>
                <w:color w:val="000000"/>
                <w:sz w:val="18"/>
                <w:szCs w:val="18"/>
                <w:lang w:eastAsia="cs-CZ"/>
              </w:rPr>
            </w:pPr>
          </w:p>
        </w:tc>
        <w:tc>
          <w:tcPr>
            <w:tcW w:w="390" w:type="pct"/>
            <w:tcBorders>
              <w:top w:val="nil"/>
              <w:left w:val="nil"/>
              <w:bottom w:val="single" w:sz="4" w:space="0" w:color="auto"/>
              <w:right w:val="single" w:sz="4" w:space="0" w:color="auto"/>
            </w:tcBorders>
            <w:shd w:val="clear" w:color="auto" w:fill="7F7F7F" w:themeFill="text1" w:themeFillTint="80"/>
            <w:vAlign w:val="center"/>
          </w:tcPr>
          <w:p w:rsidR="00B731CE" w:rsidRPr="00416599" w:rsidP="00A95EA6" w14:paraId="1E3C22DE" w14:textId="77777777">
            <w:pPr>
              <w:rPr>
                <w:rFonts w:ascii="Arial" w:eastAsia="Times New Roman" w:hAnsi="Arial" w:cs="Arial"/>
                <w:color w:val="000000"/>
                <w:sz w:val="18"/>
                <w:szCs w:val="18"/>
                <w:lang w:eastAsia="cs-CZ"/>
              </w:rPr>
            </w:pPr>
          </w:p>
        </w:tc>
        <w:tc>
          <w:tcPr>
            <w:tcW w:w="361" w:type="pct"/>
            <w:tcBorders>
              <w:top w:val="nil"/>
              <w:left w:val="nil"/>
              <w:bottom w:val="single" w:sz="4" w:space="0" w:color="auto"/>
              <w:right w:val="single" w:sz="4" w:space="0" w:color="auto"/>
            </w:tcBorders>
            <w:shd w:val="clear" w:color="auto" w:fill="7F7F7F" w:themeFill="text1" w:themeFillTint="80"/>
            <w:vAlign w:val="center"/>
          </w:tcPr>
          <w:p w:rsidR="00B731CE" w:rsidRPr="00416599" w:rsidP="00A95EA6" w14:paraId="04125307" w14:textId="77777777">
            <w:pPr>
              <w:rPr>
                <w:rFonts w:ascii="Arial" w:eastAsia="Times New Roman" w:hAnsi="Arial" w:cs="Arial"/>
                <w:color w:val="000000"/>
                <w:sz w:val="18"/>
                <w:szCs w:val="18"/>
                <w:lang w:eastAsia="cs-CZ"/>
              </w:rPr>
            </w:pPr>
          </w:p>
        </w:tc>
        <w:tc>
          <w:tcPr>
            <w:tcW w:w="334" w:type="pct"/>
            <w:tcBorders>
              <w:top w:val="nil"/>
              <w:left w:val="nil"/>
              <w:bottom w:val="single" w:sz="4" w:space="0" w:color="auto"/>
              <w:right w:val="single" w:sz="4" w:space="0" w:color="auto"/>
            </w:tcBorders>
            <w:shd w:val="clear" w:color="auto" w:fill="7F7F7F" w:themeFill="text1" w:themeFillTint="80"/>
            <w:vAlign w:val="center"/>
          </w:tcPr>
          <w:p w:rsidR="00B731CE" w:rsidRPr="00416599" w:rsidP="00A95EA6" w14:paraId="4E07E5BF" w14:textId="77777777">
            <w:pPr>
              <w:rPr>
                <w:rFonts w:ascii="Arial" w:eastAsia="Times New Roman" w:hAnsi="Arial" w:cs="Arial"/>
                <w:color w:val="000000"/>
                <w:sz w:val="18"/>
                <w:szCs w:val="18"/>
                <w:lang w:eastAsia="cs-CZ"/>
              </w:rPr>
            </w:pPr>
          </w:p>
        </w:tc>
        <w:tc>
          <w:tcPr>
            <w:tcW w:w="361" w:type="pct"/>
            <w:tcBorders>
              <w:top w:val="nil"/>
              <w:left w:val="nil"/>
              <w:bottom w:val="single" w:sz="4" w:space="0" w:color="auto"/>
              <w:right w:val="single" w:sz="4" w:space="0" w:color="auto"/>
            </w:tcBorders>
            <w:shd w:val="clear" w:color="auto" w:fill="7F7F7F" w:themeFill="text1" w:themeFillTint="80"/>
            <w:vAlign w:val="center"/>
          </w:tcPr>
          <w:p w:rsidR="00B731CE" w:rsidRPr="00416599" w:rsidP="00A95EA6" w14:paraId="20059EB0" w14:textId="77777777">
            <w:pPr>
              <w:rPr>
                <w:rFonts w:ascii="Arial" w:eastAsia="Times New Roman" w:hAnsi="Arial" w:cs="Arial"/>
                <w:color w:val="000000"/>
                <w:sz w:val="18"/>
                <w:szCs w:val="18"/>
                <w:lang w:eastAsia="cs-CZ"/>
              </w:rPr>
            </w:pPr>
          </w:p>
        </w:tc>
        <w:tc>
          <w:tcPr>
            <w:tcW w:w="332" w:type="pct"/>
            <w:tcBorders>
              <w:top w:val="nil"/>
              <w:left w:val="nil"/>
              <w:bottom w:val="single" w:sz="4" w:space="0" w:color="auto"/>
              <w:right w:val="single" w:sz="4" w:space="0" w:color="auto"/>
            </w:tcBorders>
            <w:shd w:val="clear" w:color="auto" w:fill="7F7F7F" w:themeFill="text1" w:themeFillTint="80"/>
            <w:vAlign w:val="center"/>
          </w:tcPr>
          <w:p w:rsidR="00B731CE" w:rsidRPr="00416599" w:rsidP="00A95EA6" w14:paraId="12A598A9" w14:textId="77777777">
            <w:pPr>
              <w:rPr>
                <w:rFonts w:ascii="Arial" w:eastAsia="Times New Roman" w:hAnsi="Arial" w:cs="Arial"/>
                <w:color w:val="000000"/>
                <w:sz w:val="18"/>
                <w:szCs w:val="18"/>
                <w:lang w:eastAsia="cs-CZ"/>
              </w:rPr>
            </w:pPr>
          </w:p>
        </w:tc>
        <w:tc>
          <w:tcPr>
            <w:tcW w:w="350" w:type="pct"/>
            <w:tcBorders>
              <w:top w:val="single" w:sz="4" w:space="0" w:color="auto"/>
              <w:left w:val="nil"/>
              <w:bottom w:val="single" w:sz="4" w:space="0" w:color="auto"/>
              <w:right w:val="single" w:sz="4" w:space="0" w:color="auto"/>
            </w:tcBorders>
            <w:shd w:val="clear" w:color="auto" w:fill="7F7F7F" w:themeFill="text1" w:themeFillTint="80"/>
          </w:tcPr>
          <w:p w:rsidR="00B731CE" w:rsidRPr="00416599" w:rsidP="00A95EA6" w14:paraId="75DE533F" w14:textId="77777777">
            <w:pPr>
              <w:rPr>
                <w:rFonts w:ascii="Arial" w:eastAsia="Times New Roman" w:hAnsi="Arial" w:cs="Arial"/>
                <w:color w:val="000000"/>
                <w:sz w:val="18"/>
                <w:szCs w:val="18"/>
                <w:lang w:eastAsia="cs-CZ"/>
              </w:rPr>
            </w:pPr>
          </w:p>
        </w:tc>
        <w:tc>
          <w:tcPr>
            <w:tcW w:w="386" w:type="pct"/>
            <w:tcBorders>
              <w:top w:val="nil"/>
              <w:left w:val="single" w:sz="4" w:space="0" w:color="auto"/>
              <w:bottom w:val="single" w:sz="4" w:space="0" w:color="auto"/>
              <w:right w:val="single" w:sz="4" w:space="0" w:color="auto"/>
            </w:tcBorders>
            <w:shd w:val="clear" w:color="auto" w:fill="7F7F7F" w:themeFill="text1" w:themeFillTint="80"/>
            <w:vAlign w:val="center"/>
          </w:tcPr>
          <w:p w:rsidR="00B731CE" w:rsidRPr="00416599" w:rsidP="00A95EA6" w14:paraId="6D2C9F81" w14:textId="77777777">
            <w:pPr>
              <w:rPr>
                <w:rFonts w:ascii="Arial" w:eastAsia="Times New Roman" w:hAnsi="Arial" w:cs="Arial"/>
                <w:color w:val="000000"/>
                <w:sz w:val="18"/>
                <w:szCs w:val="18"/>
                <w:lang w:eastAsia="cs-CZ"/>
              </w:rPr>
            </w:pPr>
          </w:p>
        </w:tc>
      </w:tr>
      <w:tr w14:paraId="5962CE10" w14:textId="77777777" w:rsidTr="00747E83">
        <w:tblPrEx>
          <w:tblW w:w="5000" w:type="pct"/>
          <w:tblCellMar>
            <w:left w:w="70" w:type="dxa"/>
            <w:right w:w="70" w:type="dxa"/>
          </w:tblCellMar>
          <w:tblLook w:val="04A0"/>
        </w:tblPrEx>
        <w:trPr>
          <w:trHeight w:val="300"/>
        </w:trPr>
        <w:tc>
          <w:tcPr>
            <w:tcW w:w="680" w:type="pct"/>
            <w:vMerge/>
            <w:tcBorders>
              <w:top w:val="nil"/>
              <w:left w:val="single" w:sz="4" w:space="0" w:color="auto"/>
              <w:bottom w:val="single" w:sz="4" w:space="0" w:color="000000"/>
              <w:right w:val="single" w:sz="4" w:space="0" w:color="auto"/>
            </w:tcBorders>
            <w:vAlign w:val="center"/>
            <w:hideMark/>
          </w:tcPr>
          <w:p w:rsidR="008A6110" w:rsidRPr="00416599" w:rsidP="00A95EA6" w14:paraId="53EB76F9" w14:textId="77777777">
            <w:pPr>
              <w:rPr>
                <w:rFonts w:ascii="Arial" w:eastAsia="Times New Roman" w:hAnsi="Arial" w:cs="Arial"/>
                <w:color w:val="000000"/>
                <w:sz w:val="18"/>
                <w:szCs w:val="18"/>
                <w:lang w:eastAsia="cs-CZ"/>
              </w:rPr>
            </w:pPr>
          </w:p>
        </w:tc>
        <w:tc>
          <w:tcPr>
            <w:tcW w:w="722" w:type="pct"/>
            <w:tcBorders>
              <w:top w:val="single" w:sz="4" w:space="0" w:color="auto"/>
              <w:left w:val="nil"/>
              <w:bottom w:val="single" w:sz="4" w:space="0" w:color="auto"/>
              <w:right w:val="single" w:sz="4" w:space="0" w:color="auto"/>
            </w:tcBorders>
            <w:shd w:val="clear" w:color="auto" w:fill="auto"/>
            <w:vAlign w:val="center"/>
            <w:hideMark/>
          </w:tcPr>
          <w:p w:rsidR="008A6110" w:rsidRPr="00416599" w:rsidP="00A95EA6" w14:paraId="0B400680" w14:textId="42DF1854">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Al</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32462063"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4" w:type="pct"/>
            <w:tcBorders>
              <w:top w:val="nil"/>
              <w:left w:val="nil"/>
              <w:bottom w:val="single" w:sz="4" w:space="0" w:color="auto"/>
              <w:right w:val="single" w:sz="4" w:space="0" w:color="auto"/>
            </w:tcBorders>
            <w:shd w:val="clear" w:color="auto" w:fill="auto"/>
            <w:vAlign w:val="center"/>
            <w:hideMark/>
          </w:tcPr>
          <w:p w:rsidR="008A6110" w:rsidRPr="00416599" w:rsidP="00A95EA6" w14:paraId="47553F2B"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90" w:type="pct"/>
            <w:tcBorders>
              <w:top w:val="nil"/>
              <w:left w:val="nil"/>
              <w:bottom w:val="single" w:sz="4" w:space="0" w:color="auto"/>
              <w:right w:val="single" w:sz="4" w:space="0" w:color="auto"/>
            </w:tcBorders>
            <w:shd w:val="clear" w:color="auto" w:fill="auto"/>
            <w:vAlign w:val="center"/>
            <w:hideMark/>
          </w:tcPr>
          <w:p w:rsidR="008A6110" w:rsidRPr="00416599" w:rsidP="00A95EA6" w14:paraId="2C654038"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90" w:type="pct"/>
            <w:tcBorders>
              <w:top w:val="nil"/>
              <w:left w:val="nil"/>
              <w:bottom w:val="single" w:sz="4" w:space="0" w:color="auto"/>
              <w:right w:val="single" w:sz="4" w:space="0" w:color="auto"/>
            </w:tcBorders>
            <w:shd w:val="clear" w:color="auto" w:fill="auto"/>
            <w:vAlign w:val="center"/>
            <w:hideMark/>
          </w:tcPr>
          <w:p w:rsidR="008A6110" w:rsidRPr="00416599" w:rsidP="00A95EA6" w14:paraId="435D77E4"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73CD2D9B"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4" w:type="pct"/>
            <w:tcBorders>
              <w:top w:val="nil"/>
              <w:left w:val="nil"/>
              <w:bottom w:val="single" w:sz="4" w:space="0" w:color="auto"/>
              <w:right w:val="single" w:sz="4" w:space="0" w:color="auto"/>
            </w:tcBorders>
            <w:shd w:val="clear" w:color="auto" w:fill="auto"/>
            <w:vAlign w:val="center"/>
            <w:hideMark/>
          </w:tcPr>
          <w:p w:rsidR="008A6110" w:rsidRPr="00416599" w:rsidP="00A95EA6" w14:paraId="215B93F6"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5148198F"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2" w:type="pct"/>
            <w:tcBorders>
              <w:top w:val="nil"/>
              <w:left w:val="nil"/>
              <w:bottom w:val="single" w:sz="4" w:space="0" w:color="auto"/>
              <w:right w:val="single" w:sz="4" w:space="0" w:color="auto"/>
            </w:tcBorders>
            <w:shd w:val="clear" w:color="auto" w:fill="auto"/>
            <w:vAlign w:val="center"/>
            <w:hideMark/>
          </w:tcPr>
          <w:p w:rsidR="008A6110" w:rsidRPr="00416599" w:rsidP="00A95EA6" w14:paraId="560970F1"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50" w:type="pct"/>
            <w:tcBorders>
              <w:top w:val="single" w:sz="4" w:space="0" w:color="auto"/>
              <w:left w:val="nil"/>
              <w:bottom w:val="single" w:sz="4" w:space="0" w:color="auto"/>
              <w:right w:val="single" w:sz="4" w:space="0" w:color="auto"/>
            </w:tcBorders>
          </w:tcPr>
          <w:p w:rsidR="008A6110" w:rsidRPr="00416599" w:rsidP="00A95EA6" w14:paraId="1A2660E6" w14:textId="77777777">
            <w:pPr>
              <w:rPr>
                <w:rFonts w:ascii="Arial" w:eastAsia="Times New Roman" w:hAnsi="Arial" w:cs="Arial"/>
                <w:color w:val="000000"/>
                <w:sz w:val="18"/>
                <w:szCs w:val="18"/>
                <w:lang w:eastAsia="cs-CZ"/>
              </w:rPr>
            </w:pPr>
          </w:p>
        </w:tc>
        <w:tc>
          <w:tcPr>
            <w:tcW w:w="386" w:type="pct"/>
            <w:tcBorders>
              <w:top w:val="nil"/>
              <w:left w:val="single" w:sz="4" w:space="0" w:color="auto"/>
              <w:bottom w:val="single" w:sz="4" w:space="0" w:color="auto"/>
              <w:right w:val="single" w:sz="4" w:space="0" w:color="auto"/>
            </w:tcBorders>
            <w:shd w:val="clear" w:color="auto" w:fill="auto"/>
            <w:vAlign w:val="center"/>
            <w:hideMark/>
          </w:tcPr>
          <w:p w:rsidR="008A6110" w:rsidRPr="00416599" w:rsidP="00A95EA6" w14:paraId="433EC044" w14:textId="4DF06382">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r>
      <w:tr w14:paraId="77C9C48E" w14:textId="77777777" w:rsidTr="00747E83">
        <w:tblPrEx>
          <w:tblW w:w="5000" w:type="pct"/>
          <w:tblCellMar>
            <w:left w:w="70" w:type="dxa"/>
            <w:right w:w="70" w:type="dxa"/>
          </w:tblCellMar>
          <w:tblLook w:val="04A0"/>
        </w:tblPrEx>
        <w:trPr>
          <w:trHeight w:val="300"/>
        </w:trPr>
        <w:tc>
          <w:tcPr>
            <w:tcW w:w="680" w:type="pct"/>
            <w:vMerge/>
            <w:tcBorders>
              <w:top w:val="nil"/>
              <w:left w:val="single" w:sz="4" w:space="0" w:color="auto"/>
              <w:bottom w:val="single" w:sz="4" w:space="0" w:color="000000"/>
              <w:right w:val="single" w:sz="4" w:space="0" w:color="auto"/>
            </w:tcBorders>
            <w:vAlign w:val="center"/>
            <w:hideMark/>
          </w:tcPr>
          <w:p w:rsidR="008A6110" w:rsidRPr="00416599" w:rsidP="00A95EA6" w14:paraId="3E882217" w14:textId="77777777">
            <w:pPr>
              <w:rPr>
                <w:rFonts w:ascii="Arial" w:eastAsia="Times New Roman" w:hAnsi="Arial" w:cs="Arial"/>
                <w:color w:val="000000"/>
                <w:sz w:val="18"/>
                <w:szCs w:val="18"/>
                <w:lang w:eastAsia="cs-CZ"/>
              </w:rPr>
            </w:pPr>
          </w:p>
        </w:tc>
        <w:tc>
          <w:tcPr>
            <w:tcW w:w="722" w:type="pct"/>
            <w:tcBorders>
              <w:top w:val="single" w:sz="4" w:space="0" w:color="auto"/>
              <w:left w:val="nil"/>
              <w:bottom w:val="single" w:sz="4" w:space="0" w:color="auto"/>
              <w:right w:val="single" w:sz="4" w:space="0" w:color="auto"/>
            </w:tcBorders>
            <w:shd w:val="clear" w:color="auto" w:fill="auto"/>
            <w:noWrap/>
            <w:vAlign w:val="center"/>
            <w:hideMark/>
          </w:tcPr>
          <w:p w:rsidR="008A6110" w:rsidRPr="00416599" w14:paraId="0790A3E0" w14:textId="6118CC38">
            <w:pPr>
              <w:rPr>
                <w:rFonts w:ascii="Arial" w:eastAsia="Times New Roman" w:hAnsi="Arial" w:cs="Arial"/>
                <w:bCs/>
                <w:color w:val="000000"/>
                <w:sz w:val="18"/>
                <w:szCs w:val="18"/>
                <w:lang w:eastAsia="cs-CZ"/>
              </w:rPr>
            </w:pPr>
            <w:r w:rsidRPr="00416599">
              <w:rPr>
                <w:rFonts w:ascii="Arial" w:eastAsia="Times New Roman" w:hAnsi="Arial" w:cs="Arial"/>
                <w:bCs/>
                <w:color w:val="000000"/>
                <w:sz w:val="18"/>
                <w:szCs w:val="18"/>
                <w:lang w:eastAsia="cs-CZ"/>
              </w:rPr>
              <w:t xml:space="preserve">Al </w:t>
            </w:r>
            <w:r w:rsidRPr="00416599" w:rsidR="00315199">
              <w:rPr>
                <w:rFonts w:ascii="Arial" w:eastAsia="Times New Roman" w:hAnsi="Arial" w:cs="Arial"/>
                <w:bCs/>
                <w:color w:val="000000"/>
                <w:sz w:val="18"/>
                <w:szCs w:val="18"/>
                <w:lang w:eastAsia="cs-CZ"/>
              </w:rPr>
              <w:t xml:space="preserve">ze škváry </w:t>
            </w:r>
            <w:r w:rsidRPr="00416599">
              <w:rPr>
                <w:rFonts w:ascii="Arial" w:eastAsia="Times New Roman" w:hAnsi="Arial" w:cs="Arial"/>
                <w:bCs/>
                <w:color w:val="000000"/>
                <w:sz w:val="18"/>
                <w:szCs w:val="18"/>
                <w:lang w:eastAsia="cs-CZ"/>
              </w:rPr>
              <w:t xml:space="preserve">ze spalování </w:t>
            </w:r>
          </w:p>
        </w:tc>
        <w:tc>
          <w:tcPr>
            <w:tcW w:w="361" w:type="pct"/>
            <w:tcBorders>
              <w:top w:val="nil"/>
              <w:left w:val="nil"/>
              <w:bottom w:val="single" w:sz="4" w:space="0" w:color="auto"/>
              <w:right w:val="single" w:sz="4" w:space="0" w:color="auto"/>
            </w:tcBorders>
            <w:shd w:val="clear" w:color="auto" w:fill="7F7F7F" w:themeFill="text1" w:themeFillTint="80"/>
            <w:vAlign w:val="center"/>
            <w:hideMark/>
          </w:tcPr>
          <w:p w:rsidR="008A6110" w:rsidRPr="00416599" w:rsidP="00A95EA6" w14:paraId="52EB81D8" w14:textId="77777777">
            <w:pPr>
              <w:rPr>
                <w:rFonts w:ascii="Arial" w:eastAsia="Times New Roman" w:hAnsi="Arial" w:cs="Arial"/>
                <w:i/>
                <w:iCs/>
                <w:color w:val="000000"/>
                <w:sz w:val="18"/>
                <w:szCs w:val="18"/>
                <w:lang w:eastAsia="cs-CZ"/>
              </w:rPr>
            </w:pPr>
            <w:r w:rsidRPr="00416599">
              <w:rPr>
                <w:rFonts w:ascii="Arial" w:eastAsia="Times New Roman" w:hAnsi="Arial" w:cs="Arial"/>
                <w:i/>
                <w:iCs/>
                <w:color w:val="000000"/>
                <w:sz w:val="18"/>
                <w:szCs w:val="18"/>
                <w:lang w:eastAsia="cs-CZ"/>
              </w:rPr>
              <w:t> </w:t>
            </w:r>
          </w:p>
        </w:tc>
        <w:tc>
          <w:tcPr>
            <w:tcW w:w="334" w:type="pct"/>
            <w:tcBorders>
              <w:top w:val="nil"/>
              <w:left w:val="nil"/>
              <w:bottom w:val="single" w:sz="4" w:space="0" w:color="auto"/>
              <w:right w:val="single" w:sz="4" w:space="0" w:color="auto"/>
            </w:tcBorders>
            <w:shd w:val="clear" w:color="auto" w:fill="7F7F7F" w:themeFill="text1" w:themeFillTint="80"/>
            <w:vAlign w:val="center"/>
            <w:hideMark/>
          </w:tcPr>
          <w:p w:rsidR="008A6110" w:rsidRPr="00416599" w:rsidP="00A95EA6" w14:paraId="2FE12186" w14:textId="77777777">
            <w:pPr>
              <w:rPr>
                <w:rFonts w:ascii="Arial" w:eastAsia="Times New Roman" w:hAnsi="Arial" w:cs="Arial"/>
                <w:i/>
                <w:iCs/>
                <w:color w:val="000000"/>
                <w:sz w:val="18"/>
                <w:szCs w:val="18"/>
                <w:lang w:eastAsia="cs-CZ"/>
              </w:rPr>
            </w:pPr>
            <w:r w:rsidRPr="00416599">
              <w:rPr>
                <w:rFonts w:ascii="Arial" w:eastAsia="Times New Roman" w:hAnsi="Arial" w:cs="Arial"/>
                <w:i/>
                <w:iCs/>
                <w:color w:val="000000"/>
                <w:sz w:val="18"/>
                <w:szCs w:val="18"/>
                <w:lang w:eastAsia="cs-CZ"/>
              </w:rPr>
              <w:t> </w:t>
            </w:r>
          </w:p>
        </w:tc>
        <w:tc>
          <w:tcPr>
            <w:tcW w:w="390" w:type="pct"/>
            <w:tcBorders>
              <w:top w:val="nil"/>
              <w:left w:val="nil"/>
              <w:bottom w:val="single" w:sz="4" w:space="0" w:color="auto"/>
              <w:right w:val="single" w:sz="4" w:space="0" w:color="auto"/>
            </w:tcBorders>
            <w:shd w:val="clear" w:color="auto" w:fill="7F7F7F" w:themeFill="text1" w:themeFillTint="80"/>
            <w:vAlign w:val="center"/>
            <w:hideMark/>
          </w:tcPr>
          <w:p w:rsidR="008A6110" w:rsidRPr="00416599" w:rsidP="00A95EA6" w14:paraId="6ACFD44A" w14:textId="77777777">
            <w:pPr>
              <w:rPr>
                <w:rFonts w:ascii="Arial" w:eastAsia="Times New Roman" w:hAnsi="Arial" w:cs="Arial"/>
                <w:i/>
                <w:iCs/>
                <w:color w:val="000000"/>
                <w:sz w:val="18"/>
                <w:szCs w:val="18"/>
                <w:lang w:eastAsia="cs-CZ"/>
              </w:rPr>
            </w:pPr>
            <w:r w:rsidRPr="00416599">
              <w:rPr>
                <w:rFonts w:ascii="Arial" w:eastAsia="Times New Roman" w:hAnsi="Arial" w:cs="Arial"/>
                <w:i/>
                <w:iCs/>
                <w:color w:val="000000"/>
                <w:sz w:val="18"/>
                <w:szCs w:val="18"/>
                <w:lang w:eastAsia="cs-CZ"/>
              </w:rPr>
              <w:t> </w:t>
            </w:r>
          </w:p>
        </w:tc>
        <w:tc>
          <w:tcPr>
            <w:tcW w:w="390" w:type="pct"/>
            <w:tcBorders>
              <w:top w:val="nil"/>
              <w:left w:val="nil"/>
              <w:bottom w:val="single" w:sz="4" w:space="0" w:color="auto"/>
              <w:right w:val="single" w:sz="4" w:space="0" w:color="auto"/>
            </w:tcBorders>
            <w:shd w:val="clear" w:color="auto" w:fill="7F7F7F" w:themeFill="text1" w:themeFillTint="80"/>
            <w:vAlign w:val="center"/>
            <w:hideMark/>
          </w:tcPr>
          <w:p w:rsidR="008A6110" w:rsidRPr="00416599" w:rsidP="00A95EA6" w14:paraId="42100714" w14:textId="77777777">
            <w:pPr>
              <w:rPr>
                <w:rFonts w:ascii="Arial" w:eastAsia="Times New Roman" w:hAnsi="Arial" w:cs="Arial"/>
                <w:i/>
                <w:iCs/>
                <w:color w:val="000000"/>
                <w:sz w:val="18"/>
                <w:szCs w:val="18"/>
                <w:lang w:eastAsia="cs-CZ"/>
              </w:rPr>
            </w:pPr>
            <w:r w:rsidRPr="00416599">
              <w:rPr>
                <w:rFonts w:ascii="Arial" w:eastAsia="Times New Roman" w:hAnsi="Arial" w:cs="Arial"/>
                <w:i/>
                <w:iCs/>
                <w:color w:val="000000"/>
                <w:sz w:val="18"/>
                <w:szCs w:val="18"/>
                <w:lang w:eastAsia="cs-CZ"/>
              </w:rPr>
              <w:t> </w:t>
            </w:r>
          </w:p>
        </w:tc>
        <w:tc>
          <w:tcPr>
            <w:tcW w:w="361" w:type="pct"/>
            <w:tcBorders>
              <w:top w:val="nil"/>
              <w:left w:val="nil"/>
              <w:bottom w:val="single" w:sz="4" w:space="0" w:color="auto"/>
              <w:right w:val="single" w:sz="4" w:space="0" w:color="auto"/>
            </w:tcBorders>
            <w:shd w:val="clear" w:color="auto" w:fill="7F7F7F" w:themeFill="text1" w:themeFillTint="80"/>
            <w:vAlign w:val="center"/>
            <w:hideMark/>
          </w:tcPr>
          <w:p w:rsidR="008A6110" w:rsidRPr="00416599" w:rsidP="00A95EA6" w14:paraId="7BEC6F31" w14:textId="77777777">
            <w:pPr>
              <w:rPr>
                <w:rFonts w:ascii="Arial" w:eastAsia="Times New Roman" w:hAnsi="Arial" w:cs="Arial"/>
                <w:i/>
                <w:iCs/>
                <w:color w:val="000000"/>
                <w:sz w:val="18"/>
                <w:szCs w:val="18"/>
                <w:lang w:eastAsia="cs-CZ"/>
              </w:rPr>
            </w:pPr>
            <w:r w:rsidRPr="00416599">
              <w:rPr>
                <w:rFonts w:ascii="Arial" w:eastAsia="Times New Roman" w:hAnsi="Arial" w:cs="Arial"/>
                <w:i/>
                <w:iCs/>
                <w:color w:val="000000"/>
                <w:sz w:val="18"/>
                <w:szCs w:val="18"/>
                <w:lang w:eastAsia="cs-CZ"/>
              </w:rPr>
              <w:t> </w:t>
            </w:r>
          </w:p>
        </w:tc>
        <w:tc>
          <w:tcPr>
            <w:tcW w:w="334" w:type="pct"/>
            <w:tcBorders>
              <w:top w:val="nil"/>
              <w:left w:val="nil"/>
              <w:bottom w:val="single" w:sz="4" w:space="0" w:color="auto"/>
              <w:right w:val="single" w:sz="4" w:space="0" w:color="auto"/>
            </w:tcBorders>
            <w:shd w:val="clear" w:color="auto" w:fill="7F7F7F" w:themeFill="text1" w:themeFillTint="80"/>
            <w:vAlign w:val="center"/>
            <w:hideMark/>
          </w:tcPr>
          <w:p w:rsidR="008A6110" w:rsidRPr="00416599" w:rsidP="00A95EA6" w14:paraId="38729E57" w14:textId="77777777">
            <w:pPr>
              <w:rPr>
                <w:rFonts w:ascii="Arial" w:eastAsia="Times New Roman" w:hAnsi="Arial" w:cs="Arial"/>
                <w:i/>
                <w:iCs/>
                <w:color w:val="000000"/>
                <w:sz w:val="18"/>
                <w:szCs w:val="18"/>
                <w:lang w:eastAsia="cs-CZ"/>
              </w:rPr>
            </w:pPr>
            <w:r w:rsidRPr="00416599">
              <w:rPr>
                <w:rFonts w:ascii="Arial" w:eastAsia="Times New Roman" w:hAnsi="Arial" w:cs="Arial"/>
                <w:i/>
                <w:iCs/>
                <w:color w:val="000000"/>
                <w:sz w:val="18"/>
                <w:szCs w:val="18"/>
                <w:lang w:eastAsia="cs-CZ"/>
              </w:rPr>
              <w:t> </w:t>
            </w:r>
          </w:p>
        </w:tc>
        <w:tc>
          <w:tcPr>
            <w:tcW w:w="361" w:type="pct"/>
            <w:tcBorders>
              <w:top w:val="nil"/>
              <w:left w:val="nil"/>
              <w:bottom w:val="single" w:sz="4" w:space="0" w:color="auto"/>
              <w:right w:val="single" w:sz="4" w:space="0" w:color="auto"/>
            </w:tcBorders>
            <w:shd w:val="clear" w:color="auto" w:fill="7F7F7F" w:themeFill="text1" w:themeFillTint="80"/>
            <w:vAlign w:val="center"/>
            <w:hideMark/>
          </w:tcPr>
          <w:p w:rsidR="008A6110" w:rsidRPr="00416599" w:rsidP="00A95EA6" w14:paraId="20314D0B" w14:textId="77777777">
            <w:pPr>
              <w:rPr>
                <w:rFonts w:ascii="Arial" w:eastAsia="Times New Roman" w:hAnsi="Arial" w:cs="Arial"/>
                <w:i/>
                <w:iCs/>
                <w:color w:val="000000"/>
                <w:sz w:val="18"/>
                <w:szCs w:val="18"/>
                <w:lang w:eastAsia="cs-CZ"/>
              </w:rPr>
            </w:pPr>
            <w:r w:rsidRPr="00416599">
              <w:rPr>
                <w:rFonts w:ascii="Arial" w:eastAsia="Times New Roman" w:hAnsi="Arial" w:cs="Arial"/>
                <w:i/>
                <w:iCs/>
                <w:color w:val="000000"/>
                <w:sz w:val="18"/>
                <w:szCs w:val="18"/>
                <w:lang w:eastAsia="cs-CZ"/>
              </w:rPr>
              <w:t> </w:t>
            </w:r>
          </w:p>
        </w:tc>
        <w:tc>
          <w:tcPr>
            <w:tcW w:w="332" w:type="pct"/>
            <w:tcBorders>
              <w:top w:val="nil"/>
              <w:left w:val="nil"/>
              <w:bottom w:val="single" w:sz="4" w:space="0" w:color="auto"/>
              <w:right w:val="single" w:sz="4" w:space="0" w:color="auto"/>
            </w:tcBorders>
            <w:shd w:val="clear" w:color="auto" w:fill="7F7F7F" w:themeFill="text1" w:themeFillTint="80"/>
            <w:vAlign w:val="center"/>
            <w:hideMark/>
          </w:tcPr>
          <w:p w:rsidR="008A6110" w:rsidRPr="00416599" w:rsidP="00A95EA6" w14:paraId="1E6565E1" w14:textId="77777777">
            <w:pPr>
              <w:rPr>
                <w:rFonts w:ascii="Arial" w:eastAsia="Times New Roman" w:hAnsi="Arial" w:cs="Arial"/>
                <w:i/>
                <w:iCs/>
                <w:color w:val="000000"/>
                <w:sz w:val="18"/>
                <w:szCs w:val="18"/>
                <w:lang w:eastAsia="cs-CZ"/>
              </w:rPr>
            </w:pPr>
            <w:r w:rsidRPr="00416599">
              <w:rPr>
                <w:rFonts w:ascii="Arial" w:eastAsia="Times New Roman" w:hAnsi="Arial" w:cs="Arial"/>
                <w:i/>
                <w:iCs/>
                <w:color w:val="000000"/>
                <w:sz w:val="18"/>
                <w:szCs w:val="18"/>
                <w:lang w:eastAsia="cs-CZ"/>
              </w:rPr>
              <w:t> </w:t>
            </w:r>
          </w:p>
        </w:tc>
        <w:tc>
          <w:tcPr>
            <w:tcW w:w="350" w:type="pct"/>
            <w:tcBorders>
              <w:top w:val="single" w:sz="4" w:space="0" w:color="auto"/>
              <w:left w:val="nil"/>
              <w:bottom w:val="single" w:sz="4" w:space="0" w:color="auto"/>
              <w:right w:val="single" w:sz="4" w:space="0" w:color="auto"/>
            </w:tcBorders>
            <w:shd w:val="clear" w:color="auto" w:fill="7F7F7F" w:themeFill="text1" w:themeFillTint="80"/>
          </w:tcPr>
          <w:p w:rsidR="008A6110" w:rsidRPr="00416599" w:rsidP="00A95EA6" w14:paraId="7A34D0D3" w14:textId="77777777">
            <w:pPr>
              <w:rPr>
                <w:rFonts w:ascii="Arial" w:eastAsia="Times New Roman" w:hAnsi="Arial" w:cs="Arial"/>
                <w:i/>
                <w:iCs/>
                <w:color w:val="000000"/>
                <w:sz w:val="18"/>
                <w:szCs w:val="18"/>
                <w:lang w:eastAsia="cs-CZ"/>
              </w:rPr>
            </w:pPr>
          </w:p>
        </w:tc>
        <w:tc>
          <w:tcPr>
            <w:tcW w:w="386" w:type="pct"/>
            <w:tcBorders>
              <w:top w:val="nil"/>
              <w:left w:val="single" w:sz="4" w:space="0" w:color="auto"/>
              <w:bottom w:val="single" w:sz="4" w:space="0" w:color="auto"/>
              <w:right w:val="single" w:sz="4" w:space="0" w:color="auto"/>
            </w:tcBorders>
            <w:shd w:val="clear" w:color="auto" w:fill="7F7F7F" w:themeFill="text1" w:themeFillTint="80"/>
            <w:vAlign w:val="center"/>
            <w:hideMark/>
          </w:tcPr>
          <w:p w:rsidR="008A6110" w:rsidRPr="00416599" w:rsidP="00A95EA6" w14:paraId="33023C22" w14:textId="4D6015E5">
            <w:pPr>
              <w:rPr>
                <w:rFonts w:ascii="Arial" w:eastAsia="Times New Roman" w:hAnsi="Arial" w:cs="Arial"/>
                <w:i/>
                <w:iCs/>
                <w:color w:val="000000"/>
                <w:sz w:val="18"/>
                <w:szCs w:val="18"/>
                <w:lang w:eastAsia="cs-CZ"/>
              </w:rPr>
            </w:pPr>
            <w:r w:rsidRPr="00416599">
              <w:rPr>
                <w:rFonts w:ascii="Arial" w:eastAsia="Times New Roman" w:hAnsi="Arial" w:cs="Arial"/>
                <w:i/>
                <w:iCs/>
                <w:color w:val="000000"/>
                <w:sz w:val="18"/>
                <w:szCs w:val="18"/>
                <w:lang w:eastAsia="cs-CZ"/>
              </w:rPr>
              <w:t> </w:t>
            </w:r>
          </w:p>
        </w:tc>
      </w:tr>
      <w:tr w14:paraId="50B35F9F" w14:textId="77777777" w:rsidTr="00747E83">
        <w:tblPrEx>
          <w:tblW w:w="5000" w:type="pct"/>
          <w:tblCellMar>
            <w:left w:w="70" w:type="dxa"/>
            <w:right w:w="70" w:type="dxa"/>
          </w:tblCellMar>
          <w:tblLook w:val="04A0"/>
        </w:tblPrEx>
        <w:trPr>
          <w:trHeight w:val="300"/>
        </w:trPr>
        <w:tc>
          <w:tcPr>
            <w:tcW w:w="680" w:type="pct"/>
            <w:vMerge/>
            <w:tcBorders>
              <w:top w:val="nil"/>
              <w:left w:val="single" w:sz="4" w:space="0" w:color="auto"/>
              <w:bottom w:val="single" w:sz="4" w:space="0" w:color="000000"/>
              <w:right w:val="single" w:sz="4" w:space="0" w:color="auto"/>
            </w:tcBorders>
            <w:vAlign w:val="center"/>
          </w:tcPr>
          <w:p w:rsidR="00B731CE" w:rsidRPr="00416599" w:rsidP="00A95EA6" w14:paraId="75AD520D" w14:textId="77777777">
            <w:pPr>
              <w:rPr>
                <w:rFonts w:ascii="Arial" w:eastAsia="Times New Roman" w:hAnsi="Arial" w:cs="Arial"/>
                <w:color w:val="000000"/>
                <w:sz w:val="18"/>
                <w:szCs w:val="18"/>
                <w:lang w:eastAsia="cs-CZ"/>
              </w:rPr>
            </w:pPr>
          </w:p>
        </w:tc>
        <w:tc>
          <w:tcPr>
            <w:tcW w:w="722" w:type="pct"/>
            <w:tcBorders>
              <w:top w:val="single" w:sz="4" w:space="0" w:color="auto"/>
              <w:left w:val="nil"/>
              <w:bottom w:val="single" w:sz="4" w:space="0" w:color="auto"/>
              <w:right w:val="single" w:sz="4" w:space="0" w:color="auto"/>
            </w:tcBorders>
            <w:shd w:val="clear" w:color="auto" w:fill="auto"/>
            <w:noWrap/>
            <w:vAlign w:val="center"/>
          </w:tcPr>
          <w:p w:rsidR="00B731CE" w:rsidRPr="00416599" w14:paraId="1531BDE8" w14:textId="138D9C16">
            <w:pPr>
              <w:rPr>
                <w:rFonts w:ascii="Arial" w:eastAsia="Times New Roman" w:hAnsi="Arial" w:cs="Arial"/>
                <w:bCs/>
                <w:color w:val="000000"/>
                <w:sz w:val="18"/>
                <w:szCs w:val="18"/>
                <w:lang w:eastAsia="cs-CZ"/>
              </w:rPr>
            </w:pPr>
            <w:r w:rsidRPr="00416599">
              <w:rPr>
                <w:rFonts w:ascii="Arial" w:eastAsia="Times New Roman" w:hAnsi="Arial" w:cs="Arial"/>
                <w:bCs/>
                <w:color w:val="000000"/>
                <w:sz w:val="18"/>
                <w:szCs w:val="18"/>
                <w:lang w:eastAsia="cs-CZ"/>
              </w:rPr>
              <w:t>Al celkem</w:t>
            </w:r>
          </w:p>
        </w:tc>
        <w:tc>
          <w:tcPr>
            <w:tcW w:w="361" w:type="pct"/>
            <w:tcBorders>
              <w:top w:val="nil"/>
              <w:left w:val="nil"/>
              <w:bottom w:val="single" w:sz="4" w:space="0" w:color="auto"/>
              <w:right w:val="single" w:sz="4" w:space="0" w:color="auto"/>
            </w:tcBorders>
            <w:shd w:val="clear" w:color="auto" w:fill="7F7F7F" w:themeFill="text1" w:themeFillTint="80"/>
            <w:vAlign w:val="center"/>
          </w:tcPr>
          <w:p w:rsidR="00B731CE" w:rsidRPr="00416599" w:rsidP="00A95EA6" w14:paraId="304F172B" w14:textId="77777777">
            <w:pPr>
              <w:rPr>
                <w:rFonts w:ascii="Arial" w:eastAsia="Times New Roman" w:hAnsi="Arial" w:cs="Arial"/>
                <w:i/>
                <w:iCs/>
                <w:color w:val="000000"/>
                <w:sz w:val="18"/>
                <w:szCs w:val="18"/>
                <w:lang w:eastAsia="cs-CZ"/>
              </w:rPr>
            </w:pPr>
          </w:p>
        </w:tc>
        <w:tc>
          <w:tcPr>
            <w:tcW w:w="334" w:type="pct"/>
            <w:tcBorders>
              <w:top w:val="nil"/>
              <w:left w:val="nil"/>
              <w:bottom w:val="single" w:sz="4" w:space="0" w:color="auto"/>
              <w:right w:val="single" w:sz="4" w:space="0" w:color="auto"/>
            </w:tcBorders>
            <w:shd w:val="clear" w:color="auto" w:fill="7F7F7F" w:themeFill="text1" w:themeFillTint="80"/>
            <w:vAlign w:val="center"/>
          </w:tcPr>
          <w:p w:rsidR="00B731CE" w:rsidRPr="00416599" w:rsidP="00A95EA6" w14:paraId="653894B3" w14:textId="77777777">
            <w:pPr>
              <w:rPr>
                <w:rFonts w:ascii="Arial" w:eastAsia="Times New Roman" w:hAnsi="Arial" w:cs="Arial"/>
                <w:i/>
                <w:iCs/>
                <w:color w:val="000000"/>
                <w:sz w:val="18"/>
                <w:szCs w:val="18"/>
                <w:lang w:eastAsia="cs-CZ"/>
              </w:rPr>
            </w:pPr>
          </w:p>
        </w:tc>
        <w:tc>
          <w:tcPr>
            <w:tcW w:w="390" w:type="pct"/>
            <w:tcBorders>
              <w:top w:val="nil"/>
              <w:left w:val="nil"/>
              <w:bottom w:val="single" w:sz="4" w:space="0" w:color="auto"/>
              <w:right w:val="single" w:sz="4" w:space="0" w:color="auto"/>
            </w:tcBorders>
            <w:shd w:val="clear" w:color="auto" w:fill="7F7F7F" w:themeFill="text1" w:themeFillTint="80"/>
            <w:vAlign w:val="center"/>
          </w:tcPr>
          <w:p w:rsidR="00B731CE" w:rsidRPr="00416599" w:rsidP="00A95EA6" w14:paraId="46AD8D30" w14:textId="77777777">
            <w:pPr>
              <w:rPr>
                <w:rFonts w:ascii="Arial" w:eastAsia="Times New Roman" w:hAnsi="Arial" w:cs="Arial"/>
                <w:i/>
                <w:iCs/>
                <w:color w:val="000000"/>
                <w:sz w:val="18"/>
                <w:szCs w:val="18"/>
                <w:lang w:eastAsia="cs-CZ"/>
              </w:rPr>
            </w:pPr>
          </w:p>
        </w:tc>
        <w:tc>
          <w:tcPr>
            <w:tcW w:w="390" w:type="pct"/>
            <w:tcBorders>
              <w:top w:val="nil"/>
              <w:left w:val="nil"/>
              <w:bottom w:val="single" w:sz="4" w:space="0" w:color="auto"/>
              <w:right w:val="single" w:sz="4" w:space="0" w:color="auto"/>
            </w:tcBorders>
            <w:shd w:val="clear" w:color="auto" w:fill="7F7F7F" w:themeFill="text1" w:themeFillTint="80"/>
            <w:vAlign w:val="center"/>
          </w:tcPr>
          <w:p w:rsidR="00B731CE" w:rsidRPr="00416599" w:rsidP="00A95EA6" w14:paraId="0B0E5570" w14:textId="77777777">
            <w:pPr>
              <w:rPr>
                <w:rFonts w:ascii="Arial" w:eastAsia="Times New Roman" w:hAnsi="Arial" w:cs="Arial"/>
                <w:i/>
                <w:iCs/>
                <w:color w:val="000000"/>
                <w:sz w:val="18"/>
                <w:szCs w:val="18"/>
                <w:lang w:eastAsia="cs-CZ"/>
              </w:rPr>
            </w:pPr>
          </w:p>
        </w:tc>
        <w:tc>
          <w:tcPr>
            <w:tcW w:w="361" w:type="pct"/>
            <w:tcBorders>
              <w:top w:val="nil"/>
              <w:left w:val="nil"/>
              <w:bottom w:val="single" w:sz="4" w:space="0" w:color="auto"/>
              <w:right w:val="single" w:sz="4" w:space="0" w:color="auto"/>
            </w:tcBorders>
            <w:shd w:val="clear" w:color="auto" w:fill="7F7F7F" w:themeFill="text1" w:themeFillTint="80"/>
            <w:vAlign w:val="center"/>
          </w:tcPr>
          <w:p w:rsidR="00B731CE" w:rsidRPr="00416599" w:rsidP="00A95EA6" w14:paraId="3FF06BD9" w14:textId="77777777">
            <w:pPr>
              <w:rPr>
                <w:rFonts w:ascii="Arial" w:eastAsia="Times New Roman" w:hAnsi="Arial" w:cs="Arial"/>
                <w:i/>
                <w:iCs/>
                <w:color w:val="000000"/>
                <w:sz w:val="18"/>
                <w:szCs w:val="18"/>
                <w:lang w:eastAsia="cs-CZ"/>
              </w:rPr>
            </w:pPr>
          </w:p>
        </w:tc>
        <w:tc>
          <w:tcPr>
            <w:tcW w:w="334" w:type="pct"/>
            <w:tcBorders>
              <w:top w:val="nil"/>
              <w:left w:val="nil"/>
              <w:bottom w:val="single" w:sz="4" w:space="0" w:color="auto"/>
              <w:right w:val="single" w:sz="4" w:space="0" w:color="auto"/>
            </w:tcBorders>
            <w:shd w:val="clear" w:color="auto" w:fill="7F7F7F" w:themeFill="text1" w:themeFillTint="80"/>
            <w:vAlign w:val="center"/>
          </w:tcPr>
          <w:p w:rsidR="00B731CE" w:rsidRPr="00416599" w:rsidP="00A95EA6" w14:paraId="05664C96" w14:textId="77777777">
            <w:pPr>
              <w:rPr>
                <w:rFonts w:ascii="Arial" w:eastAsia="Times New Roman" w:hAnsi="Arial" w:cs="Arial"/>
                <w:i/>
                <w:iCs/>
                <w:color w:val="000000"/>
                <w:sz w:val="18"/>
                <w:szCs w:val="18"/>
                <w:lang w:eastAsia="cs-CZ"/>
              </w:rPr>
            </w:pPr>
          </w:p>
        </w:tc>
        <w:tc>
          <w:tcPr>
            <w:tcW w:w="361" w:type="pct"/>
            <w:tcBorders>
              <w:top w:val="nil"/>
              <w:left w:val="nil"/>
              <w:bottom w:val="single" w:sz="4" w:space="0" w:color="auto"/>
              <w:right w:val="single" w:sz="4" w:space="0" w:color="auto"/>
            </w:tcBorders>
            <w:shd w:val="clear" w:color="auto" w:fill="7F7F7F" w:themeFill="text1" w:themeFillTint="80"/>
            <w:vAlign w:val="center"/>
          </w:tcPr>
          <w:p w:rsidR="00B731CE" w:rsidRPr="00416599" w:rsidP="00A95EA6" w14:paraId="4094C76C" w14:textId="77777777">
            <w:pPr>
              <w:rPr>
                <w:rFonts w:ascii="Arial" w:eastAsia="Times New Roman" w:hAnsi="Arial" w:cs="Arial"/>
                <w:i/>
                <w:iCs/>
                <w:color w:val="000000"/>
                <w:sz w:val="18"/>
                <w:szCs w:val="18"/>
                <w:lang w:eastAsia="cs-CZ"/>
              </w:rPr>
            </w:pPr>
          </w:p>
        </w:tc>
        <w:tc>
          <w:tcPr>
            <w:tcW w:w="332" w:type="pct"/>
            <w:tcBorders>
              <w:top w:val="nil"/>
              <w:left w:val="nil"/>
              <w:bottom w:val="single" w:sz="4" w:space="0" w:color="auto"/>
              <w:right w:val="single" w:sz="4" w:space="0" w:color="auto"/>
            </w:tcBorders>
            <w:shd w:val="clear" w:color="auto" w:fill="7F7F7F" w:themeFill="text1" w:themeFillTint="80"/>
            <w:vAlign w:val="center"/>
          </w:tcPr>
          <w:p w:rsidR="00B731CE" w:rsidRPr="00416599" w:rsidP="00A95EA6" w14:paraId="26B3452A" w14:textId="77777777">
            <w:pPr>
              <w:rPr>
                <w:rFonts w:ascii="Arial" w:eastAsia="Times New Roman" w:hAnsi="Arial" w:cs="Arial"/>
                <w:i/>
                <w:iCs/>
                <w:color w:val="000000"/>
                <w:sz w:val="18"/>
                <w:szCs w:val="18"/>
                <w:lang w:eastAsia="cs-CZ"/>
              </w:rPr>
            </w:pPr>
          </w:p>
        </w:tc>
        <w:tc>
          <w:tcPr>
            <w:tcW w:w="350" w:type="pct"/>
            <w:tcBorders>
              <w:top w:val="single" w:sz="4" w:space="0" w:color="auto"/>
              <w:left w:val="nil"/>
              <w:bottom w:val="single" w:sz="4" w:space="0" w:color="auto"/>
              <w:right w:val="single" w:sz="4" w:space="0" w:color="auto"/>
            </w:tcBorders>
            <w:shd w:val="clear" w:color="auto" w:fill="7F7F7F" w:themeFill="text1" w:themeFillTint="80"/>
          </w:tcPr>
          <w:p w:rsidR="00B731CE" w:rsidRPr="00416599" w:rsidP="00A95EA6" w14:paraId="4671284F" w14:textId="77777777">
            <w:pPr>
              <w:rPr>
                <w:rFonts w:ascii="Arial" w:eastAsia="Times New Roman" w:hAnsi="Arial" w:cs="Arial"/>
                <w:i/>
                <w:iCs/>
                <w:color w:val="000000"/>
                <w:sz w:val="18"/>
                <w:szCs w:val="18"/>
                <w:lang w:eastAsia="cs-CZ"/>
              </w:rPr>
            </w:pPr>
          </w:p>
        </w:tc>
        <w:tc>
          <w:tcPr>
            <w:tcW w:w="386" w:type="pct"/>
            <w:tcBorders>
              <w:top w:val="nil"/>
              <w:left w:val="single" w:sz="4" w:space="0" w:color="auto"/>
              <w:bottom w:val="single" w:sz="4" w:space="0" w:color="auto"/>
              <w:right w:val="single" w:sz="4" w:space="0" w:color="auto"/>
            </w:tcBorders>
            <w:shd w:val="clear" w:color="auto" w:fill="7F7F7F" w:themeFill="text1" w:themeFillTint="80"/>
            <w:vAlign w:val="center"/>
          </w:tcPr>
          <w:p w:rsidR="00B731CE" w:rsidRPr="00416599" w:rsidP="00A95EA6" w14:paraId="7E24468C" w14:textId="77777777">
            <w:pPr>
              <w:rPr>
                <w:rFonts w:ascii="Arial" w:eastAsia="Times New Roman" w:hAnsi="Arial" w:cs="Arial"/>
                <w:i/>
                <w:iCs/>
                <w:color w:val="000000"/>
                <w:sz w:val="18"/>
                <w:szCs w:val="18"/>
                <w:lang w:eastAsia="cs-CZ"/>
              </w:rPr>
            </w:pPr>
          </w:p>
        </w:tc>
      </w:tr>
      <w:tr w14:paraId="557AF447" w14:textId="77777777" w:rsidTr="00747E83">
        <w:tblPrEx>
          <w:tblW w:w="5000" w:type="pct"/>
          <w:tblCellMar>
            <w:left w:w="70" w:type="dxa"/>
            <w:right w:w="70" w:type="dxa"/>
          </w:tblCellMar>
          <w:tblLook w:val="04A0"/>
        </w:tblPrEx>
        <w:trPr>
          <w:trHeight w:val="300"/>
        </w:trPr>
        <w:tc>
          <w:tcPr>
            <w:tcW w:w="680" w:type="pct"/>
            <w:vMerge/>
            <w:tcBorders>
              <w:top w:val="nil"/>
              <w:left w:val="single" w:sz="4" w:space="0" w:color="auto"/>
              <w:bottom w:val="single" w:sz="4" w:space="0" w:color="000000"/>
              <w:right w:val="single" w:sz="4" w:space="0" w:color="auto"/>
            </w:tcBorders>
            <w:vAlign w:val="center"/>
            <w:hideMark/>
          </w:tcPr>
          <w:p w:rsidR="008A6110" w:rsidRPr="00416599" w:rsidP="00A95EA6" w14:paraId="1286847C" w14:textId="77777777">
            <w:pPr>
              <w:rPr>
                <w:rFonts w:ascii="Arial" w:eastAsia="Times New Roman" w:hAnsi="Arial" w:cs="Arial"/>
                <w:color w:val="000000"/>
                <w:sz w:val="18"/>
                <w:szCs w:val="18"/>
                <w:lang w:eastAsia="cs-CZ"/>
              </w:rPr>
            </w:pPr>
          </w:p>
        </w:tc>
        <w:tc>
          <w:tcPr>
            <w:tcW w:w="722" w:type="pct"/>
            <w:tcBorders>
              <w:top w:val="single" w:sz="4" w:space="0" w:color="auto"/>
              <w:left w:val="nil"/>
              <w:bottom w:val="single" w:sz="4" w:space="0" w:color="auto"/>
              <w:right w:val="single" w:sz="4" w:space="0" w:color="auto"/>
            </w:tcBorders>
            <w:shd w:val="clear" w:color="auto" w:fill="auto"/>
            <w:vAlign w:val="center"/>
            <w:hideMark/>
          </w:tcPr>
          <w:p w:rsidR="008A6110" w:rsidRPr="00416599" w:rsidP="00A95EA6" w14:paraId="4D953721"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Celkem kovy</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7070BBA9" w14:textId="77777777">
            <w:pPr>
              <w:rPr>
                <w:rFonts w:ascii="Arial" w:eastAsia="Times New Roman" w:hAnsi="Arial" w:cs="Arial"/>
                <w:i/>
                <w:iCs/>
                <w:color w:val="000000"/>
                <w:sz w:val="18"/>
                <w:szCs w:val="18"/>
                <w:lang w:eastAsia="cs-CZ"/>
              </w:rPr>
            </w:pPr>
            <w:r w:rsidRPr="00416599">
              <w:rPr>
                <w:rFonts w:ascii="Arial" w:eastAsia="Times New Roman" w:hAnsi="Arial" w:cs="Arial"/>
                <w:i/>
                <w:iCs/>
                <w:color w:val="000000"/>
                <w:sz w:val="18"/>
                <w:szCs w:val="18"/>
                <w:lang w:eastAsia="cs-CZ"/>
              </w:rPr>
              <w:t> </w:t>
            </w:r>
          </w:p>
        </w:tc>
        <w:tc>
          <w:tcPr>
            <w:tcW w:w="334" w:type="pct"/>
            <w:tcBorders>
              <w:top w:val="nil"/>
              <w:left w:val="nil"/>
              <w:bottom w:val="single" w:sz="4" w:space="0" w:color="auto"/>
              <w:right w:val="single" w:sz="4" w:space="0" w:color="auto"/>
            </w:tcBorders>
            <w:shd w:val="clear" w:color="auto" w:fill="auto"/>
            <w:vAlign w:val="center"/>
            <w:hideMark/>
          </w:tcPr>
          <w:p w:rsidR="008A6110" w:rsidRPr="00416599" w:rsidP="00A95EA6" w14:paraId="2FDC37F5" w14:textId="77777777">
            <w:pPr>
              <w:rPr>
                <w:rFonts w:ascii="Arial" w:eastAsia="Times New Roman" w:hAnsi="Arial" w:cs="Arial"/>
                <w:i/>
                <w:iCs/>
                <w:color w:val="000000"/>
                <w:sz w:val="18"/>
                <w:szCs w:val="18"/>
                <w:lang w:eastAsia="cs-CZ"/>
              </w:rPr>
            </w:pPr>
            <w:r w:rsidRPr="00416599">
              <w:rPr>
                <w:rFonts w:ascii="Arial" w:eastAsia="Times New Roman" w:hAnsi="Arial" w:cs="Arial"/>
                <w:i/>
                <w:iCs/>
                <w:color w:val="000000"/>
                <w:sz w:val="18"/>
                <w:szCs w:val="18"/>
                <w:lang w:eastAsia="cs-CZ"/>
              </w:rPr>
              <w:t> </w:t>
            </w:r>
          </w:p>
        </w:tc>
        <w:tc>
          <w:tcPr>
            <w:tcW w:w="390" w:type="pct"/>
            <w:tcBorders>
              <w:top w:val="nil"/>
              <w:left w:val="nil"/>
              <w:bottom w:val="single" w:sz="4" w:space="0" w:color="auto"/>
              <w:right w:val="single" w:sz="4" w:space="0" w:color="auto"/>
            </w:tcBorders>
            <w:shd w:val="clear" w:color="auto" w:fill="auto"/>
            <w:vAlign w:val="center"/>
            <w:hideMark/>
          </w:tcPr>
          <w:p w:rsidR="008A6110" w:rsidRPr="00416599" w:rsidP="00A95EA6" w14:paraId="2E5B8BB2" w14:textId="77777777">
            <w:pPr>
              <w:rPr>
                <w:rFonts w:ascii="Arial" w:eastAsia="Times New Roman" w:hAnsi="Arial" w:cs="Arial"/>
                <w:i/>
                <w:iCs/>
                <w:color w:val="000000"/>
                <w:sz w:val="18"/>
                <w:szCs w:val="18"/>
                <w:lang w:eastAsia="cs-CZ"/>
              </w:rPr>
            </w:pPr>
            <w:r w:rsidRPr="00416599">
              <w:rPr>
                <w:rFonts w:ascii="Arial" w:eastAsia="Times New Roman" w:hAnsi="Arial" w:cs="Arial"/>
                <w:i/>
                <w:iCs/>
                <w:color w:val="000000"/>
                <w:sz w:val="18"/>
                <w:szCs w:val="18"/>
                <w:lang w:eastAsia="cs-CZ"/>
              </w:rPr>
              <w:t> </w:t>
            </w:r>
          </w:p>
        </w:tc>
        <w:tc>
          <w:tcPr>
            <w:tcW w:w="390" w:type="pct"/>
            <w:tcBorders>
              <w:top w:val="nil"/>
              <w:left w:val="nil"/>
              <w:bottom w:val="single" w:sz="4" w:space="0" w:color="auto"/>
              <w:right w:val="single" w:sz="4" w:space="0" w:color="auto"/>
            </w:tcBorders>
            <w:shd w:val="clear" w:color="auto" w:fill="auto"/>
            <w:vAlign w:val="center"/>
            <w:hideMark/>
          </w:tcPr>
          <w:p w:rsidR="008A6110" w:rsidRPr="00416599" w:rsidP="00A95EA6" w14:paraId="090AEF67" w14:textId="77777777">
            <w:pPr>
              <w:rPr>
                <w:rFonts w:ascii="Arial" w:eastAsia="Times New Roman" w:hAnsi="Arial" w:cs="Arial"/>
                <w:i/>
                <w:iCs/>
                <w:color w:val="000000"/>
                <w:sz w:val="18"/>
                <w:szCs w:val="18"/>
                <w:lang w:eastAsia="cs-CZ"/>
              </w:rPr>
            </w:pPr>
            <w:r w:rsidRPr="00416599">
              <w:rPr>
                <w:rFonts w:ascii="Arial" w:eastAsia="Times New Roman" w:hAnsi="Arial" w:cs="Arial"/>
                <w:i/>
                <w:iCs/>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038EFDB1" w14:textId="77777777">
            <w:pPr>
              <w:rPr>
                <w:rFonts w:ascii="Arial" w:eastAsia="Times New Roman" w:hAnsi="Arial" w:cs="Arial"/>
                <w:i/>
                <w:iCs/>
                <w:color w:val="000000"/>
                <w:sz w:val="18"/>
                <w:szCs w:val="18"/>
                <w:lang w:eastAsia="cs-CZ"/>
              </w:rPr>
            </w:pPr>
            <w:r w:rsidRPr="00416599">
              <w:rPr>
                <w:rFonts w:ascii="Arial" w:eastAsia="Times New Roman" w:hAnsi="Arial" w:cs="Arial"/>
                <w:i/>
                <w:iCs/>
                <w:color w:val="000000"/>
                <w:sz w:val="18"/>
                <w:szCs w:val="18"/>
                <w:lang w:eastAsia="cs-CZ"/>
              </w:rPr>
              <w:t> </w:t>
            </w:r>
          </w:p>
        </w:tc>
        <w:tc>
          <w:tcPr>
            <w:tcW w:w="334" w:type="pct"/>
            <w:tcBorders>
              <w:top w:val="nil"/>
              <w:left w:val="nil"/>
              <w:bottom w:val="single" w:sz="4" w:space="0" w:color="auto"/>
              <w:right w:val="single" w:sz="4" w:space="0" w:color="auto"/>
            </w:tcBorders>
            <w:shd w:val="clear" w:color="auto" w:fill="auto"/>
            <w:vAlign w:val="center"/>
            <w:hideMark/>
          </w:tcPr>
          <w:p w:rsidR="008A6110" w:rsidRPr="00416599" w:rsidP="00A95EA6" w14:paraId="1FA7166A" w14:textId="77777777">
            <w:pPr>
              <w:rPr>
                <w:rFonts w:ascii="Arial" w:eastAsia="Times New Roman" w:hAnsi="Arial" w:cs="Arial"/>
                <w:i/>
                <w:iCs/>
                <w:color w:val="000000"/>
                <w:sz w:val="18"/>
                <w:szCs w:val="18"/>
                <w:lang w:eastAsia="cs-CZ"/>
              </w:rPr>
            </w:pPr>
            <w:r w:rsidRPr="00416599">
              <w:rPr>
                <w:rFonts w:ascii="Arial" w:eastAsia="Times New Roman" w:hAnsi="Arial" w:cs="Arial"/>
                <w:i/>
                <w:iCs/>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6813B34D" w14:textId="77777777">
            <w:pPr>
              <w:rPr>
                <w:rFonts w:ascii="Arial" w:eastAsia="Times New Roman" w:hAnsi="Arial" w:cs="Arial"/>
                <w:i/>
                <w:iCs/>
                <w:color w:val="000000"/>
                <w:sz w:val="18"/>
                <w:szCs w:val="18"/>
                <w:lang w:eastAsia="cs-CZ"/>
              </w:rPr>
            </w:pPr>
            <w:r w:rsidRPr="00416599">
              <w:rPr>
                <w:rFonts w:ascii="Arial" w:eastAsia="Times New Roman" w:hAnsi="Arial" w:cs="Arial"/>
                <w:i/>
                <w:iCs/>
                <w:color w:val="000000"/>
                <w:sz w:val="18"/>
                <w:szCs w:val="18"/>
                <w:lang w:eastAsia="cs-CZ"/>
              </w:rPr>
              <w:t> </w:t>
            </w:r>
          </w:p>
        </w:tc>
        <w:tc>
          <w:tcPr>
            <w:tcW w:w="332" w:type="pct"/>
            <w:tcBorders>
              <w:top w:val="nil"/>
              <w:left w:val="nil"/>
              <w:bottom w:val="single" w:sz="4" w:space="0" w:color="auto"/>
              <w:right w:val="single" w:sz="4" w:space="0" w:color="auto"/>
            </w:tcBorders>
            <w:shd w:val="clear" w:color="auto" w:fill="auto"/>
            <w:vAlign w:val="center"/>
            <w:hideMark/>
          </w:tcPr>
          <w:p w:rsidR="008A6110" w:rsidRPr="00416599" w:rsidP="00A95EA6" w14:paraId="56D28629" w14:textId="77777777">
            <w:pPr>
              <w:rPr>
                <w:rFonts w:ascii="Arial" w:eastAsia="Times New Roman" w:hAnsi="Arial" w:cs="Arial"/>
                <w:i/>
                <w:iCs/>
                <w:color w:val="000000"/>
                <w:sz w:val="18"/>
                <w:szCs w:val="18"/>
                <w:lang w:eastAsia="cs-CZ"/>
              </w:rPr>
            </w:pPr>
            <w:r w:rsidRPr="00416599">
              <w:rPr>
                <w:rFonts w:ascii="Arial" w:eastAsia="Times New Roman" w:hAnsi="Arial" w:cs="Arial"/>
                <w:i/>
                <w:iCs/>
                <w:color w:val="000000"/>
                <w:sz w:val="18"/>
                <w:szCs w:val="18"/>
                <w:lang w:eastAsia="cs-CZ"/>
              </w:rPr>
              <w:t> </w:t>
            </w:r>
          </w:p>
        </w:tc>
        <w:tc>
          <w:tcPr>
            <w:tcW w:w="350" w:type="pct"/>
            <w:tcBorders>
              <w:top w:val="single" w:sz="4" w:space="0" w:color="auto"/>
              <w:left w:val="nil"/>
              <w:bottom w:val="single" w:sz="4" w:space="0" w:color="auto"/>
              <w:right w:val="single" w:sz="4" w:space="0" w:color="auto"/>
            </w:tcBorders>
          </w:tcPr>
          <w:p w:rsidR="008A6110" w:rsidRPr="00416599" w:rsidP="00A95EA6" w14:paraId="377D204F" w14:textId="77777777">
            <w:pPr>
              <w:rPr>
                <w:rFonts w:ascii="Arial" w:eastAsia="Times New Roman" w:hAnsi="Arial" w:cs="Arial"/>
                <w:i/>
                <w:iCs/>
                <w:color w:val="000000"/>
                <w:sz w:val="18"/>
                <w:szCs w:val="18"/>
                <w:lang w:eastAsia="cs-CZ"/>
              </w:rPr>
            </w:pPr>
          </w:p>
        </w:tc>
        <w:tc>
          <w:tcPr>
            <w:tcW w:w="386" w:type="pct"/>
            <w:tcBorders>
              <w:top w:val="nil"/>
              <w:left w:val="single" w:sz="4" w:space="0" w:color="auto"/>
              <w:bottom w:val="single" w:sz="4" w:space="0" w:color="auto"/>
              <w:right w:val="single" w:sz="4" w:space="0" w:color="auto"/>
            </w:tcBorders>
            <w:shd w:val="clear" w:color="auto" w:fill="auto"/>
            <w:vAlign w:val="center"/>
            <w:hideMark/>
          </w:tcPr>
          <w:p w:rsidR="008A6110" w:rsidRPr="00416599" w:rsidP="00A95EA6" w14:paraId="6571B007" w14:textId="573C184D">
            <w:pPr>
              <w:rPr>
                <w:rFonts w:ascii="Arial" w:eastAsia="Times New Roman" w:hAnsi="Arial" w:cs="Arial"/>
                <w:i/>
                <w:iCs/>
                <w:color w:val="000000"/>
                <w:sz w:val="18"/>
                <w:szCs w:val="18"/>
                <w:lang w:eastAsia="cs-CZ"/>
              </w:rPr>
            </w:pPr>
            <w:r w:rsidRPr="00416599">
              <w:rPr>
                <w:rFonts w:ascii="Arial" w:eastAsia="Times New Roman" w:hAnsi="Arial" w:cs="Arial"/>
                <w:i/>
                <w:iCs/>
                <w:color w:val="000000"/>
                <w:sz w:val="18"/>
                <w:szCs w:val="18"/>
                <w:lang w:eastAsia="cs-CZ"/>
              </w:rPr>
              <w:t> </w:t>
            </w:r>
          </w:p>
        </w:tc>
      </w:tr>
      <w:tr w14:paraId="2438731B" w14:textId="77777777" w:rsidTr="00747E83">
        <w:tblPrEx>
          <w:tblW w:w="5000" w:type="pct"/>
          <w:tblCellMar>
            <w:left w:w="70" w:type="dxa"/>
            <w:right w:w="70" w:type="dxa"/>
          </w:tblCellMar>
          <w:tblLook w:val="04A0"/>
        </w:tblPrEx>
        <w:trPr>
          <w:trHeight w:val="300"/>
        </w:trPr>
        <w:tc>
          <w:tcPr>
            <w:tcW w:w="140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A6110" w:rsidRPr="00416599" w:rsidP="00A95EA6" w14:paraId="68FA2BAC"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Dřevo</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606A4431"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4" w:type="pct"/>
            <w:tcBorders>
              <w:top w:val="nil"/>
              <w:left w:val="nil"/>
              <w:bottom w:val="single" w:sz="4" w:space="0" w:color="auto"/>
              <w:right w:val="single" w:sz="4" w:space="0" w:color="auto"/>
            </w:tcBorders>
            <w:shd w:val="clear" w:color="auto" w:fill="auto"/>
            <w:vAlign w:val="center"/>
            <w:hideMark/>
          </w:tcPr>
          <w:p w:rsidR="008A6110" w:rsidRPr="00416599" w:rsidP="00A95EA6" w14:paraId="67C6FC6A"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90" w:type="pct"/>
            <w:tcBorders>
              <w:top w:val="nil"/>
              <w:left w:val="nil"/>
              <w:bottom w:val="single" w:sz="4" w:space="0" w:color="auto"/>
              <w:right w:val="single" w:sz="4" w:space="0" w:color="auto"/>
            </w:tcBorders>
            <w:shd w:val="clear" w:color="auto" w:fill="auto"/>
            <w:vAlign w:val="center"/>
            <w:hideMark/>
          </w:tcPr>
          <w:p w:rsidR="008A6110" w:rsidRPr="00416599" w:rsidP="00A95EA6" w14:paraId="57CE6EEF"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90" w:type="pct"/>
            <w:tcBorders>
              <w:top w:val="nil"/>
              <w:left w:val="nil"/>
              <w:bottom w:val="single" w:sz="4" w:space="0" w:color="auto"/>
              <w:right w:val="single" w:sz="4" w:space="0" w:color="auto"/>
            </w:tcBorders>
            <w:shd w:val="clear" w:color="auto" w:fill="auto"/>
            <w:vAlign w:val="center"/>
            <w:hideMark/>
          </w:tcPr>
          <w:p w:rsidR="008A6110" w:rsidRPr="00416599" w:rsidP="00A95EA6" w14:paraId="2582AD67"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21431572"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4" w:type="pct"/>
            <w:tcBorders>
              <w:top w:val="nil"/>
              <w:left w:val="nil"/>
              <w:bottom w:val="single" w:sz="4" w:space="0" w:color="auto"/>
              <w:right w:val="single" w:sz="4" w:space="0" w:color="auto"/>
            </w:tcBorders>
            <w:shd w:val="clear" w:color="auto" w:fill="auto"/>
            <w:vAlign w:val="center"/>
            <w:hideMark/>
          </w:tcPr>
          <w:p w:rsidR="008A6110" w:rsidRPr="00416599" w:rsidP="00A95EA6" w14:paraId="259A85C4"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340A7164"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2" w:type="pct"/>
            <w:tcBorders>
              <w:top w:val="nil"/>
              <w:left w:val="nil"/>
              <w:bottom w:val="single" w:sz="4" w:space="0" w:color="auto"/>
              <w:right w:val="single" w:sz="4" w:space="0" w:color="auto"/>
            </w:tcBorders>
            <w:shd w:val="clear" w:color="auto" w:fill="auto"/>
            <w:vAlign w:val="center"/>
            <w:hideMark/>
          </w:tcPr>
          <w:p w:rsidR="008A6110" w:rsidRPr="00416599" w:rsidP="00A95EA6" w14:paraId="0FACE438"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50" w:type="pct"/>
            <w:tcBorders>
              <w:top w:val="single" w:sz="4" w:space="0" w:color="auto"/>
              <w:left w:val="nil"/>
              <w:bottom w:val="single" w:sz="4" w:space="0" w:color="auto"/>
              <w:right w:val="single" w:sz="4" w:space="0" w:color="auto"/>
            </w:tcBorders>
          </w:tcPr>
          <w:p w:rsidR="008A6110" w:rsidRPr="00416599" w:rsidP="00A95EA6" w14:paraId="6D48C4A0" w14:textId="77777777">
            <w:pPr>
              <w:rPr>
                <w:rFonts w:ascii="Arial" w:eastAsia="Times New Roman" w:hAnsi="Arial" w:cs="Arial"/>
                <w:color w:val="000000"/>
                <w:sz w:val="18"/>
                <w:szCs w:val="18"/>
                <w:lang w:eastAsia="cs-CZ"/>
              </w:rPr>
            </w:pPr>
          </w:p>
        </w:tc>
        <w:tc>
          <w:tcPr>
            <w:tcW w:w="386" w:type="pct"/>
            <w:tcBorders>
              <w:top w:val="nil"/>
              <w:left w:val="single" w:sz="4" w:space="0" w:color="auto"/>
              <w:bottom w:val="single" w:sz="4" w:space="0" w:color="auto"/>
              <w:right w:val="single" w:sz="4" w:space="0" w:color="auto"/>
            </w:tcBorders>
            <w:shd w:val="clear" w:color="auto" w:fill="auto"/>
            <w:vAlign w:val="center"/>
            <w:hideMark/>
          </w:tcPr>
          <w:p w:rsidR="008A6110" w:rsidRPr="00416599" w:rsidP="00A95EA6" w14:paraId="76BBF87B" w14:textId="564D4479">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r>
      <w:tr w14:paraId="0712C89D" w14:textId="77777777" w:rsidTr="00747E83">
        <w:tblPrEx>
          <w:tblW w:w="5000" w:type="pct"/>
          <w:tblCellMar>
            <w:left w:w="70" w:type="dxa"/>
            <w:right w:w="70" w:type="dxa"/>
          </w:tblCellMar>
          <w:tblLook w:val="04A0"/>
        </w:tblPrEx>
        <w:trPr>
          <w:trHeight w:val="300"/>
        </w:trPr>
        <w:tc>
          <w:tcPr>
            <w:tcW w:w="140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A6110" w:rsidRPr="00416599" w:rsidP="00A95EA6" w14:paraId="24A4A65B"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Jiné</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5B8EB8D7"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4" w:type="pct"/>
            <w:tcBorders>
              <w:top w:val="nil"/>
              <w:left w:val="nil"/>
              <w:bottom w:val="single" w:sz="4" w:space="0" w:color="auto"/>
              <w:right w:val="single" w:sz="4" w:space="0" w:color="auto"/>
            </w:tcBorders>
            <w:shd w:val="clear" w:color="auto" w:fill="auto"/>
            <w:vAlign w:val="center"/>
            <w:hideMark/>
          </w:tcPr>
          <w:p w:rsidR="008A6110" w:rsidRPr="00416599" w:rsidP="00A95EA6" w14:paraId="0D55EA66"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90" w:type="pct"/>
            <w:tcBorders>
              <w:top w:val="nil"/>
              <w:left w:val="nil"/>
              <w:bottom w:val="single" w:sz="4" w:space="0" w:color="auto"/>
              <w:right w:val="single" w:sz="4" w:space="0" w:color="auto"/>
            </w:tcBorders>
            <w:shd w:val="clear" w:color="auto" w:fill="auto"/>
            <w:vAlign w:val="center"/>
            <w:hideMark/>
          </w:tcPr>
          <w:p w:rsidR="008A6110" w:rsidRPr="00416599" w:rsidP="00A95EA6" w14:paraId="340DF9D0"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90" w:type="pct"/>
            <w:tcBorders>
              <w:top w:val="nil"/>
              <w:left w:val="nil"/>
              <w:bottom w:val="single" w:sz="4" w:space="0" w:color="auto"/>
              <w:right w:val="single" w:sz="4" w:space="0" w:color="auto"/>
            </w:tcBorders>
            <w:shd w:val="clear" w:color="auto" w:fill="auto"/>
            <w:vAlign w:val="center"/>
            <w:hideMark/>
          </w:tcPr>
          <w:p w:rsidR="008A6110" w:rsidRPr="00416599" w:rsidP="00A95EA6" w14:paraId="1735613A"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75DFBE8A"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4" w:type="pct"/>
            <w:tcBorders>
              <w:top w:val="nil"/>
              <w:left w:val="nil"/>
              <w:bottom w:val="single" w:sz="4" w:space="0" w:color="auto"/>
              <w:right w:val="single" w:sz="4" w:space="0" w:color="auto"/>
            </w:tcBorders>
            <w:shd w:val="clear" w:color="auto" w:fill="auto"/>
            <w:vAlign w:val="center"/>
            <w:hideMark/>
          </w:tcPr>
          <w:p w:rsidR="008A6110" w:rsidRPr="00416599" w:rsidP="00A95EA6" w14:paraId="239DB77C"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7494D38E"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2" w:type="pct"/>
            <w:tcBorders>
              <w:top w:val="nil"/>
              <w:left w:val="nil"/>
              <w:bottom w:val="single" w:sz="4" w:space="0" w:color="auto"/>
              <w:right w:val="single" w:sz="4" w:space="0" w:color="auto"/>
            </w:tcBorders>
            <w:shd w:val="clear" w:color="auto" w:fill="auto"/>
            <w:vAlign w:val="center"/>
            <w:hideMark/>
          </w:tcPr>
          <w:p w:rsidR="008A6110" w:rsidRPr="00416599" w:rsidP="00A95EA6" w14:paraId="0C84E1AE"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50" w:type="pct"/>
            <w:tcBorders>
              <w:top w:val="single" w:sz="4" w:space="0" w:color="auto"/>
              <w:left w:val="nil"/>
              <w:bottom w:val="single" w:sz="4" w:space="0" w:color="auto"/>
              <w:right w:val="single" w:sz="4" w:space="0" w:color="auto"/>
            </w:tcBorders>
          </w:tcPr>
          <w:p w:rsidR="008A6110" w:rsidRPr="00416599" w:rsidP="00A95EA6" w14:paraId="335B2DA7" w14:textId="77777777">
            <w:pPr>
              <w:rPr>
                <w:rFonts w:ascii="Arial" w:eastAsia="Times New Roman" w:hAnsi="Arial" w:cs="Arial"/>
                <w:color w:val="000000"/>
                <w:sz w:val="18"/>
                <w:szCs w:val="18"/>
                <w:lang w:eastAsia="cs-CZ"/>
              </w:rPr>
            </w:pPr>
          </w:p>
        </w:tc>
        <w:tc>
          <w:tcPr>
            <w:tcW w:w="386" w:type="pct"/>
            <w:tcBorders>
              <w:top w:val="nil"/>
              <w:left w:val="single" w:sz="4" w:space="0" w:color="auto"/>
              <w:bottom w:val="single" w:sz="4" w:space="0" w:color="auto"/>
              <w:right w:val="single" w:sz="4" w:space="0" w:color="auto"/>
            </w:tcBorders>
            <w:shd w:val="clear" w:color="auto" w:fill="auto"/>
            <w:vAlign w:val="center"/>
            <w:hideMark/>
          </w:tcPr>
          <w:p w:rsidR="008A6110" w:rsidRPr="00416599" w:rsidP="00A95EA6" w14:paraId="60D283AF" w14:textId="1BAC12D5">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r>
      <w:tr w14:paraId="72BC2273" w14:textId="77777777" w:rsidTr="00747E83">
        <w:tblPrEx>
          <w:tblW w:w="5000" w:type="pct"/>
          <w:tblCellMar>
            <w:left w:w="70" w:type="dxa"/>
            <w:right w:w="70" w:type="dxa"/>
          </w:tblCellMar>
          <w:tblLook w:val="04A0"/>
        </w:tblPrEx>
        <w:trPr>
          <w:trHeight w:val="300"/>
        </w:trPr>
        <w:tc>
          <w:tcPr>
            <w:tcW w:w="14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6110" w:rsidRPr="00416599" w:rsidP="00A95EA6" w14:paraId="76A6E20F"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Celkový součet</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7B3B4E09"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4" w:type="pct"/>
            <w:tcBorders>
              <w:top w:val="nil"/>
              <w:left w:val="nil"/>
              <w:bottom w:val="single" w:sz="4" w:space="0" w:color="auto"/>
              <w:right w:val="single" w:sz="4" w:space="0" w:color="auto"/>
            </w:tcBorders>
            <w:shd w:val="clear" w:color="auto" w:fill="auto"/>
            <w:vAlign w:val="center"/>
            <w:hideMark/>
          </w:tcPr>
          <w:p w:rsidR="008A6110" w:rsidRPr="00416599" w:rsidP="00A95EA6" w14:paraId="2D2DA163"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90" w:type="pct"/>
            <w:tcBorders>
              <w:top w:val="nil"/>
              <w:left w:val="nil"/>
              <w:bottom w:val="single" w:sz="4" w:space="0" w:color="auto"/>
              <w:right w:val="single" w:sz="4" w:space="0" w:color="auto"/>
            </w:tcBorders>
            <w:shd w:val="clear" w:color="auto" w:fill="auto"/>
            <w:vAlign w:val="center"/>
            <w:hideMark/>
          </w:tcPr>
          <w:p w:rsidR="008A6110" w:rsidRPr="00416599" w:rsidP="00A95EA6" w14:paraId="4A951F04"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90" w:type="pct"/>
            <w:tcBorders>
              <w:top w:val="nil"/>
              <w:left w:val="nil"/>
              <w:bottom w:val="single" w:sz="4" w:space="0" w:color="auto"/>
              <w:right w:val="single" w:sz="4" w:space="0" w:color="auto"/>
            </w:tcBorders>
            <w:shd w:val="clear" w:color="auto" w:fill="auto"/>
            <w:vAlign w:val="center"/>
            <w:hideMark/>
          </w:tcPr>
          <w:p w:rsidR="008A6110" w:rsidRPr="00416599" w:rsidP="00A95EA6" w14:paraId="55D3C44D"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381EB4BC"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4" w:type="pct"/>
            <w:tcBorders>
              <w:top w:val="nil"/>
              <w:left w:val="nil"/>
              <w:bottom w:val="single" w:sz="4" w:space="0" w:color="auto"/>
              <w:right w:val="single" w:sz="4" w:space="0" w:color="auto"/>
            </w:tcBorders>
            <w:shd w:val="clear" w:color="auto" w:fill="auto"/>
            <w:vAlign w:val="center"/>
            <w:hideMark/>
          </w:tcPr>
          <w:p w:rsidR="008A6110" w:rsidRPr="00416599" w:rsidP="00A95EA6" w14:paraId="0D086651"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416599" w:rsidP="00A95EA6" w14:paraId="1649F8FC"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32" w:type="pct"/>
            <w:tcBorders>
              <w:top w:val="nil"/>
              <w:left w:val="nil"/>
              <w:bottom w:val="single" w:sz="4" w:space="0" w:color="auto"/>
              <w:right w:val="single" w:sz="4" w:space="0" w:color="auto"/>
            </w:tcBorders>
            <w:shd w:val="clear" w:color="auto" w:fill="auto"/>
            <w:vAlign w:val="center"/>
            <w:hideMark/>
          </w:tcPr>
          <w:p w:rsidR="008A6110" w:rsidRPr="00416599" w:rsidP="00A95EA6" w14:paraId="2EE1A0EF" w14:textId="77777777">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c>
          <w:tcPr>
            <w:tcW w:w="350" w:type="pct"/>
            <w:tcBorders>
              <w:top w:val="single" w:sz="4" w:space="0" w:color="auto"/>
              <w:left w:val="nil"/>
              <w:bottom w:val="single" w:sz="4" w:space="0" w:color="auto"/>
              <w:right w:val="single" w:sz="4" w:space="0" w:color="auto"/>
            </w:tcBorders>
          </w:tcPr>
          <w:p w:rsidR="008A6110" w:rsidRPr="00416599" w:rsidP="00A95EA6" w14:paraId="4990C8D3" w14:textId="77777777">
            <w:pPr>
              <w:rPr>
                <w:rFonts w:ascii="Arial" w:eastAsia="Times New Roman" w:hAnsi="Arial" w:cs="Arial"/>
                <w:color w:val="000000"/>
                <w:sz w:val="18"/>
                <w:szCs w:val="18"/>
                <w:lang w:eastAsia="cs-CZ"/>
              </w:rPr>
            </w:pPr>
          </w:p>
        </w:tc>
        <w:tc>
          <w:tcPr>
            <w:tcW w:w="386" w:type="pct"/>
            <w:tcBorders>
              <w:top w:val="nil"/>
              <w:left w:val="single" w:sz="4" w:space="0" w:color="auto"/>
              <w:bottom w:val="single" w:sz="4" w:space="0" w:color="auto"/>
              <w:right w:val="single" w:sz="4" w:space="0" w:color="auto"/>
            </w:tcBorders>
            <w:shd w:val="clear" w:color="auto" w:fill="auto"/>
            <w:vAlign w:val="center"/>
            <w:hideMark/>
          </w:tcPr>
          <w:p w:rsidR="008A6110" w:rsidRPr="00416599" w:rsidP="00A95EA6" w14:paraId="20E7ABF2" w14:textId="4BF322F4">
            <w:pPr>
              <w:rPr>
                <w:rFonts w:ascii="Arial" w:eastAsia="Times New Roman" w:hAnsi="Arial" w:cs="Arial"/>
                <w:color w:val="000000"/>
                <w:sz w:val="18"/>
                <w:szCs w:val="18"/>
                <w:lang w:eastAsia="cs-CZ"/>
              </w:rPr>
            </w:pPr>
            <w:r w:rsidRPr="00416599">
              <w:rPr>
                <w:rFonts w:ascii="Arial" w:eastAsia="Times New Roman" w:hAnsi="Arial" w:cs="Arial"/>
                <w:color w:val="000000"/>
                <w:sz w:val="18"/>
                <w:szCs w:val="18"/>
                <w:lang w:eastAsia="cs-CZ"/>
              </w:rPr>
              <w:t> </w:t>
            </w:r>
          </w:p>
        </w:tc>
      </w:tr>
    </w:tbl>
    <w:p w:rsidR="00A95EA6" w:rsidP="00491B17" w14:paraId="44BB5BEF" w14:textId="77777777">
      <w:pPr>
        <w:suppressAutoHyphens/>
        <w:rPr>
          <w:rFonts w:ascii="Arial" w:eastAsia="Times New Roman" w:hAnsi="Arial" w:cs="Arial"/>
          <w:sz w:val="22"/>
          <w:lang w:eastAsia="ar-SA"/>
        </w:rPr>
      </w:pPr>
    </w:p>
    <w:p w:rsidR="00747E83" w:rsidP="00CF0008" w14:paraId="2BD2D264" w14:textId="77777777">
      <w:pPr>
        <w:widowControl w:val="0"/>
        <w:autoSpaceDE w:val="0"/>
        <w:autoSpaceDN w:val="0"/>
        <w:adjustRightInd w:val="0"/>
        <w:jc w:val="center"/>
        <w:rPr>
          <w:rFonts w:ascii="Arial" w:hAnsi="Arial" w:cs="Arial"/>
          <w:b/>
          <w:sz w:val="22"/>
        </w:rPr>
      </w:pPr>
    </w:p>
    <w:p w:rsidR="00CF0008" w:rsidP="00CF0008" w14:paraId="5A390224" w14:textId="77777777">
      <w:pPr>
        <w:widowControl w:val="0"/>
        <w:autoSpaceDE w:val="0"/>
        <w:autoSpaceDN w:val="0"/>
        <w:adjustRightInd w:val="0"/>
        <w:jc w:val="center"/>
        <w:rPr>
          <w:rFonts w:ascii="Arial" w:hAnsi="Arial" w:cs="Arial"/>
          <w:b/>
          <w:sz w:val="22"/>
        </w:rPr>
      </w:pPr>
      <w:r>
        <w:rPr>
          <w:rFonts w:ascii="Arial" w:hAnsi="Arial" w:cs="Arial"/>
          <w:b/>
          <w:sz w:val="22"/>
        </w:rPr>
        <w:t>Druhá část tabulky</w:t>
      </w:r>
    </w:p>
    <w:p w:rsidR="00CF0008" w:rsidP="00491B17" w14:paraId="517D8696" w14:textId="77777777">
      <w:pPr>
        <w:suppressAutoHyphens/>
        <w:rPr>
          <w:rFonts w:ascii="Arial" w:eastAsia="Times New Roman" w:hAnsi="Arial" w:cs="Arial"/>
          <w:sz w:val="22"/>
          <w:lang w:eastAsia="ar-SA"/>
        </w:rPr>
      </w:pPr>
    </w:p>
    <w:tbl>
      <w:tblPr>
        <w:tblW w:w="5000" w:type="pct"/>
        <w:tblCellMar>
          <w:left w:w="70" w:type="dxa"/>
          <w:right w:w="70" w:type="dxa"/>
        </w:tblCellMar>
        <w:tblLook w:val="04A0"/>
      </w:tblPr>
      <w:tblGrid>
        <w:gridCol w:w="1269"/>
        <w:gridCol w:w="2445"/>
        <w:gridCol w:w="1367"/>
        <w:gridCol w:w="1056"/>
        <w:gridCol w:w="1056"/>
        <w:gridCol w:w="1274"/>
        <w:gridCol w:w="1056"/>
        <w:gridCol w:w="1056"/>
        <w:gridCol w:w="1111"/>
        <w:gridCol w:w="1056"/>
        <w:gridCol w:w="1404"/>
        <w:gridCol w:w="1240"/>
      </w:tblGrid>
      <w:tr w14:paraId="484BA1F3" w14:textId="77777777" w:rsidTr="00F81251">
        <w:tblPrEx>
          <w:tblW w:w="5000" w:type="pct"/>
          <w:tblCellMar>
            <w:left w:w="70" w:type="dxa"/>
            <w:right w:w="70" w:type="dxa"/>
          </w:tblCellMar>
          <w:tblLook w:val="04A0"/>
        </w:tblPrEx>
        <w:trPr>
          <w:trHeight w:val="450"/>
        </w:trPr>
        <w:tc>
          <w:tcPr>
            <w:tcW w:w="1206" w:type="pct"/>
            <w:gridSpan w:val="2"/>
            <w:vMerge w:val="restart"/>
            <w:tcBorders>
              <w:top w:val="single" w:sz="4" w:space="0" w:color="auto"/>
              <w:left w:val="single" w:sz="4" w:space="0" w:color="auto"/>
              <w:right w:val="nil"/>
            </w:tcBorders>
            <w:shd w:val="clear" w:color="auto" w:fill="auto"/>
            <w:vAlign w:val="center"/>
            <w:hideMark/>
          </w:tcPr>
          <w:p w:rsidR="006E21CC" w:rsidRPr="00FF4A82" w:rsidP="00084FF8" w14:paraId="275AD4EE" w14:textId="77777777">
            <w:pPr>
              <w:jc w:val="cente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Materiál/charakteristika</w:t>
            </w:r>
          </w:p>
        </w:tc>
        <w:tc>
          <w:tcPr>
            <w:tcW w:w="113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21CC" w:rsidRPr="00FF4A82" w:rsidP="00084FF8" w14:paraId="62A7666E" w14:textId="3D0C836A">
            <w:pPr>
              <w:jc w:val="center"/>
              <w:rPr>
                <w:rFonts w:ascii="Arial" w:eastAsia="Times New Roman" w:hAnsi="Arial" w:cs="Arial"/>
                <w:bCs/>
                <w:color w:val="000000"/>
                <w:sz w:val="18"/>
                <w:szCs w:val="18"/>
                <w:lang w:eastAsia="cs-CZ"/>
              </w:rPr>
            </w:pPr>
            <w:r w:rsidRPr="00FF4A82">
              <w:rPr>
                <w:rFonts w:ascii="Arial" w:eastAsia="Times New Roman" w:hAnsi="Arial" w:cs="Arial"/>
                <w:bCs/>
                <w:color w:val="000000"/>
                <w:sz w:val="18"/>
                <w:szCs w:val="18"/>
                <w:lang w:eastAsia="cs-CZ"/>
              </w:rPr>
              <w:t>Recyklace z jednocestných</w:t>
            </w:r>
          </w:p>
        </w:tc>
        <w:tc>
          <w:tcPr>
            <w:tcW w:w="1100" w:type="pct"/>
            <w:gridSpan w:val="3"/>
            <w:tcBorders>
              <w:top w:val="single" w:sz="4" w:space="0" w:color="auto"/>
              <w:left w:val="nil"/>
              <w:bottom w:val="single" w:sz="4" w:space="0" w:color="auto"/>
              <w:right w:val="single" w:sz="4" w:space="0" w:color="000000"/>
            </w:tcBorders>
            <w:shd w:val="clear" w:color="auto" w:fill="auto"/>
            <w:vAlign w:val="center"/>
            <w:hideMark/>
          </w:tcPr>
          <w:p w:rsidR="006E21CC" w:rsidRPr="00FF4A82" w:rsidP="00084FF8" w14:paraId="4B117E19" w14:textId="435DA6D9">
            <w:pPr>
              <w:jc w:val="center"/>
              <w:rPr>
                <w:rFonts w:ascii="Arial" w:hAnsi="Arial" w:cs="Arial"/>
                <w:lang w:eastAsia="cs-CZ"/>
              </w:rPr>
            </w:pPr>
            <w:r w:rsidRPr="00FF4A82">
              <w:rPr>
                <w:rFonts w:ascii="Arial" w:hAnsi="Arial" w:cs="Arial"/>
                <w:sz w:val="18"/>
                <w:lang w:eastAsia="cs-CZ"/>
              </w:rPr>
              <w:t xml:space="preserve">Recyklace z </w:t>
            </w:r>
            <w:r w:rsidRPr="00FF4A82">
              <w:rPr>
                <w:rFonts w:ascii="Arial" w:hAnsi="Arial" w:cs="Arial"/>
                <w:sz w:val="18"/>
              </w:rPr>
              <w:t>opakovaně</w:t>
            </w:r>
            <w:r w:rsidRPr="00FF4A82">
              <w:rPr>
                <w:rFonts w:ascii="Arial" w:hAnsi="Arial" w:cs="Arial"/>
                <w:sz w:val="18"/>
                <w:lang w:eastAsia="cs-CZ"/>
              </w:rPr>
              <w:t xml:space="preserve"> použitelných</w:t>
            </w:r>
          </w:p>
        </w:tc>
        <w:tc>
          <w:tcPr>
            <w:tcW w:w="3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21CC" w:rsidRPr="00FF4A82" w:rsidP="00084FF8" w14:paraId="791F73BF" w14:textId="77777777">
            <w:pPr>
              <w:jc w:val="cente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Recyklace celkem</w:t>
            </w:r>
          </w:p>
        </w:tc>
        <w:tc>
          <w:tcPr>
            <w:tcW w:w="343" w:type="pct"/>
            <w:vMerge w:val="restart"/>
            <w:tcBorders>
              <w:top w:val="single" w:sz="4" w:space="0" w:color="auto"/>
              <w:left w:val="single" w:sz="4" w:space="0" w:color="auto"/>
              <w:bottom w:val="nil"/>
              <w:right w:val="single" w:sz="4" w:space="0" w:color="auto"/>
            </w:tcBorders>
            <w:shd w:val="clear" w:color="auto" w:fill="auto"/>
            <w:vAlign w:val="center"/>
            <w:hideMark/>
          </w:tcPr>
          <w:p w:rsidR="006E21CC" w:rsidRPr="00FF4A82" w:rsidP="00084FF8" w14:paraId="47154DC6" w14:textId="2688F32B">
            <w:pPr>
              <w:jc w:val="center"/>
              <w:rPr>
                <w:rFonts w:ascii="Arial" w:eastAsia="Times New Roman" w:hAnsi="Arial" w:cs="Arial"/>
                <w:bCs/>
                <w:color w:val="000000"/>
                <w:sz w:val="18"/>
                <w:szCs w:val="18"/>
                <w:lang w:eastAsia="cs-CZ"/>
              </w:rPr>
            </w:pPr>
            <w:r w:rsidRPr="00FF4A82">
              <w:rPr>
                <w:rFonts w:ascii="Arial" w:eastAsia="Times New Roman" w:hAnsi="Arial" w:cs="Arial"/>
                <w:bCs/>
                <w:color w:val="000000"/>
                <w:sz w:val="18"/>
                <w:szCs w:val="18"/>
                <w:lang w:eastAsia="cs-CZ"/>
              </w:rPr>
              <w:t>Opravy dřevěných obalů</w:t>
            </w:r>
          </w:p>
        </w:tc>
        <w:tc>
          <w:tcPr>
            <w:tcW w:w="859" w:type="pct"/>
            <w:gridSpan w:val="2"/>
            <w:tcBorders>
              <w:top w:val="single" w:sz="4" w:space="0" w:color="auto"/>
              <w:left w:val="nil"/>
              <w:bottom w:val="single" w:sz="4" w:space="0" w:color="auto"/>
              <w:right w:val="single" w:sz="4" w:space="0" w:color="000000"/>
            </w:tcBorders>
            <w:shd w:val="clear" w:color="auto" w:fill="auto"/>
            <w:vAlign w:val="center"/>
            <w:hideMark/>
          </w:tcPr>
          <w:p w:rsidR="006E21CC" w:rsidRPr="00FF4A82" w:rsidP="00084FF8" w14:paraId="17558E95" w14:textId="77777777">
            <w:pPr>
              <w:jc w:val="center"/>
              <w:rPr>
                <w:rFonts w:ascii="Arial" w:eastAsia="Times New Roman" w:hAnsi="Arial" w:cs="Arial"/>
                <w:bCs/>
                <w:color w:val="000000"/>
                <w:sz w:val="18"/>
                <w:szCs w:val="18"/>
                <w:lang w:eastAsia="cs-CZ"/>
              </w:rPr>
            </w:pPr>
            <w:r w:rsidRPr="00FF4A82">
              <w:rPr>
                <w:rFonts w:ascii="Arial" w:eastAsia="Times New Roman" w:hAnsi="Arial" w:cs="Arial"/>
                <w:bCs/>
                <w:color w:val="000000"/>
                <w:sz w:val="18"/>
                <w:szCs w:val="18"/>
                <w:lang w:eastAsia="cs-CZ"/>
              </w:rPr>
              <w:t>Energetické využití</w:t>
            </w:r>
          </w:p>
        </w:tc>
      </w:tr>
      <w:tr w14:paraId="0DA2EED0" w14:textId="77777777" w:rsidTr="00F81251">
        <w:tblPrEx>
          <w:tblW w:w="5000" w:type="pct"/>
          <w:tblCellMar>
            <w:left w:w="70" w:type="dxa"/>
            <w:right w:w="70" w:type="dxa"/>
          </w:tblCellMar>
          <w:tblLook w:val="04A0"/>
        </w:tblPrEx>
        <w:trPr>
          <w:trHeight w:val="1200"/>
        </w:trPr>
        <w:tc>
          <w:tcPr>
            <w:tcW w:w="1206" w:type="pct"/>
            <w:gridSpan w:val="2"/>
            <w:vMerge/>
            <w:tcBorders>
              <w:left w:val="single" w:sz="4" w:space="0" w:color="auto"/>
              <w:right w:val="nil"/>
            </w:tcBorders>
            <w:vAlign w:val="center"/>
            <w:hideMark/>
          </w:tcPr>
          <w:p w:rsidR="006E21CC" w:rsidRPr="00FF4A82" w:rsidP="00084FF8" w14:paraId="1890CD7B" w14:textId="77777777">
            <w:pPr>
              <w:jc w:val="center"/>
              <w:rPr>
                <w:rFonts w:ascii="Arial" w:eastAsia="Times New Roman" w:hAnsi="Arial" w:cs="Arial"/>
                <w:color w:val="000000"/>
                <w:sz w:val="18"/>
                <w:szCs w:val="18"/>
                <w:lang w:eastAsia="cs-CZ"/>
              </w:rPr>
            </w:pPr>
          </w:p>
        </w:tc>
        <w:tc>
          <w:tcPr>
            <w:tcW w:w="444" w:type="pct"/>
            <w:tcBorders>
              <w:top w:val="nil"/>
              <w:left w:val="single" w:sz="4" w:space="0" w:color="auto"/>
              <w:bottom w:val="single" w:sz="4" w:space="0" w:color="auto"/>
              <w:right w:val="single" w:sz="4" w:space="0" w:color="auto"/>
            </w:tcBorders>
            <w:shd w:val="clear" w:color="auto" w:fill="auto"/>
            <w:vAlign w:val="center"/>
            <w:hideMark/>
          </w:tcPr>
          <w:p w:rsidR="006E21CC" w:rsidRPr="00FF4A82" w:rsidP="00084FF8" w14:paraId="0627B83C" w14:textId="77777777">
            <w:pPr>
              <w:jc w:val="center"/>
              <w:rPr>
                <w:rFonts w:ascii="Arial" w:eastAsia="Times New Roman" w:hAnsi="Arial" w:cs="Arial"/>
                <w:bCs/>
                <w:color w:val="000000"/>
                <w:sz w:val="18"/>
                <w:szCs w:val="18"/>
                <w:lang w:eastAsia="cs-CZ"/>
              </w:rPr>
            </w:pPr>
            <w:r w:rsidRPr="00FF4A82">
              <w:rPr>
                <w:rFonts w:ascii="Arial" w:eastAsia="Times New Roman" w:hAnsi="Arial" w:cs="Arial"/>
                <w:bCs/>
                <w:color w:val="000000"/>
                <w:sz w:val="18"/>
                <w:szCs w:val="18"/>
                <w:lang w:eastAsia="cs-CZ"/>
              </w:rPr>
              <w:t>Recyklace v ČR</w:t>
            </w:r>
          </w:p>
        </w:tc>
        <w:tc>
          <w:tcPr>
            <w:tcW w:w="343" w:type="pct"/>
            <w:tcBorders>
              <w:top w:val="nil"/>
              <w:left w:val="nil"/>
              <w:bottom w:val="single" w:sz="4" w:space="0" w:color="auto"/>
              <w:right w:val="single" w:sz="4" w:space="0" w:color="auto"/>
            </w:tcBorders>
            <w:shd w:val="clear" w:color="auto" w:fill="auto"/>
            <w:vAlign w:val="center"/>
            <w:hideMark/>
          </w:tcPr>
          <w:p w:rsidR="006E21CC" w:rsidRPr="00FF4A82" w:rsidP="00084FF8" w14:paraId="3CD39363" w14:textId="77777777">
            <w:pPr>
              <w:jc w:val="center"/>
              <w:rPr>
                <w:rFonts w:ascii="Arial" w:eastAsia="Times New Roman" w:hAnsi="Arial" w:cs="Arial"/>
                <w:bCs/>
                <w:color w:val="000000"/>
                <w:sz w:val="18"/>
                <w:szCs w:val="18"/>
                <w:lang w:eastAsia="cs-CZ"/>
              </w:rPr>
            </w:pPr>
            <w:r w:rsidRPr="00FF4A82">
              <w:rPr>
                <w:rFonts w:ascii="Arial" w:eastAsia="Times New Roman" w:hAnsi="Arial" w:cs="Arial"/>
                <w:bCs/>
                <w:color w:val="000000"/>
                <w:sz w:val="18"/>
                <w:szCs w:val="18"/>
                <w:lang w:eastAsia="cs-CZ"/>
              </w:rPr>
              <w:t>Recyklace v jiných členských státech EU</w:t>
            </w:r>
          </w:p>
        </w:tc>
        <w:tc>
          <w:tcPr>
            <w:tcW w:w="343" w:type="pct"/>
            <w:tcBorders>
              <w:top w:val="nil"/>
              <w:left w:val="nil"/>
              <w:bottom w:val="single" w:sz="4" w:space="0" w:color="auto"/>
              <w:right w:val="single" w:sz="4" w:space="0" w:color="auto"/>
            </w:tcBorders>
            <w:shd w:val="clear" w:color="auto" w:fill="auto"/>
            <w:vAlign w:val="center"/>
            <w:hideMark/>
          </w:tcPr>
          <w:p w:rsidR="006E21CC" w:rsidRPr="00FF4A82" w:rsidP="00084FF8" w14:paraId="1BCA22A5" w14:textId="77777777">
            <w:pPr>
              <w:jc w:val="center"/>
              <w:rPr>
                <w:rFonts w:ascii="Arial" w:eastAsia="Times New Roman" w:hAnsi="Arial" w:cs="Arial"/>
                <w:bCs/>
                <w:color w:val="000000"/>
                <w:sz w:val="18"/>
                <w:szCs w:val="18"/>
                <w:lang w:eastAsia="cs-CZ"/>
              </w:rPr>
            </w:pPr>
            <w:r w:rsidRPr="00FF4A82">
              <w:rPr>
                <w:rFonts w:ascii="Arial" w:eastAsia="Times New Roman" w:hAnsi="Arial" w:cs="Arial"/>
                <w:bCs/>
                <w:color w:val="000000"/>
                <w:sz w:val="18"/>
                <w:szCs w:val="18"/>
                <w:lang w:eastAsia="cs-CZ"/>
              </w:rPr>
              <w:t>Recyklace mimo EU</w:t>
            </w:r>
          </w:p>
        </w:tc>
        <w:tc>
          <w:tcPr>
            <w:tcW w:w="414" w:type="pct"/>
            <w:tcBorders>
              <w:top w:val="nil"/>
              <w:left w:val="nil"/>
              <w:bottom w:val="single" w:sz="4" w:space="0" w:color="auto"/>
              <w:right w:val="single" w:sz="4" w:space="0" w:color="auto"/>
            </w:tcBorders>
            <w:shd w:val="clear" w:color="auto" w:fill="auto"/>
            <w:vAlign w:val="center"/>
            <w:hideMark/>
          </w:tcPr>
          <w:p w:rsidR="006E21CC" w:rsidRPr="00FF4A82" w:rsidP="00084FF8" w14:paraId="349FDA13" w14:textId="77777777">
            <w:pPr>
              <w:jc w:val="center"/>
              <w:rPr>
                <w:rFonts w:ascii="Arial" w:eastAsia="Times New Roman" w:hAnsi="Arial" w:cs="Arial"/>
                <w:bCs/>
                <w:color w:val="000000"/>
                <w:sz w:val="18"/>
                <w:szCs w:val="18"/>
                <w:lang w:eastAsia="cs-CZ"/>
              </w:rPr>
            </w:pPr>
            <w:r w:rsidRPr="00FF4A82">
              <w:rPr>
                <w:rFonts w:ascii="Arial" w:eastAsia="Times New Roman" w:hAnsi="Arial" w:cs="Arial"/>
                <w:bCs/>
                <w:color w:val="000000"/>
                <w:sz w:val="18"/>
                <w:szCs w:val="18"/>
                <w:lang w:eastAsia="cs-CZ"/>
              </w:rPr>
              <w:t>Recyklace v ČR</w:t>
            </w:r>
          </w:p>
        </w:tc>
        <w:tc>
          <w:tcPr>
            <w:tcW w:w="343" w:type="pct"/>
            <w:tcBorders>
              <w:top w:val="nil"/>
              <w:left w:val="nil"/>
              <w:bottom w:val="single" w:sz="4" w:space="0" w:color="auto"/>
              <w:right w:val="single" w:sz="4" w:space="0" w:color="auto"/>
            </w:tcBorders>
            <w:shd w:val="clear" w:color="auto" w:fill="auto"/>
            <w:vAlign w:val="center"/>
            <w:hideMark/>
          </w:tcPr>
          <w:p w:rsidR="006E21CC" w:rsidRPr="00FF4A82" w:rsidP="00084FF8" w14:paraId="737DE557" w14:textId="77777777">
            <w:pPr>
              <w:jc w:val="center"/>
              <w:rPr>
                <w:rFonts w:ascii="Arial" w:eastAsia="Times New Roman" w:hAnsi="Arial" w:cs="Arial"/>
                <w:bCs/>
                <w:color w:val="000000"/>
                <w:sz w:val="18"/>
                <w:szCs w:val="18"/>
                <w:lang w:eastAsia="cs-CZ"/>
              </w:rPr>
            </w:pPr>
            <w:r w:rsidRPr="00FF4A82">
              <w:rPr>
                <w:rFonts w:ascii="Arial" w:eastAsia="Times New Roman" w:hAnsi="Arial" w:cs="Arial"/>
                <w:bCs/>
                <w:color w:val="000000"/>
                <w:sz w:val="18"/>
                <w:szCs w:val="18"/>
                <w:lang w:eastAsia="cs-CZ"/>
              </w:rPr>
              <w:t>Recyklace v jiných členských státech EU</w:t>
            </w:r>
          </w:p>
        </w:tc>
        <w:tc>
          <w:tcPr>
            <w:tcW w:w="343" w:type="pct"/>
            <w:tcBorders>
              <w:top w:val="nil"/>
              <w:left w:val="nil"/>
              <w:bottom w:val="single" w:sz="4" w:space="0" w:color="auto"/>
              <w:right w:val="single" w:sz="4" w:space="0" w:color="auto"/>
            </w:tcBorders>
            <w:shd w:val="clear" w:color="auto" w:fill="auto"/>
            <w:vAlign w:val="center"/>
            <w:hideMark/>
          </w:tcPr>
          <w:p w:rsidR="006E21CC" w:rsidRPr="00FF4A82" w:rsidP="00084FF8" w14:paraId="3FD41DA9" w14:textId="77777777">
            <w:pPr>
              <w:jc w:val="center"/>
              <w:rPr>
                <w:rFonts w:ascii="Arial" w:eastAsia="Times New Roman" w:hAnsi="Arial" w:cs="Arial"/>
                <w:bCs/>
                <w:color w:val="000000"/>
                <w:sz w:val="18"/>
                <w:szCs w:val="18"/>
                <w:lang w:eastAsia="cs-CZ"/>
              </w:rPr>
            </w:pPr>
            <w:r w:rsidRPr="00FF4A82">
              <w:rPr>
                <w:rFonts w:ascii="Arial" w:eastAsia="Times New Roman" w:hAnsi="Arial" w:cs="Arial"/>
                <w:bCs/>
                <w:color w:val="000000"/>
                <w:sz w:val="18"/>
                <w:szCs w:val="18"/>
                <w:lang w:eastAsia="cs-CZ"/>
              </w:rPr>
              <w:t>Recyklace mimo EU</w:t>
            </w:r>
          </w:p>
        </w:tc>
        <w:tc>
          <w:tcPr>
            <w:tcW w:w="36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E21CC" w:rsidRPr="00FF4A82" w:rsidP="00084FF8" w14:paraId="4782BB54" w14:textId="77777777">
            <w:pPr>
              <w:jc w:val="center"/>
              <w:rPr>
                <w:rFonts w:ascii="Arial" w:eastAsia="Times New Roman" w:hAnsi="Arial" w:cs="Arial"/>
                <w:color w:val="000000"/>
                <w:sz w:val="18"/>
                <w:szCs w:val="18"/>
                <w:lang w:eastAsia="cs-CZ"/>
              </w:rPr>
            </w:pPr>
          </w:p>
        </w:tc>
        <w:tc>
          <w:tcPr>
            <w:tcW w:w="343" w:type="pct"/>
            <w:vMerge/>
            <w:tcBorders>
              <w:top w:val="single" w:sz="4" w:space="0" w:color="auto"/>
              <w:left w:val="single" w:sz="4" w:space="0" w:color="auto"/>
              <w:bottom w:val="nil"/>
              <w:right w:val="single" w:sz="4" w:space="0" w:color="auto"/>
            </w:tcBorders>
            <w:shd w:val="clear" w:color="auto" w:fill="auto"/>
            <w:vAlign w:val="center"/>
            <w:hideMark/>
          </w:tcPr>
          <w:p w:rsidR="006E21CC" w:rsidRPr="00FF4A82" w:rsidP="00084FF8" w14:paraId="3DD2F8A3" w14:textId="7373811D">
            <w:pPr>
              <w:jc w:val="center"/>
              <w:rPr>
                <w:rFonts w:ascii="Arial" w:eastAsia="Times New Roman" w:hAnsi="Arial" w:cs="Arial"/>
                <w:bCs/>
                <w:color w:val="000000"/>
                <w:sz w:val="18"/>
                <w:szCs w:val="18"/>
                <w:lang w:eastAsia="cs-CZ"/>
              </w:rPr>
            </w:pPr>
          </w:p>
        </w:tc>
        <w:tc>
          <w:tcPr>
            <w:tcW w:w="456" w:type="pct"/>
            <w:tcBorders>
              <w:top w:val="nil"/>
              <w:left w:val="nil"/>
              <w:bottom w:val="nil"/>
              <w:right w:val="single" w:sz="4" w:space="0" w:color="auto"/>
            </w:tcBorders>
            <w:shd w:val="clear" w:color="auto" w:fill="auto"/>
            <w:vAlign w:val="center"/>
            <w:hideMark/>
          </w:tcPr>
          <w:p w:rsidR="006E21CC" w:rsidRPr="00FF4A82" w:rsidP="00084FF8" w14:paraId="61994EA5" w14:textId="77777777">
            <w:pPr>
              <w:jc w:val="cente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Energetické využití z jednocestných</w:t>
            </w:r>
          </w:p>
        </w:tc>
        <w:tc>
          <w:tcPr>
            <w:tcW w:w="403" w:type="pct"/>
            <w:tcBorders>
              <w:top w:val="nil"/>
              <w:left w:val="nil"/>
              <w:bottom w:val="nil"/>
              <w:right w:val="single" w:sz="4" w:space="0" w:color="auto"/>
            </w:tcBorders>
            <w:shd w:val="clear" w:color="auto" w:fill="auto"/>
            <w:vAlign w:val="center"/>
            <w:hideMark/>
          </w:tcPr>
          <w:p w:rsidR="006E21CC" w:rsidRPr="00FF4A82" w:rsidP="00084FF8" w14:paraId="516AEA14" w14:textId="392F35FA">
            <w:pPr>
              <w:jc w:val="cente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 xml:space="preserve">Energetické využití z opakovaně použitelných </w:t>
            </w:r>
          </w:p>
        </w:tc>
      </w:tr>
      <w:tr w14:paraId="23496A68" w14:textId="77777777" w:rsidTr="00F81251">
        <w:tblPrEx>
          <w:tblW w:w="5000" w:type="pct"/>
          <w:tblCellMar>
            <w:left w:w="70" w:type="dxa"/>
            <w:right w:w="70" w:type="dxa"/>
          </w:tblCellMar>
          <w:tblLook w:val="04A0"/>
        </w:tblPrEx>
        <w:trPr>
          <w:trHeight w:val="300"/>
        </w:trPr>
        <w:tc>
          <w:tcPr>
            <w:tcW w:w="1206" w:type="pct"/>
            <w:gridSpan w:val="2"/>
            <w:vMerge/>
            <w:tcBorders>
              <w:left w:val="single" w:sz="4" w:space="0" w:color="auto"/>
              <w:bottom w:val="single" w:sz="4" w:space="0" w:color="auto"/>
              <w:right w:val="single" w:sz="4" w:space="0" w:color="000000"/>
            </w:tcBorders>
            <w:shd w:val="clear" w:color="auto" w:fill="auto"/>
            <w:vAlign w:val="center"/>
            <w:hideMark/>
          </w:tcPr>
          <w:p w:rsidR="006E21CC" w:rsidRPr="00FF4A82" w:rsidP="00BB0325" w14:paraId="3EB06A78" w14:textId="56308FDF">
            <w:pPr>
              <w:jc w:val="center"/>
              <w:rPr>
                <w:rFonts w:ascii="Arial" w:eastAsia="Times New Roman" w:hAnsi="Arial" w:cs="Arial"/>
                <w:color w:val="000000"/>
                <w:sz w:val="18"/>
                <w:szCs w:val="18"/>
                <w:lang w:eastAsia="cs-CZ"/>
              </w:rPr>
            </w:pPr>
          </w:p>
        </w:tc>
        <w:tc>
          <w:tcPr>
            <w:tcW w:w="444" w:type="pct"/>
            <w:tcBorders>
              <w:top w:val="nil"/>
              <w:left w:val="nil"/>
              <w:bottom w:val="single" w:sz="4" w:space="0" w:color="auto"/>
              <w:right w:val="single" w:sz="4" w:space="0" w:color="auto"/>
            </w:tcBorders>
            <w:shd w:val="clear" w:color="auto" w:fill="auto"/>
            <w:vAlign w:val="center"/>
            <w:hideMark/>
          </w:tcPr>
          <w:p w:rsidR="006E21CC" w:rsidRPr="00FF4A82" w:rsidP="00BB0325" w14:paraId="10F14D52" w14:textId="0F5F5BC2">
            <w:pPr>
              <w:jc w:val="cente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12</w:t>
            </w:r>
          </w:p>
        </w:tc>
        <w:tc>
          <w:tcPr>
            <w:tcW w:w="343" w:type="pct"/>
            <w:tcBorders>
              <w:top w:val="nil"/>
              <w:left w:val="nil"/>
              <w:bottom w:val="single" w:sz="4" w:space="0" w:color="auto"/>
              <w:right w:val="single" w:sz="4" w:space="0" w:color="auto"/>
            </w:tcBorders>
            <w:shd w:val="clear" w:color="auto" w:fill="auto"/>
            <w:vAlign w:val="center"/>
            <w:hideMark/>
          </w:tcPr>
          <w:p w:rsidR="006E21CC" w:rsidRPr="00FF4A82" w:rsidP="008A6110" w14:paraId="14300075" w14:textId="584FEC07">
            <w:pPr>
              <w:jc w:val="cente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13</w:t>
            </w:r>
          </w:p>
        </w:tc>
        <w:tc>
          <w:tcPr>
            <w:tcW w:w="343" w:type="pct"/>
            <w:tcBorders>
              <w:top w:val="nil"/>
              <w:left w:val="nil"/>
              <w:bottom w:val="single" w:sz="4" w:space="0" w:color="auto"/>
              <w:right w:val="single" w:sz="4" w:space="0" w:color="auto"/>
            </w:tcBorders>
            <w:shd w:val="clear" w:color="auto" w:fill="auto"/>
            <w:vAlign w:val="center"/>
            <w:hideMark/>
          </w:tcPr>
          <w:p w:rsidR="006E21CC" w:rsidRPr="00FF4A82" w:rsidP="00BB0325" w14:paraId="108E4ECA" w14:textId="0D1EBE7C">
            <w:pPr>
              <w:jc w:val="cente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14</w:t>
            </w:r>
          </w:p>
        </w:tc>
        <w:tc>
          <w:tcPr>
            <w:tcW w:w="414" w:type="pct"/>
            <w:tcBorders>
              <w:top w:val="nil"/>
              <w:left w:val="nil"/>
              <w:bottom w:val="single" w:sz="4" w:space="0" w:color="auto"/>
              <w:right w:val="single" w:sz="4" w:space="0" w:color="auto"/>
            </w:tcBorders>
            <w:shd w:val="clear" w:color="auto" w:fill="auto"/>
            <w:vAlign w:val="center"/>
            <w:hideMark/>
          </w:tcPr>
          <w:p w:rsidR="006E21CC" w:rsidRPr="00FF4A82" w:rsidP="00BB0325" w14:paraId="3E715D65" w14:textId="6F7E4AC6">
            <w:pPr>
              <w:jc w:val="cente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15</w:t>
            </w:r>
          </w:p>
        </w:tc>
        <w:tc>
          <w:tcPr>
            <w:tcW w:w="343" w:type="pct"/>
            <w:tcBorders>
              <w:top w:val="nil"/>
              <w:left w:val="nil"/>
              <w:bottom w:val="single" w:sz="4" w:space="0" w:color="auto"/>
              <w:right w:val="single" w:sz="4" w:space="0" w:color="auto"/>
            </w:tcBorders>
            <w:shd w:val="clear" w:color="auto" w:fill="auto"/>
            <w:vAlign w:val="center"/>
            <w:hideMark/>
          </w:tcPr>
          <w:p w:rsidR="006E21CC" w:rsidRPr="00FF4A82" w:rsidP="00BB0325" w14:paraId="1E18C682" w14:textId="5B0782D1">
            <w:pPr>
              <w:jc w:val="cente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16</w:t>
            </w:r>
          </w:p>
        </w:tc>
        <w:tc>
          <w:tcPr>
            <w:tcW w:w="343" w:type="pct"/>
            <w:tcBorders>
              <w:top w:val="nil"/>
              <w:left w:val="nil"/>
              <w:bottom w:val="single" w:sz="4" w:space="0" w:color="auto"/>
              <w:right w:val="single" w:sz="4" w:space="0" w:color="auto"/>
            </w:tcBorders>
            <w:shd w:val="clear" w:color="auto" w:fill="auto"/>
            <w:vAlign w:val="center"/>
            <w:hideMark/>
          </w:tcPr>
          <w:p w:rsidR="006E21CC" w:rsidRPr="00FF4A82" w:rsidP="00BB0325" w14:paraId="37842266" w14:textId="4A32738D">
            <w:pPr>
              <w:jc w:val="cente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17</w:t>
            </w:r>
          </w:p>
        </w:tc>
        <w:tc>
          <w:tcPr>
            <w:tcW w:w="361" w:type="pct"/>
            <w:tcBorders>
              <w:top w:val="nil"/>
              <w:left w:val="nil"/>
              <w:bottom w:val="single" w:sz="4" w:space="0" w:color="auto"/>
              <w:right w:val="single" w:sz="4" w:space="0" w:color="auto"/>
            </w:tcBorders>
            <w:shd w:val="clear" w:color="auto" w:fill="auto"/>
            <w:vAlign w:val="center"/>
            <w:hideMark/>
          </w:tcPr>
          <w:p w:rsidR="006E21CC" w:rsidRPr="00FF4A82" w:rsidP="00BB0325" w14:paraId="63286D3B" w14:textId="0C87CA15">
            <w:pPr>
              <w:jc w:val="cente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18</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21CC" w:rsidRPr="00FF4A82" w:rsidP="00BB0325" w14:paraId="62FC19B1" w14:textId="5EDE5DFC">
            <w:pPr>
              <w:jc w:val="cente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19</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6E21CC" w:rsidRPr="00FF4A82" w:rsidP="00BB0325" w14:paraId="7C729488" w14:textId="09E75752">
            <w:pPr>
              <w:jc w:val="cente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20</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6E21CC" w:rsidRPr="00FF4A82" w:rsidP="00BB0325" w14:paraId="52B92190" w14:textId="25CD80E6">
            <w:pPr>
              <w:jc w:val="cente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21</w:t>
            </w:r>
          </w:p>
        </w:tc>
      </w:tr>
      <w:tr w14:paraId="1C8F10D2" w14:textId="77777777" w:rsidTr="00F81251">
        <w:tblPrEx>
          <w:tblW w:w="5000" w:type="pct"/>
          <w:tblCellMar>
            <w:left w:w="70" w:type="dxa"/>
            <w:right w:w="70" w:type="dxa"/>
          </w:tblCellMar>
          <w:tblLook w:val="04A0"/>
        </w:tblPrEx>
        <w:trPr>
          <w:trHeight w:val="300"/>
        </w:trPr>
        <w:tc>
          <w:tcPr>
            <w:tcW w:w="120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A6110" w:rsidRPr="00FF4A82" w:rsidP="00BB0325" w14:paraId="5283CA22" w14:textId="6954B769">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Sklo</w:t>
            </w:r>
          </w:p>
        </w:tc>
        <w:tc>
          <w:tcPr>
            <w:tcW w:w="444" w:type="pct"/>
            <w:tcBorders>
              <w:top w:val="nil"/>
              <w:left w:val="nil"/>
              <w:bottom w:val="single" w:sz="4" w:space="0" w:color="auto"/>
              <w:right w:val="single" w:sz="4" w:space="0" w:color="auto"/>
            </w:tcBorders>
            <w:shd w:val="clear" w:color="auto" w:fill="auto"/>
            <w:vAlign w:val="center"/>
            <w:hideMark/>
          </w:tcPr>
          <w:p w:rsidR="008A6110" w:rsidRPr="00BB0325" w:rsidP="00BB0325" w14:paraId="24EE5697" w14:textId="72E7633A">
            <w:pPr>
              <w:rPr>
                <w:rFonts w:ascii="Arial" w:eastAsia="Times New Roman" w:hAnsi="Arial" w:cs="Arial"/>
                <w:bCs/>
                <w:color w:val="000000"/>
                <w:sz w:val="18"/>
                <w:szCs w:val="18"/>
                <w:lang w:eastAsia="cs-CZ"/>
              </w:rPr>
            </w:pP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667CA955" w14:textId="77777777">
            <w:pPr>
              <w:rPr>
                <w:rFonts w:ascii="Arial" w:eastAsia="Times New Roman" w:hAnsi="Arial" w:cs="Arial"/>
                <w:bCs/>
                <w:color w:val="000000"/>
                <w:sz w:val="18"/>
                <w:szCs w:val="18"/>
                <w:lang w:eastAsia="cs-CZ"/>
              </w:rPr>
            </w:pPr>
            <w:r w:rsidRPr="00BB0325">
              <w:rPr>
                <w:rFonts w:ascii="Arial" w:eastAsia="Times New Roman" w:hAnsi="Arial" w:cs="Arial"/>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577910D9" w14:textId="77777777">
            <w:pPr>
              <w:rPr>
                <w:rFonts w:ascii="Arial" w:eastAsia="Times New Roman" w:hAnsi="Arial" w:cs="Arial"/>
                <w:bCs/>
                <w:color w:val="000000"/>
                <w:sz w:val="18"/>
                <w:szCs w:val="18"/>
                <w:lang w:eastAsia="cs-CZ"/>
              </w:rPr>
            </w:pPr>
            <w:r w:rsidRPr="00BB0325">
              <w:rPr>
                <w:rFonts w:ascii="Arial" w:eastAsia="Times New Roman" w:hAnsi="Arial" w:cs="Arial"/>
                <w:bCs/>
                <w:color w:val="000000"/>
                <w:sz w:val="18"/>
                <w:szCs w:val="18"/>
                <w:lang w:eastAsia="cs-CZ"/>
              </w:rPr>
              <w:t> </w:t>
            </w:r>
          </w:p>
        </w:tc>
        <w:tc>
          <w:tcPr>
            <w:tcW w:w="414" w:type="pct"/>
            <w:tcBorders>
              <w:top w:val="nil"/>
              <w:left w:val="nil"/>
              <w:bottom w:val="single" w:sz="4" w:space="0" w:color="auto"/>
              <w:right w:val="single" w:sz="4" w:space="0" w:color="auto"/>
            </w:tcBorders>
            <w:shd w:val="clear" w:color="auto" w:fill="auto"/>
            <w:vAlign w:val="center"/>
            <w:hideMark/>
          </w:tcPr>
          <w:p w:rsidR="008A6110" w:rsidRPr="00BB0325" w:rsidP="00BB0325" w14:paraId="5A882F0B" w14:textId="77777777">
            <w:pPr>
              <w:rPr>
                <w:rFonts w:ascii="Arial" w:eastAsia="Times New Roman" w:hAnsi="Arial" w:cs="Arial"/>
                <w:bCs/>
                <w:color w:val="000000"/>
                <w:sz w:val="18"/>
                <w:szCs w:val="18"/>
                <w:lang w:eastAsia="cs-CZ"/>
              </w:rPr>
            </w:pPr>
            <w:r w:rsidRPr="00BB0325">
              <w:rPr>
                <w:rFonts w:ascii="Arial" w:eastAsia="Times New Roman" w:hAnsi="Arial" w:cs="Arial"/>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3581AD83" w14:textId="77777777">
            <w:pPr>
              <w:rPr>
                <w:rFonts w:ascii="Arial" w:eastAsia="Times New Roman" w:hAnsi="Arial" w:cs="Arial"/>
                <w:bCs/>
                <w:color w:val="000000"/>
                <w:sz w:val="18"/>
                <w:szCs w:val="18"/>
                <w:lang w:eastAsia="cs-CZ"/>
              </w:rPr>
            </w:pPr>
            <w:r w:rsidRPr="00BB0325">
              <w:rPr>
                <w:rFonts w:ascii="Arial" w:eastAsia="Times New Roman" w:hAnsi="Arial" w:cs="Arial"/>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4AEA3F60" w14:textId="77777777">
            <w:pPr>
              <w:rPr>
                <w:rFonts w:ascii="Arial" w:eastAsia="Times New Roman" w:hAnsi="Arial" w:cs="Arial"/>
                <w:bCs/>
                <w:color w:val="000000"/>
                <w:sz w:val="18"/>
                <w:szCs w:val="18"/>
                <w:lang w:eastAsia="cs-CZ"/>
              </w:rPr>
            </w:pPr>
            <w:r w:rsidRPr="00BB0325">
              <w:rPr>
                <w:rFonts w:ascii="Arial" w:eastAsia="Times New Roman" w:hAnsi="Arial" w:cs="Arial"/>
                <w:bCs/>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BB0325" w:rsidP="00BB0325" w14:paraId="178E15FA" w14:textId="77777777">
            <w:pPr>
              <w:rPr>
                <w:rFonts w:ascii="Arial" w:eastAsia="Times New Roman" w:hAnsi="Arial" w:cs="Arial"/>
                <w:bCs/>
                <w:color w:val="000000"/>
                <w:sz w:val="18"/>
                <w:szCs w:val="18"/>
                <w:lang w:eastAsia="cs-CZ"/>
              </w:rPr>
            </w:pPr>
            <w:r w:rsidRPr="00BB0325">
              <w:rPr>
                <w:rFonts w:ascii="Arial" w:eastAsia="Times New Roman" w:hAnsi="Arial" w:cs="Arial"/>
                <w:bCs/>
                <w:color w:val="000000"/>
                <w:sz w:val="18"/>
                <w:szCs w:val="18"/>
                <w:lang w:eastAsia="cs-CZ"/>
              </w:rPr>
              <w:t> </w:t>
            </w:r>
          </w:p>
        </w:tc>
        <w:tc>
          <w:tcPr>
            <w:tcW w:w="343" w:type="pct"/>
            <w:tcBorders>
              <w:top w:val="nil"/>
              <w:left w:val="single" w:sz="4" w:space="0" w:color="auto"/>
              <w:bottom w:val="single" w:sz="4" w:space="0" w:color="auto"/>
              <w:right w:val="single" w:sz="4" w:space="0" w:color="auto"/>
            </w:tcBorders>
            <w:shd w:val="clear" w:color="auto" w:fill="7F7F7F" w:themeFill="text1" w:themeFillTint="80"/>
            <w:vAlign w:val="center"/>
            <w:hideMark/>
          </w:tcPr>
          <w:p w:rsidR="008A6110" w:rsidRPr="00BB0325" w:rsidP="00BB0325" w14:paraId="5FCF17D0" w14:textId="375B539F">
            <w:pPr>
              <w:rPr>
                <w:rFonts w:ascii="Arial" w:eastAsia="Times New Roman" w:hAnsi="Arial" w:cs="Arial"/>
                <w:bCs/>
                <w:color w:val="000000"/>
                <w:sz w:val="18"/>
                <w:szCs w:val="18"/>
                <w:lang w:eastAsia="cs-CZ"/>
              </w:rPr>
            </w:pPr>
            <w:r w:rsidRPr="00BB0325">
              <w:rPr>
                <w:rFonts w:ascii="Arial" w:eastAsia="Times New Roman" w:hAnsi="Arial" w:cs="Arial"/>
                <w:bCs/>
                <w:color w:val="000000"/>
                <w:sz w:val="18"/>
                <w:szCs w:val="18"/>
                <w:lang w:eastAsia="cs-CZ"/>
              </w:rPr>
              <w:t> </w:t>
            </w:r>
          </w:p>
        </w:tc>
        <w:tc>
          <w:tcPr>
            <w:tcW w:w="456" w:type="pct"/>
            <w:tcBorders>
              <w:top w:val="nil"/>
              <w:left w:val="nil"/>
              <w:bottom w:val="single" w:sz="4" w:space="0" w:color="auto"/>
              <w:right w:val="single" w:sz="4" w:space="0" w:color="auto"/>
            </w:tcBorders>
            <w:shd w:val="clear" w:color="auto" w:fill="7F7F7F" w:themeFill="text1" w:themeFillTint="80"/>
            <w:vAlign w:val="center"/>
            <w:hideMark/>
          </w:tcPr>
          <w:p w:rsidR="008A6110" w:rsidRPr="00BB0325" w:rsidP="00BB0325" w14:paraId="26D17648" w14:textId="77777777">
            <w:pPr>
              <w:rPr>
                <w:rFonts w:ascii="Arial" w:eastAsia="Times New Roman" w:hAnsi="Arial" w:cs="Arial"/>
                <w:bCs/>
                <w:color w:val="000000"/>
                <w:sz w:val="18"/>
                <w:szCs w:val="18"/>
                <w:lang w:eastAsia="cs-CZ"/>
              </w:rPr>
            </w:pPr>
            <w:r w:rsidRPr="00BB0325">
              <w:rPr>
                <w:rFonts w:ascii="Arial" w:eastAsia="Times New Roman" w:hAnsi="Arial" w:cs="Arial"/>
                <w:bCs/>
                <w:color w:val="000000"/>
                <w:sz w:val="18"/>
                <w:szCs w:val="18"/>
                <w:lang w:eastAsia="cs-CZ"/>
              </w:rPr>
              <w:t> </w:t>
            </w:r>
          </w:p>
        </w:tc>
        <w:tc>
          <w:tcPr>
            <w:tcW w:w="403" w:type="pct"/>
            <w:tcBorders>
              <w:top w:val="nil"/>
              <w:left w:val="nil"/>
              <w:bottom w:val="single" w:sz="4" w:space="0" w:color="auto"/>
              <w:right w:val="single" w:sz="4" w:space="0" w:color="auto"/>
            </w:tcBorders>
            <w:shd w:val="clear" w:color="auto" w:fill="7F7F7F" w:themeFill="text1" w:themeFillTint="80"/>
            <w:vAlign w:val="center"/>
            <w:hideMark/>
          </w:tcPr>
          <w:p w:rsidR="008A6110" w:rsidRPr="00BB0325" w:rsidP="00BB0325" w14:paraId="4CB37B54"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r>
      <w:tr w14:paraId="711E5535" w14:textId="77777777" w:rsidTr="00F81251">
        <w:tblPrEx>
          <w:tblW w:w="5000" w:type="pct"/>
          <w:tblCellMar>
            <w:left w:w="70" w:type="dxa"/>
            <w:right w:w="70" w:type="dxa"/>
          </w:tblCellMar>
          <w:tblLook w:val="04A0"/>
        </w:tblPrEx>
        <w:trPr>
          <w:trHeight w:val="300"/>
        </w:trPr>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8A6110" w:rsidRPr="00FF4A82" w:rsidP="00BB0325" w14:paraId="378510D2" w14:textId="314C4B4B">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Plast</w:t>
            </w:r>
            <w:r w:rsidRPr="00FF4A82" w:rsidR="005A4271">
              <w:rPr>
                <w:rFonts w:ascii="Arial" w:eastAsia="Times New Roman" w:hAnsi="Arial" w:cs="Arial"/>
                <w:color w:val="000000"/>
                <w:sz w:val="18"/>
                <w:szCs w:val="18"/>
                <w:lang w:eastAsia="cs-CZ"/>
              </w:rPr>
              <w:t>*</w:t>
            </w:r>
          </w:p>
        </w:tc>
        <w:tc>
          <w:tcPr>
            <w:tcW w:w="794" w:type="pct"/>
            <w:tcBorders>
              <w:top w:val="single" w:sz="4" w:space="0" w:color="auto"/>
              <w:left w:val="nil"/>
              <w:bottom w:val="single" w:sz="4" w:space="0" w:color="auto"/>
              <w:right w:val="single" w:sz="4" w:space="0" w:color="000000"/>
            </w:tcBorders>
            <w:shd w:val="clear" w:color="auto" w:fill="auto"/>
            <w:vAlign w:val="center"/>
            <w:hideMark/>
          </w:tcPr>
          <w:p w:rsidR="008A6110" w:rsidRPr="00FF4A82" w:rsidP="00BB0325" w14:paraId="06E31B8A"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PET</w:t>
            </w:r>
          </w:p>
        </w:tc>
        <w:tc>
          <w:tcPr>
            <w:tcW w:w="444" w:type="pct"/>
            <w:tcBorders>
              <w:top w:val="nil"/>
              <w:left w:val="nil"/>
              <w:bottom w:val="single" w:sz="4" w:space="0" w:color="auto"/>
              <w:right w:val="single" w:sz="4" w:space="0" w:color="auto"/>
            </w:tcBorders>
            <w:shd w:val="clear" w:color="auto" w:fill="auto"/>
            <w:vAlign w:val="center"/>
            <w:hideMark/>
          </w:tcPr>
          <w:p w:rsidR="008A6110" w:rsidRPr="00BB0325" w:rsidP="00BB0325" w14:paraId="51A4290A"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21C74F68"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763E1C66"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14" w:type="pct"/>
            <w:tcBorders>
              <w:top w:val="nil"/>
              <w:left w:val="nil"/>
              <w:bottom w:val="single" w:sz="4" w:space="0" w:color="auto"/>
              <w:right w:val="single" w:sz="4" w:space="0" w:color="auto"/>
            </w:tcBorders>
            <w:shd w:val="clear" w:color="auto" w:fill="auto"/>
            <w:vAlign w:val="center"/>
            <w:hideMark/>
          </w:tcPr>
          <w:p w:rsidR="008A6110" w:rsidRPr="00BB0325" w:rsidP="00BB0325" w14:paraId="47D46A2B"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3AF9C9DD"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1BC1FFC0"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BB0325" w:rsidP="00BB0325" w14:paraId="7C7D21C4"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single" w:sz="4" w:space="0" w:color="auto"/>
              <w:bottom w:val="single" w:sz="4" w:space="0" w:color="auto"/>
              <w:right w:val="single" w:sz="4" w:space="0" w:color="auto"/>
            </w:tcBorders>
            <w:shd w:val="clear" w:color="auto" w:fill="7F7F7F" w:themeFill="text1" w:themeFillTint="80"/>
            <w:vAlign w:val="center"/>
            <w:hideMark/>
          </w:tcPr>
          <w:p w:rsidR="008A6110" w:rsidRPr="00BB0325" w:rsidP="00BB0325" w14:paraId="728947BC" w14:textId="36C164E8">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56" w:type="pct"/>
            <w:tcBorders>
              <w:top w:val="nil"/>
              <w:left w:val="nil"/>
              <w:bottom w:val="single" w:sz="4" w:space="0" w:color="auto"/>
              <w:right w:val="single" w:sz="4" w:space="0" w:color="auto"/>
            </w:tcBorders>
            <w:shd w:val="clear" w:color="auto" w:fill="auto"/>
            <w:vAlign w:val="center"/>
            <w:hideMark/>
          </w:tcPr>
          <w:p w:rsidR="008A6110" w:rsidRPr="00BB0325" w:rsidP="00BB0325" w14:paraId="1791F15C"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03" w:type="pct"/>
            <w:tcBorders>
              <w:top w:val="nil"/>
              <w:left w:val="nil"/>
              <w:bottom w:val="single" w:sz="4" w:space="0" w:color="auto"/>
              <w:right w:val="single" w:sz="4" w:space="0" w:color="auto"/>
            </w:tcBorders>
            <w:shd w:val="clear" w:color="auto" w:fill="auto"/>
            <w:vAlign w:val="center"/>
            <w:hideMark/>
          </w:tcPr>
          <w:p w:rsidR="008A6110" w:rsidRPr="00BB0325" w:rsidP="00BB0325" w14:paraId="54E505DA"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r>
      <w:tr w14:paraId="1F1AF74E" w14:textId="77777777" w:rsidTr="00F81251">
        <w:tblPrEx>
          <w:tblW w:w="5000" w:type="pct"/>
          <w:tblCellMar>
            <w:left w:w="70" w:type="dxa"/>
            <w:right w:w="70" w:type="dxa"/>
          </w:tblCellMar>
          <w:tblLook w:val="04A0"/>
        </w:tblPrEx>
        <w:trPr>
          <w:trHeight w:val="300"/>
        </w:trPr>
        <w:tc>
          <w:tcPr>
            <w:tcW w:w="412" w:type="pct"/>
            <w:vMerge/>
            <w:tcBorders>
              <w:top w:val="nil"/>
              <w:left w:val="single" w:sz="4" w:space="0" w:color="auto"/>
              <w:bottom w:val="single" w:sz="4" w:space="0" w:color="000000"/>
              <w:right w:val="single" w:sz="4" w:space="0" w:color="auto"/>
            </w:tcBorders>
            <w:vAlign w:val="center"/>
            <w:hideMark/>
          </w:tcPr>
          <w:p w:rsidR="008A6110" w:rsidRPr="00FF4A82" w:rsidP="00BB0325" w14:paraId="33B7CA5D" w14:textId="77777777">
            <w:pPr>
              <w:rPr>
                <w:rFonts w:ascii="Arial" w:eastAsia="Times New Roman" w:hAnsi="Arial" w:cs="Arial"/>
                <w:color w:val="000000"/>
                <w:sz w:val="18"/>
                <w:szCs w:val="18"/>
                <w:lang w:eastAsia="cs-CZ"/>
              </w:rPr>
            </w:pPr>
          </w:p>
        </w:tc>
        <w:tc>
          <w:tcPr>
            <w:tcW w:w="794" w:type="pct"/>
            <w:tcBorders>
              <w:top w:val="single" w:sz="4" w:space="0" w:color="auto"/>
              <w:left w:val="nil"/>
              <w:bottom w:val="single" w:sz="4" w:space="0" w:color="auto"/>
              <w:right w:val="single" w:sz="4" w:space="0" w:color="000000"/>
            </w:tcBorders>
            <w:shd w:val="clear" w:color="auto" w:fill="auto"/>
            <w:vAlign w:val="center"/>
            <w:hideMark/>
          </w:tcPr>
          <w:p w:rsidR="008A6110" w:rsidRPr="00FF4A82" w:rsidP="00BB0325" w14:paraId="2CDB3238"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 xml:space="preserve">PE </w:t>
            </w:r>
          </w:p>
        </w:tc>
        <w:tc>
          <w:tcPr>
            <w:tcW w:w="444" w:type="pct"/>
            <w:tcBorders>
              <w:top w:val="nil"/>
              <w:left w:val="nil"/>
              <w:bottom w:val="single" w:sz="4" w:space="0" w:color="auto"/>
              <w:right w:val="single" w:sz="4" w:space="0" w:color="auto"/>
            </w:tcBorders>
            <w:shd w:val="clear" w:color="auto" w:fill="auto"/>
            <w:vAlign w:val="center"/>
            <w:hideMark/>
          </w:tcPr>
          <w:p w:rsidR="008A6110" w:rsidRPr="00BB0325" w:rsidP="00BB0325" w14:paraId="70225F6A"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71B353E0"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07A5A7A6"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14" w:type="pct"/>
            <w:tcBorders>
              <w:top w:val="nil"/>
              <w:left w:val="nil"/>
              <w:bottom w:val="single" w:sz="4" w:space="0" w:color="auto"/>
              <w:right w:val="single" w:sz="4" w:space="0" w:color="auto"/>
            </w:tcBorders>
            <w:shd w:val="clear" w:color="auto" w:fill="auto"/>
            <w:vAlign w:val="center"/>
            <w:hideMark/>
          </w:tcPr>
          <w:p w:rsidR="008A6110" w:rsidRPr="00BB0325" w:rsidP="00BB0325" w14:paraId="791D34BD"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707D21A8"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0B81128F"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BB0325" w:rsidP="00BB0325" w14:paraId="71B1BA68"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single" w:sz="4" w:space="0" w:color="auto"/>
              <w:bottom w:val="single" w:sz="4" w:space="0" w:color="auto"/>
              <w:right w:val="single" w:sz="4" w:space="0" w:color="auto"/>
            </w:tcBorders>
            <w:shd w:val="clear" w:color="auto" w:fill="7F7F7F" w:themeFill="text1" w:themeFillTint="80"/>
            <w:vAlign w:val="center"/>
            <w:hideMark/>
          </w:tcPr>
          <w:p w:rsidR="008A6110" w:rsidRPr="00BB0325" w:rsidP="00BB0325" w14:paraId="570E2506" w14:textId="6B8097D2">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56" w:type="pct"/>
            <w:tcBorders>
              <w:top w:val="nil"/>
              <w:left w:val="nil"/>
              <w:bottom w:val="single" w:sz="4" w:space="0" w:color="auto"/>
              <w:right w:val="single" w:sz="4" w:space="0" w:color="auto"/>
            </w:tcBorders>
            <w:shd w:val="clear" w:color="auto" w:fill="auto"/>
            <w:vAlign w:val="center"/>
            <w:hideMark/>
          </w:tcPr>
          <w:p w:rsidR="008A6110" w:rsidRPr="00BB0325" w:rsidP="00BB0325" w14:paraId="54AF336A"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03" w:type="pct"/>
            <w:tcBorders>
              <w:top w:val="nil"/>
              <w:left w:val="nil"/>
              <w:bottom w:val="single" w:sz="4" w:space="0" w:color="auto"/>
              <w:right w:val="single" w:sz="4" w:space="0" w:color="auto"/>
            </w:tcBorders>
            <w:shd w:val="clear" w:color="auto" w:fill="auto"/>
            <w:vAlign w:val="center"/>
            <w:hideMark/>
          </w:tcPr>
          <w:p w:rsidR="008A6110" w:rsidRPr="00BB0325" w:rsidP="00BB0325" w14:paraId="60545A59"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r>
      <w:tr w14:paraId="7F10DFF0" w14:textId="77777777" w:rsidTr="00F81251">
        <w:tblPrEx>
          <w:tblW w:w="5000" w:type="pct"/>
          <w:tblCellMar>
            <w:left w:w="70" w:type="dxa"/>
            <w:right w:w="70" w:type="dxa"/>
          </w:tblCellMar>
          <w:tblLook w:val="04A0"/>
        </w:tblPrEx>
        <w:trPr>
          <w:trHeight w:val="300"/>
        </w:trPr>
        <w:tc>
          <w:tcPr>
            <w:tcW w:w="412" w:type="pct"/>
            <w:vMerge/>
            <w:tcBorders>
              <w:top w:val="nil"/>
              <w:left w:val="single" w:sz="4" w:space="0" w:color="auto"/>
              <w:bottom w:val="single" w:sz="4" w:space="0" w:color="000000"/>
              <w:right w:val="single" w:sz="4" w:space="0" w:color="auto"/>
            </w:tcBorders>
            <w:vAlign w:val="center"/>
            <w:hideMark/>
          </w:tcPr>
          <w:p w:rsidR="008A6110" w:rsidRPr="00FF4A82" w:rsidP="00BB0325" w14:paraId="688E1F2F" w14:textId="77777777">
            <w:pPr>
              <w:rPr>
                <w:rFonts w:ascii="Arial" w:eastAsia="Times New Roman" w:hAnsi="Arial" w:cs="Arial"/>
                <w:color w:val="000000"/>
                <w:sz w:val="18"/>
                <w:szCs w:val="18"/>
                <w:lang w:eastAsia="cs-CZ"/>
              </w:rPr>
            </w:pPr>
          </w:p>
        </w:tc>
        <w:tc>
          <w:tcPr>
            <w:tcW w:w="794" w:type="pct"/>
            <w:tcBorders>
              <w:top w:val="single" w:sz="4" w:space="0" w:color="auto"/>
              <w:left w:val="nil"/>
              <w:bottom w:val="single" w:sz="4" w:space="0" w:color="auto"/>
              <w:right w:val="single" w:sz="4" w:space="0" w:color="000000"/>
            </w:tcBorders>
            <w:shd w:val="clear" w:color="auto" w:fill="auto"/>
            <w:vAlign w:val="center"/>
            <w:hideMark/>
          </w:tcPr>
          <w:p w:rsidR="008A6110" w:rsidRPr="00FF4A82" w:rsidP="00BB0325" w14:paraId="2F4F4297"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PVC</w:t>
            </w:r>
          </w:p>
        </w:tc>
        <w:tc>
          <w:tcPr>
            <w:tcW w:w="444" w:type="pct"/>
            <w:tcBorders>
              <w:top w:val="nil"/>
              <w:left w:val="nil"/>
              <w:bottom w:val="single" w:sz="4" w:space="0" w:color="auto"/>
              <w:right w:val="single" w:sz="4" w:space="0" w:color="auto"/>
            </w:tcBorders>
            <w:shd w:val="clear" w:color="auto" w:fill="auto"/>
            <w:vAlign w:val="center"/>
            <w:hideMark/>
          </w:tcPr>
          <w:p w:rsidR="008A6110" w:rsidRPr="00BB0325" w:rsidP="00BB0325" w14:paraId="0EBA5FA5"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1EF3E6AE"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0DE55B5C"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14" w:type="pct"/>
            <w:tcBorders>
              <w:top w:val="nil"/>
              <w:left w:val="nil"/>
              <w:bottom w:val="single" w:sz="4" w:space="0" w:color="auto"/>
              <w:right w:val="single" w:sz="4" w:space="0" w:color="auto"/>
            </w:tcBorders>
            <w:shd w:val="clear" w:color="auto" w:fill="auto"/>
            <w:vAlign w:val="center"/>
            <w:hideMark/>
          </w:tcPr>
          <w:p w:rsidR="008A6110" w:rsidRPr="00BB0325" w:rsidP="00BB0325" w14:paraId="32EE8A1A"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0434CB56"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78694515"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BB0325" w:rsidP="00BB0325" w14:paraId="798C2239"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single" w:sz="4" w:space="0" w:color="auto"/>
              <w:bottom w:val="single" w:sz="4" w:space="0" w:color="auto"/>
              <w:right w:val="single" w:sz="4" w:space="0" w:color="auto"/>
            </w:tcBorders>
            <w:shd w:val="clear" w:color="auto" w:fill="7F7F7F" w:themeFill="text1" w:themeFillTint="80"/>
            <w:vAlign w:val="center"/>
            <w:hideMark/>
          </w:tcPr>
          <w:p w:rsidR="008A6110" w:rsidRPr="00BB0325" w:rsidP="00BB0325" w14:paraId="63586DDE" w14:textId="148BBA52">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56" w:type="pct"/>
            <w:tcBorders>
              <w:top w:val="nil"/>
              <w:left w:val="nil"/>
              <w:bottom w:val="single" w:sz="4" w:space="0" w:color="auto"/>
              <w:right w:val="single" w:sz="4" w:space="0" w:color="auto"/>
            </w:tcBorders>
            <w:shd w:val="clear" w:color="auto" w:fill="auto"/>
            <w:vAlign w:val="center"/>
            <w:hideMark/>
          </w:tcPr>
          <w:p w:rsidR="008A6110" w:rsidRPr="00BB0325" w:rsidP="00BB0325" w14:paraId="527BD502"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03" w:type="pct"/>
            <w:tcBorders>
              <w:top w:val="nil"/>
              <w:left w:val="nil"/>
              <w:bottom w:val="single" w:sz="4" w:space="0" w:color="auto"/>
              <w:right w:val="single" w:sz="4" w:space="0" w:color="auto"/>
            </w:tcBorders>
            <w:shd w:val="clear" w:color="auto" w:fill="auto"/>
            <w:vAlign w:val="center"/>
            <w:hideMark/>
          </w:tcPr>
          <w:p w:rsidR="008A6110" w:rsidRPr="00BB0325" w:rsidP="00BB0325" w14:paraId="73A79520"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r>
      <w:tr w14:paraId="1620B191" w14:textId="77777777" w:rsidTr="00F81251">
        <w:tblPrEx>
          <w:tblW w:w="5000" w:type="pct"/>
          <w:tblCellMar>
            <w:left w:w="70" w:type="dxa"/>
            <w:right w:w="70" w:type="dxa"/>
          </w:tblCellMar>
          <w:tblLook w:val="04A0"/>
        </w:tblPrEx>
        <w:trPr>
          <w:trHeight w:val="300"/>
        </w:trPr>
        <w:tc>
          <w:tcPr>
            <w:tcW w:w="412" w:type="pct"/>
            <w:vMerge/>
            <w:tcBorders>
              <w:top w:val="nil"/>
              <w:left w:val="single" w:sz="4" w:space="0" w:color="auto"/>
              <w:bottom w:val="single" w:sz="4" w:space="0" w:color="000000"/>
              <w:right w:val="single" w:sz="4" w:space="0" w:color="auto"/>
            </w:tcBorders>
            <w:vAlign w:val="center"/>
            <w:hideMark/>
          </w:tcPr>
          <w:p w:rsidR="008A6110" w:rsidRPr="00FF4A82" w:rsidP="00BB0325" w14:paraId="456BE902" w14:textId="77777777">
            <w:pPr>
              <w:rPr>
                <w:rFonts w:ascii="Arial" w:eastAsia="Times New Roman" w:hAnsi="Arial" w:cs="Arial"/>
                <w:color w:val="000000"/>
                <w:sz w:val="18"/>
                <w:szCs w:val="18"/>
                <w:lang w:eastAsia="cs-CZ"/>
              </w:rPr>
            </w:pPr>
          </w:p>
        </w:tc>
        <w:tc>
          <w:tcPr>
            <w:tcW w:w="794" w:type="pct"/>
            <w:tcBorders>
              <w:top w:val="single" w:sz="4" w:space="0" w:color="auto"/>
              <w:left w:val="nil"/>
              <w:bottom w:val="single" w:sz="4" w:space="0" w:color="auto"/>
              <w:right w:val="single" w:sz="4" w:space="0" w:color="000000"/>
            </w:tcBorders>
            <w:shd w:val="clear" w:color="auto" w:fill="auto"/>
            <w:vAlign w:val="center"/>
            <w:hideMark/>
          </w:tcPr>
          <w:p w:rsidR="008A6110" w:rsidRPr="00FF4A82" w:rsidP="00BB0325" w14:paraId="57D6BE14"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PP</w:t>
            </w:r>
          </w:p>
        </w:tc>
        <w:tc>
          <w:tcPr>
            <w:tcW w:w="444" w:type="pct"/>
            <w:tcBorders>
              <w:top w:val="nil"/>
              <w:left w:val="nil"/>
              <w:bottom w:val="single" w:sz="4" w:space="0" w:color="auto"/>
              <w:right w:val="single" w:sz="4" w:space="0" w:color="auto"/>
            </w:tcBorders>
            <w:shd w:val="clear" w:color="auto" w:fill="auto"/>
            <w:vAlign w:val="center"/>
            <w:hideMark/>
          </w:tcPr>
          <w:p w:rsidR="008A6110" w:rsidRPr="00BB0325" w:rsidP="00BB0325" w14:paraId="6446E2A0"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0E70FA68"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1F4318F0"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14" w:type="pct"/>
            <w:tcBorders>
              <w:top w:val="nil"/>
              <w:left w:val="nil"/>
              <w:bottom w:val="single" w:sz="4" w:space="0" w:color="auto"/>
              <w:right w:val="single" w:sz="4" w:space="0" w:color="auto"/>
            </w:tcBorders>
            <w:shd w:val="clear" w:color="auto" w:fill="auto"/>
            <w:vAlign w:val="center"/>
            <w:hideMark/>
          </w:tcPr>
          <w:p w:rsidR="008A6110" w:rsidRPr="00BB0325" w:rsidP="00BB0325" w14:paraId="6C2068A8"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325BDB16"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08F09DC2"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BB0325" w:rsidP="00BB0325" w14:paraId="11E0C8E3"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single" w:sz="4" w:space="0" w:color="auto"/>
              <w:bottom w:val="single" w:sz="4" w:space="0" w:color="auto"/>
              <w:right w:val="single" w:sz="4" w:space="0" w:color="auto"/>
            </w:tcBorders>
            <w:shd w:val="clear" w:color="auto" w:fill="7F7F7F" w:themeFill="text1" w:themeFillTint="80"/>
            <w:vAlign w:val="center"/>
            <w:hideMark/>
          </w:tcPr>
          <w:p w:rsidR="008A6110" w:rsidRPr="00BB0325" w:rsidP="00BB0325" w14:paraId="493685F1" w14:textId="38109D44">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56" w:type="pct"/>
            <w:tcBorders>
              <w:top w:val="nil"/>
              <w:left w:val="nil"/>
              <w:bottom w:val="single" w:sz="4" w:space="0" w:color="auto"/>
              <w:right w:val="single" w:sz="4" w:space="0" w:color="auto"/>
            </w:tcBorders>
            <w:shd w:val="clear" w:color="auto" w:fill="auto"/>
            <w:vAlign w:val="center"/>
            <w:hideMark/>
          </w:tcPr>
          <w:p w:rsidR="008A6110" w:rsidRPr="00BB0325" w:rsidP="00BB0325" w14:paraId="4BBD4B03"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03" w:type="pct"/>
            <w:tcBorders>
              <w:top w:val="nil"/>
              <w:left w:val="nil"/>
              <w:bottom w:val="single" w:sz="4" w:space="0" w:color="auto"/>
              <w:right w:val="single" w:sz="4" w:space="0" w:color="auto"/>
            </w:tcBorders>
            <w:shd w:val="clear" w:color="auto" w:fill="auto"/>
            <w:vAlign w:val="center"/>
            <w:hideMark/>
          </w:tcPr>
          <w:p w:rsidR="008A6110" w:rsidRPr="00BB0325" w:rsidP="00BB0325" w14:paraId="37F39179"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r>
      <w:tr w14:paraId="190B0C32" w14:textId="77777777" w:rsidTr="00F81251">
        <w:tblPrEx>
          <w:tblW w:w="5000" w:type="pct"/>
          <w:tblCellMar>
            <w:left w:w="70" w:type="dxa"/>
            <w:right w:w="70" w:type="dxa"/>
          </w:tblCellMar>
          <w:tblLook w:val="04A0"/>
        </w:tblPrEx>
        <w:trPr>
          <w:trHeight w:val="300"/>
        </w:trPr>
        <w:tc>
          <w:tcPr>
            <w:tcW w:w="412" w:type="pct"/>
            <w:vMerge/>
            <w:tcBorders>
              <w:top w:val="nil"/>
              <w:left w:val="single" w:sz="4" w:space="0" w:color="auto"/>
              <w:bottom w:val="single" w:sz="4" w:space="0" w:color="000000"/>
              <w:right w:val="single" w:sz="4" w:space="0" w:color="auto"/>
            </w:tcBorders>
            <w:vAlign w:val="center"/>
            <w:hideMark/>
          </w:tcPr>
          <w:p w:rsidR="008A6110" w:rsidRPr="00FF4A82" w:rsidP="00BB0325" w14:paraId="7F48BCA6" w14:textId="77777777">
            <w:pPr>
              <w:rPr>
                <w:rFonts w:ascii="Arial" w:eastAsia="Times New Roman" w:hAnsi="Arial" w:cs="Arial"/>
                <w:color w:val="000000"/>
                <w:sz w:val="18"/>
                <w:szCs w:val="18"/>
                <w:lang w:eastAsia="cs-CZ"/>
              </w:rPr>
            </w:pPr>
          </w:p>
        </w:tc>
        <w:tc>
          <w:tcPr>
            <w:tcW w:w="794" w:type="pct"/>
            <w:tcBorders>
              <w:top w:val="single" w:sz="4" w:space="0" w:color="auto"/>
              <w:left w:val="nil"/>
              <w:bottom w:val="single" w:sz="4" w:space="0" w:color="auto"/>
              <w:right w:val="single" w:sz="4" w:space="0" w:color="000000"/>
            </w:tcBorders>
            <w:shd w:val="clear" w:color="auto" w:fill="auto"/>
            <w:vAlign w:val="center"/>
            <w:hideMark/>
          </w:tcPr>
          <w:p w:rsidR="008A6110" w:rsidRPr="00FF4A82" w:rsidP="00BB0325" w14:paraId="247A1641"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PS</w:t>
            </w:r>
          </w:p>
        </w:tc>
        <w:tc>
          <w:tcPr>
            <w:tcW w:w="444" w:type="pct"/>
            <w:tcBorders>
              <w:top w:val="nil"/>
              <w:left w:val="nil"/>
              <w:bottom w:val="single" w:sz="4" w:space="0" w:color="auto"/>
              <w:right w:val="single" w:sz="4" w:space="0" w:color="auto"/>
            </w:tcBorders>
            <w:shd w:val="clear" w:color="auto" w:fill="auto"/>
            <w:vAlign w:val="center"/>
            <w:hideMark/>
          </w:tcPr>
          <w:p w:rsidR="008A6110" w:rsidRPr="00BB0325" w:rsidP="00BB0325" w14:paraId="7AB48F74"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7BF05F28"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4F7F71D9"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14" w:type="pct"/>
            <w:tcBorders>
              <w:top w:val="nil"/>
              <w:left w:val="nil"/>
              <w:bottom w:val="single" w:sz="4" w:space="0" w:color="auto"/>
              <w:right w:val="single" w:sz="4" w:space="0" w:color="auto"/>
            </w:tcBorders>
            <w:shd w:val="clear" w:color="auto" w:fill="auto"/>
            <w:vAlign w:val="center"/>
            <w:hideMark/>
          </w:tcPr>
          <w:p w:rsidR="008A6110" w:rsidRPr="00BB0325" w:rsidP="00BB0325" w14:paraId="673F7675"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08B06489"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720DA32C"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BB0325" w:rsidP="00BB0325" w14:paraId="1039D329"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single" w:sz="4" w:space="0" w:color="auto"/>
              <w:bottom w:val="single" w:sz="4" w:space="0" w:color="auto"/>
              <w:right w:val="single" w:sz="4" w:space="0" w:color="auto"/>
            </w:tcBorders>
            <w:shd w:val="clear" w:color="auto" w:fill="7F7F7F" w:themeFill="text1" w:themeFillTint="80"/>
            <w:vAlign w:val="center"/>
            <w:hideMark/>
          </w:tcPr>
          <w:p w:rsidR="008A6110" w:rsidRPr="00BB0325" w:rsidP="00BB0325" w14:paraId="0488624A" w14:textId="474D0B8F">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56" w:type="pct"/>
            <w:tcBorders>
              <w:top w:val="nil"/>
              <w:left w:val="nil"/>
              <w:bottom w:val="single" w:sz="4" w:space="0" w:color="auto"/>
              <w:right w:val="single" w:sz="4" w:space="0" w:color="auto"/>
            </w:tcBorders>
            <w:shd w:val="clear" w:color="auto" w:fill="auto"/>
            <w:vAlign w:val="center"/>
            <w:hideMark/>
          </w:tcPr>
          <w:p w:rsidR="008A6110" w:rsidRPr="00BB0325" w:rsidP="00BB0325" w14:paraId="7F2F5B70"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03" w:type="pct"/>
            <w:tcBorders>
              <w:top w:val="nil"/>
              <w:left w:val="nil"/>
              <w:bottom w:val="single" w:sz="4" w:space="0" w:color="auto"/>
              <w:right w:val="single" w:sz="4" w:space="0" w:color="auto"/>
            </w:tcBorders>
            <w:shd w:val="clear" w:color="auto" w:fill="auto"/>
            <w:vAlign w:val="center"/>
            <w:hideMark/>
          </w:tcPr>
          <w:p w:rsidR="008A6110" w:rsidRPr="00BB0325" w:rsidP="00BB0325" w14:paraId="56D3DE7C"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r>
      <w:tr w14:paraId="05671604" w14:textId="77777777" w:rsidTr="00F81251">
        <w:tblPrEx>
          <w:tblW w:w="5000" w:type="pct"/>
          <w:tblCellMar>
            <w:left w:w="70" w:type="dxa"/>
            <w:right w:w="70" w:type="dxa"/>
          </w:tblCellMar>
          <w:tblLook w:val="04A0"/>
        </w:tblPrEx>
        <w:trPr>
          <w:trHeight w:val="300"/>
        </w:trPr>
        <w:tc>
          <w:tcPr>
            <w:tcW w:w="412" w:type="pct"/>
            <w:vMerge/>
            <w:tcBorders>
              <w:top w:val="nil"/>
              <w:left w:val="single" w:sz="4" w:space="0" w:color="auto"/>
              <w:bottom w:val="single" w:sz="4" w:space="0" w:color="000000"/>
              <w:right w:val="single" w:sz="4" w:space="0" w:color="auto"/>
            </w:tcBorders>
            <w:vAlign w:val="center"/>
            <w:hideMark/>
          </w:tcPr>
          <w:p w:rsidR="008A6110" w:rsidRPr="00FF4A82" w:rsidP="00BB0325" w14:paraId="57DFA923" w14:textId="77777777">
            <w:pPr>
              <w:rPr>
                <w:rFonts w:ascii="Arial" w:eastAsia="Times New Roman" w:hAnsi="Arial" w:cs="Arial"/>
                <w:color w:val="000000"/>
                <w:sz w:val="18"/>
                <w:szCs w:val="18"/>
                <w:lang w:eastAsia="cs-CZ"/>
              </w:rPr>
            </w:pPr>
          </w:p>
        </w:tc>
        <w:tc>
          <w:tcPr>
            <w:tcW w:w="794" w:type="pct"/>
            <w:tcBorders>
              <w:top w:val="single" w:sz="4" w:space="0" w:color="auto"/>
              <w:left w:val="nil"/>
              <w:bottom w:val="single" w:sz="4" w:space="0" w:color="auto"/>
              <w:right w:val="single" w:sz="4" w:space="0" w:color="000000"/>
            </w:tcBorders>
            <w:shd w:val="clear" w:color="auto" w:fill="auto"/>
            <w:vAlign w:val="center"/>
            <w:hideMark/>
          </w:tcPr>
          <w:p w:rsidR="008A6110" w:rsidRPr="00FF4A82" w:rsidP="00BB0325" w14:paraId="3A688ECA"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Jiné plasty</w:t>
            </w:r>
          </w:p>
        </w:tc>
        <w:tc>
          <w:tcPr>
            <w:tcW w:w="444" w:type="pct"/>
            <w:tcBorders>
              <w:top w:val="nil"/>
              <w:left w:val="nil"/>
              <w:bottom w:val="single" w:sz="4" w:space="0" w:color="auto"/>
              <w:right w:val="single" w:sz="4" w:space="0" w:color="auto"/>
            </w:tcBorders>
            <w:shd w:val="clear" w:color="auto" w:fill="auto"/>
            <w:vAlign w:val="center"/>
            <w:hideMark/>
          </w:tcPr>
          <w:p w:rsidR="008A6110" w:rsidRPr="00BB0325" w:rsidP="00BB0325" w14:paraId="583AA483"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5CC61A38"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36E8AE03"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14" w:type="pct"/>
            <w:tcBorders>
              <w:top w:val="nil"/>
              <w:left w:val="nil"/>
              <w:bottom w:val="single" w:sz="4" w:space="0" w:color="auto"/>
              <w:right w:val="single" w:sz="4" w:space="0" w:color="auto"/>
            </w:tcBorders>
            <w:shd w:val="clear" w:color="auto" w:fill="auto"/>
            <w:vAlign w:val="center"/>
            <w:hideMark/>
          </w:tcPr>
          <w:p w:rsidR="008A6110" w:rsidRPr="00BB0325" w:rsidP="00BB0325" w14:paraId="17687080"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1CB095F3"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3D754EA3"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BB0325" w:rsidP="00BB0325" w14:paraId="5856A85E"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single" w:sz="4" w:space="0" w:color="auto"/>
              <w:bottom w:val="single" w:sz="4" w:space="0" w:color="auto"/>
              <w:right w:val="single" w:sz="4" w:space="0" w:color="auto"/>
            </w:tcBorders>
            <w:shd w:val="clear" w:color="auto" w:fill="7F7F7F" w:themeFill="text1" w:themeFillTint="80"/>
            <w:vAlign w:val="center"/>
            <w:hideMark/>
          </w:tcPr>
          <w:p w:rsidR="008A6110" w:rsidRPr="00BB0325" w:rsidP="00BB0325" w14:paraId="471E8B7E" w14:textId="201E758A">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56" w:type="pct"/>
            <w:tcBorders>
              <w:top w:val="nil"/>
              <w:left w:val="nil"/>
              <w:bottom w:val="single" w:sz="4" w:space="0" w:color="auto"/>
              <w:right w:val="single" w:sz="4" w:space="0" w:color="auto"/>
            </w:tcBorders>
            <w:shd w:val="clear" w:color="auto" w:fill="auto"/>
            <w:vAlign w:val="center"/>
            <w:hideMark/>
          </w:tcPr>
          <w:p w:rsidR="008A6110" w:rsidRPr="00BB0325" w:rsidP="00BB0325" w14:paraId="79DA31D8"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03" w:type="pct"/>
            <w:tcBorders>
              <w:top w:val="nil"/>
              <w:left w:val="nil"/>
              <w:bottom w:val="single" w:sz="4" w:space="0" w:color="auto"/>
              <w:right w:val="single" w:sz="4" w:space="0" w:color="auto"/>
            </w:tcBorders>
            <w:shd w:val="clear" w:color="auto" w:fill="auto"/>
            <w:vAlign w:val="center"/>
            <w:hideMark/>
          </w:tcPr>
          <w:p w:rsidR="008A6110" w:rsidRPr="00BB0325" w:rsidP="00BB0325" w14:paraId="42B719D7"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r>
      <w:tr w14:paraId="593BD1D2" w14:textId="77777777" w:rsidTr="00F81251">
        <w:tblPrEx>
          <w:tblW w:w="5000" w:type="pct"/>
          <w:tblCellMar>
            <w:left w:w="70" w:type="dxa"/>
            <w:right w:w="70" w:type="dxa"/>
          </w:tblCellMar>
          <w:tblLook w:val="04A0"/>
        </w:tblPrEx>
        <w:trPr>
          <w:trHeight w:val="300"/>
        </w:trPr>
        <w:tc>
          <w:tcPr>
            <w:tcW w:w="412" w:type="pct"/>
            <w:vMerge/>
            <w:tcBorders>
              <w:top w:val="nil"/>
              <w:left w:val="single" w:sz="4" w:space="0" w:color="auto"/>
              <w:bottom w:val="single" w:sz="4" w:space="0" w:color="000000"/>
              <w:right w:val="single" w:sz="4" w:space="0" w:color="auto"/>
            </w:tcBorders>
            <w:vAlign w:val="center"/>
            <w:hideMark/>
          </w:tcPr>
          <w:p w:rsidR="008A6110" w:rsidRPr="00FF4A82" w:rsidP="00BB0325" w14:paraId="5EC440D0" w14:textId="77777777">
            <w:pPr>
              <w:rPr>
                <w:rFonts w:ascii="Arial" w:eastAsia="Times New Roman" w:hAnsi="Arial" w:cs="Arial"/>
                <w:color w:val="000000"/>
                <w:sz w:val="18"/>
                <w:szCs w:val="18"/>
                <w:lang w:eastAsia="cs-CZ"/>
              </w:rPr>
            </w:pPr>
          </w:p>
        </w:tc>
        <w:tc>
          <w:tcPr>
            <w:tcW w:w="794" w:type="pct"/>
            <w:tcBorders>
              <w:top w:val="single" w:sz="4" w:space="0" w:color="auto"/>
              <w:left w:val="nil"/>
              <w:bottom w:val="single" w:sz="4" w:space="0" w:color="auto"/>
              <w:right w:val="single" w:sz="4" w:space="0" w:color="000000"/>
            </w:tcBorders>
            <w:shd w:val="clear" w:color="auto" w:fill="auto"/>
            <w:vAlign w:val="center"/>
            <w:hideMark/>
          </w:tcPr>
          <w:p w:rsidR="008A6110" w:rsidRPr="00FF4A82" w:rsidP="00BB0325" w14:paraId="29F74F98"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Celkem plasty</w:t>
            </w:r>
          </w:p>
        </w:tc>
        <w:tc>
          <w:tcPr>
            <w:tcW w:w="444" w:type="pct"/>
            <w:tcBorders>
              <w:top w:val="nil"/>
              <w:left w:val="nil"/>
              <w:bottom w:val="single" w:sz="4" w:space="0" w:color="auto"/>
              <w:right w:val="single" w:sz="4" w:space="0" w:color="auto"/>
            </w:tcBorders>
            <w:shd w:val="clear" w:color="auto" w:fill="auto"/>
            <w:vAlign w:val="center"/>
            <w:hideMark/>
          </w:tcPr>
          <w:p w:rsidR="008A6110" w:rsidRPr="00BB0325" w:rsidP="00BB0325" w14:paraId="0FB54081"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377856E0"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1EA9AA31"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14" w:type="pct"/>
            <w:tcBorders>
              <w:top w:val="nil"/>
              <w:left w:val="nil"/>
              <w:bottom w:val="single" w:sz="4" w:space="0" w:color="auto"/>
              <w:right w:val="single" w:sz="4" w:space="0" w:color="auto"/>
            </w:tcBorders>
            <w:shd w:val="clear" w:color="auto" w:fill="auto"/>
            <w:vAlign w:val="center"/>
            <w:hideMark/>
          </w:tcPr>
          <w:p w:rsidR="008A6110" w:rsidRPr="00BB0325" w:rsidP="00BB0325" w14:paraId="6DF2D2F8"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179464A4"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32E59476"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BB0325" w:rsidP="00BB0325" w14:paraId="2C7D4524"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single" w:sz="4" w:space="0" w:color="auto"/>
              <w:bottom w:val="single" w:sz="4" w:space="0" w:color="auto"/>
              <w:right w:val="single" w:sz="4" w:space="0" w:color="auto"/>
            </w:tcBorders>
            <w:shd w:val="clear" w:color="auto" w:fill="7F7F7F" w:themeFill="text1" w:themeFillTint="80"/>
            <w:vAlign w:val="center"/>
            <w:hideMark/>
          </w:tcPr>
          <w:p w:rsidR="008A6110" w:rsidRPr="00BB0325" w:rsidP="00BB0325" w14:paraId="00A07EA9" w14:textId="6A8AC59E">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56" w:type="pct"/>
            <w:tcBorders>
              <w:top w:val="nil"/>
              <w:left w:val="nil"/>
              <w:bottom w:val="single" w:sz="4" w:space="0" w:color="auto"/>
              <w:right w:val="single" w:sz="4" w:space="0" w:color="auto"/>
            </w:tcBorders>
            <w:shd w:val="clear" w:color="auto" w:fill="auto"/>
            <w:vAlign w:val="center"/>
            <w:hideMark/>
          </w:tcPr>
          <w:p w:rsidR="008A6110" w:rsidRPr="00BB0325" w:rsidP="00BB0325" w14:paraId="2827C933"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03" w:type="pct"/>
            <w:tcBorders>
              <w:top w:val="nil"/>
              <w:left w:val="nil"/>
              <w:bottom w:val="single" w:sz="4" w:space="0" w:color="auto"/>
              <w:right w:val="single" w:sz="4" w:space="0" w:color="auto"/>
            </w:tcBorders>
            <w:shd w:val="clear" w:color="auto" w:fill="auto"/>
            <w:vAlign w:val="center"/>
            <w:hideMark/>
          </w:tcPr>
          <w:p w:rsidR="008A6110" w:rsidRPr="00BB0325" w:rsidP="00BB0325" w14:paraId="195E7F06"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r>
      <w:tr w14:paraId="6B7BBB06" w14:textId="77777777" w:rsidTr="00F81251">
        <w:tblPrEx>
          <w:tblW w:w="5000" w:type="pct"/>
          <w:tblCellMar>
            <w:left w:w="70" w:type="dxa"/>
            <w:right w:w="70" w:type="dxa"/>
          </w:tblCellMar>
          <w:tblLook w:val="04A0"/>
        </w:tblPrEx>
        <w:trPr>
          <w:trHeight w:val="300"/>
        </w:trPr>
        <w:tc>
          <w:tcPr>
            <w:tcW w:w="120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A6110" w:rsidRPr="00FF4A82" w:rsidP="00BB0325" w14:paraId="66ED562B"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Papír a lepenka</w:t>
            </w:r>
          </w:p>
        </w:tc>
        <w:tc>
          <w:tcPr>
            <w:tcW w:w="444" w:type="pct"/>
            <w:tcBorders>
              <w:top w:val="nil"/>
              <w:left w:val="nil"/>
              <w:bottom w:val="single" w:sz="4" w:space="0" w:color="auto"/>
              <w:right w:val="single" w:sz="4" w:space="0" w:color="auto"/>
            </w:tcBorders>
            <w:shd w:val="clear" w:color="auto" w:fill="auto"/>
            <w:vAlign w:val="center"/>
            <w:hideMark/>
          </w:tcPr>
          <w:p w:rsidR="008A6110" w:rsidRPr="00BB0325" w:rsidP="00BB0325" w14:paraId="3A0F8EEE"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01EB1C1A"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33A1CA8B"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14" w:type="pct"/>
            <w:tcBorders>
              <w:top w:val="nil"/>
              <w:left w:val="nil"/>
              <w:bottom w:val="single" w:sz="4" w:space="0" w:color="auto"/>
              <w:right w:val="single" w:sz="4" w:space="0" w:color="auto"/>
            </w:tcBorders>
            <w:shd w:val="clear" w:color="auto" w:fill="auto"/>
            <w:vAlign w:val="center"/>
            <w:hideMark/>
          </w:tcPr>
          <w:p w:rsidR="008A6110" w:rsidRPr="00BB0325" w:rsidP="00BB0325" w14:paraId="60E3F9B5"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24EF82FA"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13806BB8"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BB0325" w:rsidP="00BB0325" w14:paraId="40B11C7A"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single" w:sz="4" w:space="0" w:color="auto"/>
              <w:bottom w:val="single" w:sz="4" w:space="0" w:color="auto"/>
              <w:right w:val="single" w:sz="4" w:space="0" w:color="auto"/>
            </w:tcBorders>
            <w:shd w:val="clear" w:color="auto" w:fill="7F7F7F" w:themeFill="text1" w:themeFillTint="80"/>
            <w:vAlign w:val="center"/>
            <w:hideMark/>
          </w:tcPr>
          <w:p w:rsidR="008A6110" w:rsidRPr="00BB0325" w:rsidP="00BB0325" w14:paraId="14340E47" w14:textId="7B1AD330">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56" w:type="pct"/>
            <w:tcBorders>
              <w:top w:val="nil"/>
              <w:left w:val="nil"/>
              <w:bottom w:val="single" w:sz="4" w:space="0" w:color="auto"/>
              <w:right w:val="single" w:sz="4" w:space="0" w:color="auto"/>
            </w:tcBorders>
            <w:shd w:val="clear" w:color="auto" w:fill="auto"/>
            <w:vAlign w:val="center"/>
            <w:hideMark/>
          </w:tcPr>
          <w:p w:rsidR="008A6110" w:rsidRPr="00BB0325" w:rsidP="00BB0325" w14:paraId="2C147F1A"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03" w:type="pct"/>
            <w:tcBorders>
              <w:top w:val="nil"/>
              <w:left w:val="nil"/>
              <w:bottom w:val="single" w:sz="4" w:space="0" w:color="auto"/>
              <w:right w:val="single" w:sz="4" w:space="0" w:color="auto"/>
            </w:tcBorders>
            <w:shd w:val="clear" w:color="auto" w:fill="auto"/>
            <w:vAlign w:val="center"/>
            <w:hideMark/>
          </w:tcPr>
          <w:p w:rsidR="008A6110" w:rsidRPr="00BB0325" w:rsidP="00BB0325" w14:paraId="295CE2F6"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r>
      <w:tr w14:paraId="2F0AF838" w14:textId="77777777" w:rsidTr="00F81251">
        <w:tblPrEx>
          <w:tblW w:w="5000" w:type="pct"/>
          <w:tblCellMar>
            <w:left w:w="70" w:type="dxa"/>
            <w:right w:w="70" w:type="dxa"/>
          </w:tblCellMar>
          <w:tblLook w:val="04A0"/>
        </w:tblPrEx>
        <w:trPr>
          <w:trHeight w:val="300"/>
        </w:trPr>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8A6110" w:rsidRPr="00FF4A82" w:rsidP="00BB0325" w14:paraId="04C2D636"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Kovy</w:t>
            </w:r>
          </w:p>
        </w:tc>
        <w:tc>
          <w:tcPr>
            <w:tcW w:w="794" w:type="pct"/>
            <w:tcBorders>
              <w:top w:val="single" w:sz="4" w:space="0" w:color="auto"/>
              <w:left w:val="nil"/>
              <w:bottom w:val="single" w:sz="4" w:space="0" w:color="auto"/>
              <w:right w:val="single" w:sz="4" w:space="0" w:color="000000"/>
            </w:tcBorders>
            <w:shd w:val="clear" w:color="auto" w:fill="auto"/>
            <w:vAlign w:val="center"/>
            <w:hideMark/>
          </w:tcPr>
          <w:p w:rsidR="008A6110" w:rsidRPr="00FF4A82" w:rsidP="00BB0325" w14:paraId="41A08100" w14:textId="200C3382">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Fe</w:t>
            </w:r>
          </w:p>
        </w:tc>
        <w:tc>
          <w:tcPr>
            <w:tcW w:w="444" w:type="pct"/>
            <w:tcBorders>
              <w:top w:val="nil"/>
              <w:left w:val="nil"/>
              <w:bottom w:val="single" w:sz="4" w:space="0" w:color="auto"/>
              <w:right w:val="single" w:sz="4" w:space="0" w:color="auto"/>
            </w:tcBorders>
            <w:shd w:val="clear" w:color="auto" w:fill="auto"/>
            <w:vAlign w:val="center"/>
            <w:hideMark/>
          </w:tcPr>
          <w:p w:rsidR="008A6110" w:rsidRPr="00BB0325" w:rsidP="00BB0325" w14:paraId="4581BD5C"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1D4A3C87"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4400D32C"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14" w:type="pct"/>
            <w:tcBorders>
              <w:top w:val="nil"/>
              <w:left w:val="nil"/>
              <w:bottom w:val="single" w:sz="4" w:space="0" w:color="auto"/>
              <w:right w:val="single" w:sz="4" w:space="0" w:color="auto"/>
            </w:tcBorders>
            <w:shd w:val="clear" w:color="auto" w:fill="auto"/>
            <w:vAlign w:val="center"/>
            <w:hideMark/>
          </w:tcPr>
          <w:p w:rsidR="008A6110" w:rsidRPr="00BB0325" w:rsidP="00BB0325" w14:paraId="6EB20770"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3ED44654"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709ADB0E"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BB0325" w:rsidP="00BB0325" w14:paraId="7FD2A06B"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single" w:sz="4" w:space="0" w:color="auto"/>
              <w:bottom w:val="single" w:sz="4" w:space="0" w:color="auto"/>
              <w:right w:val="single" w:sz="4" w:space="0" w:color="auto"/>
            </w:tcBorders>
            <w:shd w:val="clear" w:color="auto" w:fill="7F7F7F" w:themeFill="text1" w:themeFillTint="80"/>
            <w:vAlign w:val="center"/>
            <w:hideMark/>
          </w:tcPr>
          <w:p w:rsidR="008A6110" w:rsidRPr="00BB0325" w:rsidP="00BB0325" w14:paraId="18052369" w14:textId="52C8E6A3">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56" w:type="pct"/>
            <w:tcBorders>
              <w:top w:val="nil"/>
              <w:left w:val="nil"/>
              <w:bottom w:val="single" w:sz="4" w:space="0" w:color="auto"/>
              <w:right w:val="single" w:sz="4" w:space="0" w:color="auto"/>
            </w:tcBorders>
            <w:shd w:val="clear" w:color="auto" w:fill="7F7F7F" w:themeFill="text1" w:themeFillTint="80"/>
            <w:vAlign w:val="center"/>
            <w:hideMark/>
          </w:tcPr>
          <w:p w:rsidR="008A6110" w:rsidRPr="00BB0325" w:rsidP="00BB0325" w14:paraId="182C2DD1"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03" w:type="pct"/>
            <w:tcBorders>
              <w:top w:val="nil"/>
              <w:left w:val="nil"/>
              <w:bottom w:val="single" w:sz="4" w:space="0" w:color="auto"/>
              <w:right w:val="single" w:sz="4" w:space="0" w:color="auto"/>
            </w:tcBorders>
            <w:shd w:val="clear" w:color="auto" w:fill="7F7F7F" w:themeFill="text1" w:themeFillTint="80"/>
            <w:vAlign w:val="center"/>
            <w:hideMark/>
          </w:tcPr>
          <w:p w:rsidR="008A6110" w:rsidRPr="00BB0325" w:rsidP="00BB0325" w14:paraId="71E66704"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r>
      <w:tr w14:paraId="531012CB" w14:textId="77777777" w:rsidTr="00F81251">
        <w:tblPrEx>
          <w:tblW w:w="5000" w:type="pct"/>
          <w:tblCellMar>
            <w:left w:w="70" w:type="dxa"/>
            <w:right w:w="70" w:type="dxa"/>
          </w:tblCellMar>
          <w:tblLook w:val="04A0"/>
        </w:tblPrEx>
        <w:trPr>
          <w:trHeight w:val="300"/>
        </w:trPr>
        <w:tc>
          <w:tcPr>
            <w:tcW w:w="412" w:type="pct"/>
            <w:vMerge/>
            <w:tcBorders>
              <w:top w:val="nil"/>
              <w:left w:val="single" w:sz="4" w:space="0" w:color="auto"/>
              <w:bottom w:val="single" w:sz="4" w:space="0" w:color="000000"/>
              <w:right w:val="single" w:sz="4" w:space="0" w:color="auto"/>
            </w:tcBorders>
            <w:vAlign w:val="center"/>
            <w:hideMark/>
          </w:tcPr>
          <w:p w:rsidR="008A6110" w:rsidRPr="00FF4A82" w:rsidP="00BB0325" w14:paraId="52E1483F" w14:textId="77777777">
            <w:pPr>
              <w:rPr>
                <w:rFonts w:ascii="Arial" w:eastAsia="Times New Roman" w:hAnsi="Arial" w:cs="Arial"/>
                <w:color w:val="000000"/>
                <w:sz w:val="18"/>
                <w:szCs w:val="18"/>
                <w:lang w:eastAsia="cs-CZ"/>
              </w:rPr>
            </w:pPr>
          </w:p>
        </w:tc>
        <w:tc>
          <w:tcPr>
            <w:tcW w:w="794" w:type="pct"/>
            <w:tcBorders>
              <w:top w:val="single" w:sz="4" w:space="0" w:color="auto"/>
              <w:left w:val="nil"/>
              <w:bottom w:val="single" w:sz="4" w:space="0" w:color="auto"/>
              <w:right w:val="single" w:sz="4" w:space="0" w:color="000000"/>
            </w:tcBorders>
            <w:shd w:val="clear" w:color="auto" w:fill="auto"/>
            <w:noWrap/>
            <w:vAlign w:val="center"/>
            <w:hideMark/>
          </w:tcPr>
          <w:p w:rsidR="008A6110" w:rsidRPr="00FF4A82" w:rsidP="00BB0325" w14:paraId="279D72CD" w14:textId="506043A5">
            <w:pPr>
              <w:rPr>
                <w:rFonts w:ascii="Arial" w:eastAsia="Times New Roman" w:hAnsi="Arial" w:cs="Arial"/>
                <w:bCs/>
                <w:color w:val="000000"/>
                <w:sz w:val="18"/>
                <w:szCs w:val="18"/>
                <w:lang w:eastAsia="cs-CZ"/>
              </w:rPr>
            </w:pPr>
            <w:r w:rsidRPr="00FF4A82">
              <w:rPr>
                <w:rFonts w:ascii="Arial" w:eastAsia="Times New Roman" w:hAnsi="Arial" w:cs="Arial"/>
                <w:bCs/>
                <w:color w:val="000000"/>
                <w:sz w:val="18"/>
                <w:szCs w:val="18"/>
                <w:lang w:eastAsia="cs-CZ"/>
              </w:rPr>
              <w:t>Fe</w:t>
            </w:r>
            <w:r w:rsidRPr="00FF4A82">
              <w:rPr>
                <w:rFonts w:ascii="Arial" w:eastAsia="Times New Roman" w:hAnsi="Arial" w:cs="Arial"/>
                <w:bCs/>
                <w:color w:val="000000"/>
                <w:sz w:val="18"/>
                <w:szCs w:val="18"/>
                <w:lang w:eastAsia="cs-CZ"/>
              </w:rPr>
              <w:t xml:space="preserve"> </w:t>
            </w:r>
            <w:r w:rsidRPr="00FF4A82" w:rsidR="00315199">
              <w:rPr>
                <w:rFonts w:ascii="Arial" w:eastAsia="Times New Roman" w:hAnsi="Arial" w:cs="Arial"/>
                <w:bCs/>
                <w:color w:val="000000"/>
                <w:sz w:val="18"/>
                <w:szCs w:val="18"/>
                <w:lang w:eastAsia="cs-CZ"/>
              </w:rPr>
              <w:t xml:space="preserve">ze škváry </w:t>
            </w:r>
            <w:r w:rsidRPr="00FF4A82">
              <w:rPr>
                <w:rFonts w:ascii="Arial" w:eastAsia="Times New Roman" w:hAnsi="Arial" w:cs="Arial"/>
                <w:bCs/>
                <w:color w:val="000000"/>
                <w:sz w:val="18"/>
                <w:szCs w:val="18"/>
                <w:lang w:eastAsia="cs-CZ"/>
              </w:rPr>
              <w:t>ze spalování</w:t>
            </w:r>
          </w:p>
        </w:tc>
        <w:tc>
          <w:tcPr>
            <w:tcW w:w="444" w:type="pct"/>
            <w:tcBorders>
              <w:top w:val="nil"/>
              <w:left w:val="nil"/>
              <w:bottom w:val="single" w:sz="4" w:space="0" w:color="auto"/>
              <w:right w:val="single" w:sz="4" w:space="0" w:color="auto"/>
            </w:tcBorders>
            <w:shd w:val="clear" w:color="auto" w:fill="auto"/>
            <w:vAlign w:val="center"/>
            <w:hideMark/>
          </w:tcPr>
          <w:p w:rsidR="008A6110" w:rsidRPr="00BB0325" w:rsidP="00BB0325" w14:paraId="5E49FB1C"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57335CCD"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687C196F"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14" w:type="pct"/>
            <w:tcBorders>
              <w:top w:val="nil"/>
              <w:left w:val="nil"/>
              <w:bottom w:val="single" w:sz="4" w:space="0" w:color="auto"/>
              <w:right w:val="single" w:sz="4" w:space="0" w:color="auto"/>
            </w:tcBorders>
            <w:shd w:val="clear" w:color="auto" w:fill="7F7F7F" w:themeFill="text1" w:themeFillTint="80"/>
            <w:vAlign w:val="center"/>
            <w:hideMark/>
          </w:tcPr>
          <w:p w:rsidR="008A6110" w:rsidRPr="00BB0325" w:rsidP="00BB0325" w14:paraId="7BE8A5EA"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7F7F7F" w:themeFill="text1" w:themeFillTint="80"/>
            <w:vAlign w:val="center"/>
            <w:hideMark/>
          </w:tcPr>
          <w:p w:rsidR="008A6110" w:rsidRPr="00BB0325" w:rsidP="00BB0325" w14:paraId="2732061C"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7F7F7F" w:themeFill="text1" w:themeFillTint="80"/>
            <w:vAlign w:val="center"/>
            <w:hideMark/>
          </w:tcPr>
          <w:p w:rsidR="008A6110" w:rsidRPr="00BB0325" w:rsidP="00BB0325" w14:paraId="45211CA4"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BB0325" w:rsidP="00BB0325" w14:paraId="22548976"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single" w:sz="4" w:space="0" w:color="auto"/>
              <w:bottom w:val="single" w:sz="4" w:space="0" w:color="auto"/>
              <w:right w:val="single" w:sz="4" w:space="0" w:color="auto"/>
            </w:tcBorders>
            <w:shd w:val="clear" w:color="auto" w:fill="7F7F7F" w:themeFill="text1" w:themeFillTint="80"/>
            <w:vAlign w:val="center"/>
            <w:hideMark/>
          </w:tcPr>
          <w:p w:rsidR="008A6110" w:rsidRPr="00BB0325" w:rsidP="00BB0325" w14:paraId="52621780" w14:textId="6B217218">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56" w:type="pct"/>
            <w:tcBorders>
              <w:top w:val="nil"/>
              <w:left w:val="nil"/>
              <w:bottom w:val="single" w:sz="4" w:space="0" w:color="auto"/>
              <w:right w:val="single" w:sz="4" w:space="0" w:color="auto"/>
            </w:tcBorders>
            <w:shd w:val="clear" w:color="auto" w:fill="7F7F7F" w:themeFill="text1" w:themeFillTint="80"/>
            <w:vAlign w:val="center"/>
            <w:hideMark/>
          </w:tcPr>
          <w:p w:rsidR="008A6110" w:rsidRPr="00BB0325" w:rsidP="00BB0325" w14:paraId="182C6A76"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03" w:type="pct"/>
            <w:tcBorders>
              <w:top w:val="nil"/>
              <w:left w:val="nil"/>
              <w:bottom w:val="single" w:sz="4" w:space="0" w:color="auto"/>
              <w:right w:val="single" w:sz="4" w:space="0" w:color="auto"/>
            </w:tcBorders>
            <w:shd w:val="clear" w:color="auto" w:fill="7F7F7F" w:themeFill="text1" w:themeFillTint="80"/>
            <w:vAlign w:val="center"/>
            <w:hideMark/>
          </w:tcPr>
          <w:p w:rsidR="008A6110" w:rsidRPr="00BB0325" w:rsidP="00BB0325" w14:paraId="7AFCE5FD"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r>
      <w:tr w14:paraId="23E145F0" w14:textId="77777777" w:rsidTr="00F81251">
        <w:tblPrEx>
          <w:tblW w:w="5000" w:type="pct"/>
          <w:tblCellMar>
            <w:left w:w="70" w:type="dxa"/>
            <w:right w:w="70" w:type="dxa"/>
          </w:tblCellMar>
          <w:tblLook w:val="04A0"/>
        </w:tblPrEx>
        <w:trPr>
          <w:trHeight w:val="300"/>
        </w:trPr>
        <w:tc>
          <w:tcPr>
            <w:tcW w:w="412" w:type="pct"/>
            <w:vMerge/>
            <w:tcBorders>
              <w:top w:val="nil"/>
              <w:left w:val="single" w:sz="4" w:space="0" w:color="auto"/>
              <w:bottom w:val="single" w:sz="4" w:space="0" w:color="000000"/>
              <w:right w:val="single" w:sz="4" w:space="0" w:color="auto"/>
            </w:tcBorders>
            <w:vAlign w:val="center"/>
          </w:tcPr>
          <w:p w:rsidR="00B731CE" w:rsidRPr="00FF4A82" w:rsidP="00BB0325" w14:paraId="57C36234" w14:textId="77777777">
            <w:pPr>
              <w:rPr>
                <w:rFonts w:ascii="Arial" w:eastAsia="Times New Roman" w:hAnsi="Arial" w:cs="Arial"/>
                <w:color w:val="000000"/>
                <w:sz w:val="18"/>
                <w:szCs w:val="18"/>
                <w:lang w:eastAsia="cs-CZ"/>
              </w:rPr>
            </w:pPr>
          </w:p>
        </w:tc>
        <w:tc>
          <w:tcPr>
            <w:tcW w:w="794" w:type="pct"/>
            <w:tcBorders>
              <w:top w:val="single" w:sz="4" w:space="0" w:color="auto"/>
              <w:left w:val="nil"/>
              <w:bottom w:val="single" w:sz="4" w:space="0" w:color="auto"/>
              <w:right w:val="single" w:sz="4" w:space="0" w:color="000000"/>
            </w:tcBorders>
            <w:shd w:val="clear" w:color="auto" w:fill="auto"/>
            <w:noWrap/>
            <w:vAlign w:val="center"/>
          </w:tcPr>
          <w:p w:rsidR="00B731CE" w:rsidRPr="00FF4A82" w:rsidP="00BB0325" w14:paraId="7D9B4ACA" w14:textId="2BF179A8">
            <w:pPr>
              <w:rPr>
                <w:rFonts w:ascii="Arial" w:eastAsia="Times New Roman" w:hAnsi="Arial" w:cs="Arial"/>
                <w:bCs/>
                <w:color w:val="000000"/>
                <w:sz w:val="18"/>
                <w:szCs w:val="18"/>
                <w:lang w:eastAsia="cs-CZ"/>
              </w:rPr>
            </w:pPr>
            <w:r w:rsidRPr="00FF4A82">
              <w:rPr>
                <w:rFonts w:ascii="Arial" w:eastAsia="Times New Roman" w:hAnsi="Arial" w:cs="Arial"/>
                <w:bCs/>
                <w:color w:val="000000"/>
                <w:sz w:val="18"/>
                <w:szCs w:val="18"/>
                <w:lang w:eastAsia="cs-CZ"/>
              </w:rPr>
              <w:t>Fe</w:t>
            </w:r>
            <w:r w:rsidRPr="00FF4A82">
              <w:rPr>
                <w:rFonts w:ascii="Arial" w:eastAsia="Times New Roman" w:hAnsi="Arial" w:cs="Arial"/>
                <w:bCs/>
                <w:color w:val="000000"/>
                <w:sz w:val="18"/>
                <w:szCs w:val="18"/>
                <w:lang w:eastAsia="cs-CZ"/>
              </w:rPr>
              <w:t xml:space="preserve"> celkem</w:t>
            </w:r>
          </w:p>
        </w:tc>
        <w:tc>
          <w:tcPr>
            <w:tcW w:w="444" w:type="pct"/>
            <w:tcBorders>
              <w:top w:val="nil"/>
              <w:left w:val="nil"/>
              <w:bottom w:val="single" w:sz="4" w:space="0" w:color="auto"/>
              <w:right w:val="single" w:sz="4" w:space="0" w:color="auto"/>
            </w:tcBorders>
            <w:shd w:val="clear" w:color="auto" w:fill="auto"/>
            <w:vAlign w:val="center"/>
          </w:tcPr>
          <w:p w:rsidR="00B731CE" w:rsidRPr="00BB0325" w:rsidP="00BB0325" w14:paraId="499128C9" w14:textId="77777777">
            <w:pPr>
              <w:rPr>
                <w:rFonts w:ascii="Arial" w:eastAsia="Times New Roman" w:hAnsi="Arial" w:cs="Arial"/>
                <w:b/>
                <w:bCs/>
                <w:color w:val="000000"/>
                <w:sz w:val="18"/>
                <w:szCs w:val="18"/>
                <w:lang w:eastAsia="cs-CZ"/>
              </w:rPr>
            </w:pPr>
          </w:p>
        </w:tc>
        <w:tc>
          <w:tcPr>
            <w:tcW w:w="343" w:type="pct"/>
            <w:tcBorders>
              <w:top w:val="nil"/>
              <w:left w:val="nil"/>
              <w:bottom w:val="single" w:sz="4" w:space="0" w:color="auto"/>
              <w:right w:val="single" w:sz="4" w:space="0" w:color="auto"/>
            </w:tcBorders>
            <w:shd w:val="clear" w:color="auto" w:fill="auto"/>
            <w:vAlign w:val="center"/>
          </w:tcPr>
          <w:p w:rsidR="00B731CE" w:rsidRPr="00BB0325" w:rsidP="00BB0325" w14:paraId="60D6752B" w14:textId="77777777">
            <w:pPr>
              <w:rPr>
                <w:rFonts w:ascii="Arial" w:eastAsia="Times New Roman" w:hAnsi="Arial" w:cs="Arial"/>
                <w:b/>
                <w:bCs/>
                <w:color w:val="000000"/>
                <w:sz w:val="18"/>
                <w:szCs w:val="18"/>
                <w:lang w:eastAsia="cs-CZ"/>
              </w:rPr>
            </w:pPr>
          </w:p>
        </w:tc>
        <w:tc>
          <w:tcPr>
            <w:tcW w:w="343" w:type="pct"/>
            <w:tcBorders>
              <w:top w:val="nil"/>
              <w:left w:val="nil"/>
              <w:bottom w:val="single" w:sz="4" w:space="0" w:color="auto"/>
              <w:right w:val="single" w:sz="4" w:space="0" w:color="auto"/>
            </w:tcBorders>
            <w:shd w:val="clear" w:color="auto" w:fill="auto"/>
            <w:vAlign w:val="center"/>
          </w:tcPr>
          <w:p w:rsidR="00B731CE" w:rsidRPr="00BB0325" w:rsidP="00BB0325" w14:paraId="1E59DDC5" w14:textId="77777777">
            <w:pPr>
              <w:rPr>
                <w:rFonts w:ascii="Arial" w:eastAsia="Times New Roman" w:hAnsi="Arial" w:cs="Arial"/>
                <w:b/>
                <w:bCs/>
                <w:color w:val="000000"/>
                <w:sz w:val="18"/>
                <w:szCs w:val="18"/>
                <w:lang w:eastAsia="cs-CZ"/>
              </w:rPr>
            </w:pPr>
          </w:p>
        </w:tc>
        <w:tc>
          <w:tcPr>
            <w:tcW w:w="414" w:type="pct"/>
            <w:tcBorders>
              <w:top w:val="nil"/>
              <w:left w:val="nil"/>
              <w:bottom w:val="single" w:sz="4" w:space="0" w:color="auto"/>
              <w:right w:val="single" w:sz="4" w:space="0" w:color="auto"/>
            </w:tcBorders>
            <w:shd w:val="clear" w:color="auto" w:fill="7F7F7F" w:themeFill="text1" w:themeFillTint="80"/>
            <w:vAlign w:val="center"/>
          </w:tcPr>
          <w:p w:rsidR="00B731CE" w:rsidRPr="00BB0325" w:rsidP="00BB0325" w14:paraId="789D9EA9" w14:textId="77777777">
            <w:pPr>
              <w:rPr>
                <w:rFonts w:ascii="Arial" w:eastAsia="Times New Roman" w:hAnsi="Arial" w:cs="Arial"/>
                <w:b/>
                <w:bCs/>
                <w:color w:val="000000"/>
                <w:sz w:val="18"/>
                <w:szCs w:val="18"/>
                <w:lang w:eastAsia="cs-CZ"/>
              </w:rPr>
            </w:pPr>
          </w:p>
        </w:tc>
        <w:tc>
          <w:tcPr>
            <w:tcW w:w="343" w:type="pct"/>
            <w:tcBorders>
              <w:top w:val="nil"/>
              <w:left w:val="nil"/>
              <w:bottom w:val="single" w:sz="4" w:space="0" w:color="auto"/>
              <w:right w:val="single" w:sz="4" w:space="0" w:color="auto"/>
            </w:tcBorders>
            <w:shd w:val="clear" w:color="auto" w:fill="7F7F7F" w:themeFill="text1" w:themeFillTint="80"/>
            <w:vAlign w:val="center"/>
          </w:tcPr>
          <w:p w:rsidR="00B731CE" w:rsidRPr="00BB0325" w:rsidP="00BB0325" w14:paraId="51DCC044" w14:textId="77777777">
            <w:pPr>
              <w:rPr>
                <w:rFonts w:ascii="Arial" w:eastAsia="Times New Roman" w:hAnsi="Arial" w:cs="Arial"/>
                <w:b/>
                <w:bCs/>
                <w:color w:val="000000"/>
                <w:sz w:val="18"/>
                <w:szCs w:val="18"/>
                <w:lang w:eastAsia="cs-CZ"/>
              </w:rPr>
            </w:pPr>
          </w:p>
        </w:tc>
        <w:tc>
          <w:tcPr>
            <w:tcW w:w="343" w:type="pct"/>
            <w:tcBorders>
              <w:top w:val="nil"/>
              <w:left w:val="nil"/>
              <w:bottom w:val="single" w:sz="4" w:space="0" w:color="auto"/>
              <w:right w:val="single" w:sz="4" w:space="0" w:color="auto"/>
            </w:tcBorders>
            <w:shd w:val="clear" w:color="auto" w:fill="7F7F7F" w:themeFill="text1" w:themeFillTint="80"/>
            <w:vAlign w:val="center"/>
          </w:tcPr>
          <w:p w:rsidR="00B731CE" w:rsidRPr="00BB0325" w:rsidP="00BB0325" w14:paraId="1CC8C8BF" w14:textId="77777777">
            <w:pPr>
              <w:rPr>
                <w:rFonts w:ascii="Arial" w:eastAsia="Times New Roman" w:hAnsi="Arial" w:cs="Arial"/>
                <w:b/>
                <w:bCs/>
                <w:color w:val="000000"/>
                <w:sz w:val="18"/>
                <w:szCs w:val="18"/>
                <w:lang w:eastAsia="cs-CZ"/>
              </w:rPr>
            </w:pPr>
          </w:p>
        </w:tc>
        <w:tc>
          <w:tcPr>
            <w:tcW w:w="361" w:type="pct"/>
            <w:tcBorders>
              <w:top w:val="nil"/>
              <w:left w:val="nil"/>
              <w:bottom w:val="single" w:sz="4" w:space="0" w:color="auto"/>
              <w:right w:val="single" w:sz="4" w:space="0" w:color="auto"/>
            </w:tcBorders>
            <w:shd w:val="clear" w:color="auto" w:fill="auto"/>
            <w:vAlign w:val="center"/>
          </w:tcPr>
          <w:p w:rsidR="00B731CE" w:rsidRPr="00BB0325" w:rsidP="00BB0325" w14:paraId="5DCA0B45" w14:textId="77777777">
            <w:pPr>
              <w:rPr>
                <w:rFonts w:ascii="Arial" w:eastAsia="Times New Roman" w:hAnsi="Arial" w:cs="Arial"/>
                <w:b/>
                <w:bCs/>
                <w:color w:val="000000"/>
                <w:sz w:val="18"/>
                <w:szCs w:val="18"/>
                <w:lang w:eastAsia="cs-CZ"/>
              </w:rPr>
            </w:pPr>
          </w:p>
        </w:tc>
        <w:tc>
          <w:tcPr>
            <w:tcW w:w="343" w:type="pct"/>
            <w:tcBorders>
              <w:top w:val="nil"/>
              <w:left w:val="single" w:sz="4" w:space="0" w:color="auto"/>
              <w:bottom w:val="single" w:sz="4" w:space="0" w:color="auto"/>
              <w:right w:val="single" w:sz="4" w:space="0" w:color="auto"/>
            </w:tcBorders>
            <w:shd w:val="clear" w:color="auto" w:fill="7F7F7F" w:themeFill="text1" w:themeFillTint="80"/>
            <w:vAlign w:val="center"/>
          </w:tcPr>
          <w:p w:rsidR="00B731CE" w:rsidRPr="00BB0325" w:rsidP="00BB0325" w14:paraId="2B1F45A3" w14:textId="77777777">
            <w:pPr>
              <w:rPr>
                <w:rFonts w:ascii="Arial" w:eastAsia="Times New Roman" w:hAnsi="Arial" w:cs="Arial"/>
                <w:b/>
                <w:bCs/>
                <w:color w:val="000000"/>
                <w:sz w:val="18"/>
                <w:szCs w:val="18"/>
                <w:lang w:eastAsia="cs-CZ"/>
              </w:rPr>
            </w:pPr>
          </w:p>
        </w:tc>
        <w:tc>
          <w:tcPr>
            <w:tcW w:w="456" w:type="pct"/>
            <w:tcBorders>
              <w:top w:val="nil"/>
              <w:left w:val="nil"/>
              <w:bottom w:val="single" w:sz="4" w:space="0" w:color="auto"/>
              <w:right w:val="single" w:sz="4" w:space="0" w:color="auto"/>
            </w:tcBorders>
            <w:shd w:val="clear" w:color="auto" w:fill="7F7F7F" w:themeFill="text1" w:themeFillTint="80"/>
            <w:vAlign w:val="center"/>
          </w:tcPr>
          <w:p w:rsidR="00B731CE" w:rsidRPr="00BB0325" w:rsidP="00BB0325" w14:paraId="69BF4372" w14:textId="77777777">
            <w:pPr>
              <w:rPr>
                <w:rFonts w:ascii="Arial" w:eastAsia="Times New Roman" w:hAnsi="Arial" w:cs="Arial"/>
                <w:b/>
                <w:bCs/>
                <w:color w:val="000000"/>
                <w:sz w:val="18"/>
                <w:szCs w:val="18"/>
                <w:lang w:eastAsia="cs-CZ"/>
              </w:rPr>
            </w:pPr>
          </w:p>
        </w:tc>
        <w:tc>
          <w:tcPr>
            <w:tcW w:w="403" w:type="pct"/>
            <w:tcBorders>
              <w:top w:val="nil"/>
              <w:left w:val="nil"/>
              <w:bottom w:val="single" w:sz="4" w:space="0" w:color="auto"/>
              <w:right w:val="single" w:sz="4" w:space="0" w:color="auto"/>
            </w:tcBorders>
            <w:shd w:val="clear" w:color="auto" w:fill="7F7F7F" w:themeFill="text1" w:themeFillTint="80"/>
            <w:vAlign w:val="center"/>
          </w:tcPr>
          <w:p w:rsidR="00B731CE" w:rsidRPr="00BB0325" w:rsidP="00BB0325" w14:paraId="698B6652" w14:textId="77777777">
            <w:pPr>
              <w:rPr>
                <w:rFonts w:ascii="Arial" w:eastAsia="Times New Roman" w:hAnsi="Arial" w:cs="Arial"/>
                <w:b/>
                <w:bCs/>
                <w:color w:val="000000"/>
                <w:sz w:val="18"/>
                <w:szCs w:val="18"/>
                <w:lang w:eastAsia="cs-CZ"/>
              </w:rPr>
            </w:pPr>
          </w:p>
        </w:tc>
      </w:tr>
      <w:tr w14:paraId="4C834444" w14:textId="77777777" w:rsidTr="00F81251">
        <w:tblPrEx>
          <w:tblW w:w="5000" w:type="pct"/>
          <w:tblCellMar>
            <w:left w:w="70" w:type="dxa"/>
            <w:right w:w="70" w:type="dxa"/>
          </w:tblCellMar>
          <w:tblLook w:val="04A0"/>
        </w:tblPrEx>
        <w:trPr>
          <w:trHeight w:val="300"/>
        </w:trPr>
        <w:tc>
          <w:tcPr>
            <w:tcW w:w="412" w:type="pct"/>
            <w:vMerge/>
            <w:tcBorders>
              <w:top w:val="nil"/>
              <w:left w:val="single" w:sz="4" w:space="0" w:color="auto"/>
              <w:bottom w:val="single" w:sz="4" w:space="0" w:color="000000"/>
              <w:right w:val="single" w:sz="4" w:space="0" w:color="auto"/>
            </w:tcBorders>
            <w:vAlign w:val="center"/>
            <w:hideMark/>
          </w:tcPr>
          <w:p w:rsidR="008A6110" w:rsidRPr="00FF4A82" w:rsidP="00BB0325" w14:paraId="2AADE790" w14:textId="77777777">
            <w:pPr>
              <w:rPr>
                <w:rFonts w:ascii="Arial" w:eastAsia="Times New Roman" w:hAnsi="Arial" w:cs="Arial"/>
                <w:color w:val="000000"/>
                <w:sz w:val="18"/>
                <w:szCs w:val="18"/>
                <w:lang w:eastAsia="cs-CZ"/>
              </w:rPr>
            </w:pPr>
          </w:p>
        </w:tc>
        <w:tc>
          <w:tcPr>
            <w:tcW w:w="794" w:type="pct"/>
            <w:tcBorders>
              <w:top w:val="single" w:sz="4" w:space="0" w:color="auto"/>
              <w:left w:val="nil"/>
              <w:bottom w:val="single" w:sz="4" w:space="0" w:color="auto"/>
              <w:right w:val="single" w:sz="4" w:space="0" w:color="000000"/>
            </w:tcBorders>
            <w:shd w:val="clear" w:color="auto" w:fill="auto"/>
            <w:vAlign w:val="center"/>
            <w:hideMark/>
          </w:tcPr>
          <w:p w:rsidR="008A6110" w:rsidRPr="00FF4A82" w:rsidP="00BB0325" w14:paraId="6C9955C7" w14:textId="765A5B60">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Al</w:t>
            </w:r>
          </w:p>
        </w:tc>
        <w:tc>
          <w:tcPr>
            <w:tcW w:w="444" w:type="pct"/>
            <w:tcBorders>
              <w:top w:val="nil"/>
              <w:left w:val="nil"/>
              <w:bottom w:val="single" w:sz="4" w:space="0" w:color="auto"/>
              <w:right w:val="single" w:sz="4" w:space="0" w:color="auto"/>
            </w:tcBorders>
            <w:shd w:val="clear" w:color="auto" w:fill="auto"/>
            <w:vAlign w:val="center"/>
            <w:hideMark/>
          </w:tcPr>
          <w:p w:rsidR="008A6110" w:rsidRPr="00BB0325" w:rsidP="00BB0325" w14:paraId="517CA4A9"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35C5BA7E"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7D90381B"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14" w:type="pct"/>
            <w:tcBorders>
              <w:top w:val="nil"/>
              <w:left w:val="nil"/>
              <w:bottom w:val="single" w:sz="4" w:space="0" w:color="auto"/>
              <w:right w:val="single" w:sz="4" w:space="0" w:color="auto"/>
            </w:tcBorders>
            <w:shd w:val="clear" w:color="auto" w:fill="auto"/>
            <w:vAlign w:val="center"/>
            <w:hideMark/>
          </w:tcPr>
          <w:p w:rsidR="008A6110" w:rsidRPr="00BB0325" w:rsidP="00BB0325" w14:paraId="20C556D3"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4DA0AF99"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287D5D58"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BB0325" w:rsidP="00BB0325" w14:paraId="6C72CDDC"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single" w:sz="4" w:space="0" w:color="auto"/>
              <w:bottom w:val="single" w:sz="4" w:space="0" w:color="auto"/>
              <w:right w:val="single" w:sz="4" w:space="0" w:color="auto"/>
            </w:tcBorders>
            <w:shd w:val="clear" w:color="auto" w:fill="7F7F7F" w:themeFill="text1" w:themeFillTint="80"/>
            <w:vAlign w:val="center"/>
            <w:hideMark/>
          </w:tcPr>
          <w:p w:rsidR="008A6110" w:rsidRPr="00BB0325" w:rsidP="00BB0325" w14:paraId="440D6443" w14:textId="3EE70953">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56" w:type="pct"/>
            <w:tcBorders>
              <w:top w:val="nil"/>
              <w:left w:val="nil"/>
              <w:bottom w:val="single" w:sz="4" w:space="0" w:color="auto"/>
              <w:right w:val="single" w:sz="4" w:space="0" w:color="auto"/>
            </w:tcBorders>
            <w:shd w:val="clear" w:color="auto" w:fill="7F7F7F" w:themeFill="text1" w:themeFillTint="80"/>
            <w:vAlign w:val="center"/>
            <w:hideMark/>
          </w:tcPr>
          <w:p w:rsidR="008A6110" w:rsidRPr="00BB0325" w:rsidP="00BB0325" w14:paraId="50CC2C57"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03" w:type="pct"/>
            <w:tcBorders>
              <w:top w:val="nil"/>
              <w:left w:val="nil"/>
              <w:bottom w:val="single" w:sz="4" w:space="0" w:color="auto"/>
              <w:right w:val="single" w:sz="4" w:space="0" w:color="auto"/>
            </w:tcBorders>
            <w:shd w:val="clear" w:color="auto" w:fill="7F7F7F" w:themeFill="text1" w:themeFillTint="80"/>
            <w:vAlign w:val="center"/>
            <w:hideMark/>
          </w:tcPr>
          <w:p w:rsidR="008A6110" w:rsidRPr="00BB0325" w:rsidP="00BB0325" w14:paraId="43CDE2D1"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r>
      <w:tr w14:paraId="186CD658" w14:textId="77777777" w:rsidTr="00F81251">
        <w:tblPrEx>
          <w:tblW w:w="5000" w:type="pct"/>
          <w:tblCellMar>
            <w:left w:w="70" w:type="dxa"/>
            <w:right w:w="70" w:type="dxa"/>
          </w:tblCellMar>
          <w:tblLook w:val="04A0"/>
        </w:tblPrEx>
        <w:trPr>
          <w:trHeight w:val="300"/>
        </w:trPr>
        <w:tc>
          <w:tcPr>
            <w:tcW w:w="412" w:type="pct"/>
            <w:vMerge/>
            <w:tcBorders>
              <w:top w:val="nil"/>
              <w:left w:val="single" w:sz="4" w:space="0" w:color="auto"/>
              <w:bottom w:val="single" w:sz="4" w:space="0" w:color="000000"/>
              <w:right w:val="single" w:sz="4" w:space="0" w:color="auto"/>
            </w:tcBorders>
            <w:vAlign w:val="center"/>
            <w:hideMark/>
          </w:tcPr>
          <w:p w:rsidR="008A6110" w:rsidRPr="00FF4A82" w:rsidP="00BB0325" w14:paraId="62DEC476" w14:textId="77777777">
            <w:pPr>
              <w:rPr>
                <w:rFonts w:ascii="Arial" w:eastAsia="Times New Roman" w:hAnsi="Arial" w:cs="Arial"/>
                <w:color w:val="000000"/>
                <w:sz w:val="18"/>
                <w:szCs w:val="18"/>
                <w:lang w:eastAsia="cs-CZ"/>
              </w:rPr>
            </w:pPr>
          </w:p>
        </w:tc>
        <w:tc>
          <w:tcPr>
            <w:tcW w:w="794" w:type="pct"/>
            <w:tcBorders>
              <w:top w:val="single" w:sz="4" w:space="0" w:color="auto"/>
              <w:left w:val="nil"/>
              <w:bottom w:val="single" w:sz="4" w:space="0" w:color="auto"/>
              <w:right w:val="single" w:sz="4" w:space="0" w:color="000000"/>
            </w:tcBorders>
            <w:shd w:val="clear" w:color="auto" w:fill="auto"/>
            <w:noWrap/>
            <w:vAlign w:val="center"/>
            <w:hideMark/>
          </w:tcPr>
          <w:p w:rsidR="008A6110" w:rsidRPr="00FF4A82" w14:paraId="1723C1F4" w14:textId="180FFDBD">
            <w:pPr>
              <w:rPr>
                <w:rFonts w:ascii="Arial" w:eastAsia="Times New Roman" w:hAnsi="Arial" w:cs="Arial"/>
                <w:bCs/>
                <w:color w:val="000000"/>
                <w:sz w:val="18"/>
                <w:szCs w:val="18"/>
                <w:lang w:eastAsia="cs-CZ"/>
              </w:rPr>
            </w:pPr>
            <w:r w:rsidRPr="00FF4A82">
              <w:rPr>
                <w:rFonts w:ascii="Arial" w:eastAsia="Times New Roman" w:hAnsi="Arial" w:cs="Arial"/>
                <w:bCs/>
                <w:color w:val="000000"/>
                <w:sz w:val="18"/>
                <w:szCs w:val="18"/>
                <w:lang w:eastAsia="cs-CZ"/>
              </w:rPr>
              <w:t xml:space="preserve">Al </w:t>
            </w:r>
            <w:r w:rsidRPr="00FF4A82" w:rsidR="00315199">
              <w:rPr>
                <w:rFonts w:ascii="Arial" w:eastAsia="Times New Roman" w:hAnsi="Arial" w:cs="Arial"/>
                <w:bCs/>
                <w:color w:val="000000"/>
                <w:sz w:val="18"/>
                <w:szCs w:val="18"/>
                <w:lang w:eastAsia="cs-CZ"/>
              </w:rPr>
              <w:t xml:space="preserve">ze škváry </w:t>
            </w:r>
            <w:r w:rsidRPr="00FF4A82">
              <w:rPr>
                <w:rFonts w:ascii="Arial" w:eastAsia="Times New Roman" w:hAnsi="Arial" w:cs="Arial"/>
                <w:bCs/>
                <w:color w:val="000000"/>
                <w:sz w:val="18"/>
                <w:szCs w:val="18"/>
                <w:lang w:eastAsia="cs-CZ"/>
              </w:rPr>
              <w:t xml:space="preserve">ze spalování </w:t>
            </w:r>
          </w:p>
        </w:tc>
        <w:tc>
          <w:tcPr>
            <w:tcW w:w="444" w:type="pct"/>
            <w:tcBorders>
              <w:top w:val="nil"/>
              <w:left w:val="nil"/>
              <w:bottom w:val="single" w:sz="4" w:space="0" w:color="auto"/>
              <w:right w:val="single" w:sz="4" w:space="0" w:color="auto"/>
            </w:tcBorders>
            <w:shd w:val="clear" w:color="auto" w:fill="auto"/>
            <w:vAlign w:val="center"/>
            <w:hideMark/>
          </w:tcPr>
          <w:p w:rsidR="008A6110" w:rsidRPr="00BB0325" w:rsidP="00BB0325" w14:paraId="51D4745F"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5E814C55"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215A4155"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14" w:type="pct"/>
            <w:tcBorders>
              <w:top w:val="nil"/>
              <w:left w:val="nil"/>
              <w:bottom w:val="single" w:sz="4" w:space="0" w:color="auto"/>
              <w:right w:val="single" w:sz="4" w:space="0" w:color="auto"/>
            </w:tcBorders>
            <w:shd w:val="clear" w:color="auto" w:fill="7F7F7F" w:themeFill="text1" w:themeFillTint="80"/>
            <w:vAlign w:val="center"/>
            <w:hideMark/>
          </w:tcPr>
          <w:p w:rsidR="008A6110" w:rsidRPr="00BB0325" w:rsidP="00BB0325" w14:paraId="1E89154D"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7F7F7F" w:themeFill="text1" w:themeFillTint="80"/>
            <w:vAlign w:val="center"/>
            <w:hideMark/>
          </w:tcPr>
          <w:p w:rsidR="008A6110" w:rsidRPr="00BB0325" w:rsidP="00BB0325" w14:paraId="0C02E006"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7F7F7F" w:themeFill="text1" w:themeFillTint="80"/>
            <w:vAlign w:val="center"/>
            <w:hideMark/>
          </w:tcPr>
          <w:p w:rsidR="008A6110" w:rsidRPr="00BB0325" w:rsidP="00BB0325" w14:paraId="655910BB"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BB0325" w:rsidP="00BB0325" w14:paraId="24E3CBDF"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single" w:sz="4" w:space="0" w:color="auto"/>
              <w:bottom w:val="single" w:sz="4" w:space="0" w:color="auto"/>
              <w:right w:val="single" w:sz="4" w:space="0" w:color="auto"/>
            </w:tcBorders>
            <w:shd w:val="clear" w:color="auto" w:fill="7F7F7F" w:themeFill="text1" w:themeFillTint="80"/>
            <w:vAlign w:val="center"/>
            <w:hideMark/>
          </w:tcPr>
          <w:p w:rsidR="008A6110" w:rsidRPr="00BB0325" w:rsidP="00BB0325" w14:paraId="6CEDD681" w14:textId="604EF76D">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56" w:type="pct"/>
            <w:tcBorders>
              <w:top w:val="nil"/>
              <w:left w:val="nil"/>
              <w:bottom w:val="single" w:sz="4" w:space="0" w:color="auto"/>
              <w:right w:val="single" w:sz="4" w:space="0" w:color="auto"/>
            </w:tcBorders>
            <w:shd w:val="clear" w:color="auto" w:fill="7F7F7F" w:themeFill="text1" w:themeFillTint="80"/>
            <w:vAlign w:val="center"/>
            <w:hideMark/>
          </w:tcPr>
          <w:p w:rsidR="008A6110" w:rsidRPr="00BB0325" w:rsidP="00BB0325" w14:paraId="7B4AF4CB"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03" w:type="pct"/>
            <w:tcBorders>
              <w:top w:val="nil"/>
              <w:left w:val="nil"/>
              <w:bottom w:val="single" w:sz="4" w:space="0" w:color="auto"/>
              <w:right w:val="single" w:sz="4" w:space="0" w:color="auto"/>
            </w:tcBorders>
            <w:shd w:val="clear" w:color="auto" w:fill="7F7F7F" w:themeFill="text1" w:themeFillTint="80"/>
            <w:vAlign w:val="center"/>
            <w:hideMark/>
          </w:tcPr>
          <w:p w:rsidR="008A6110" w:rsidRPr="00BB0325" w:rsidP="00BB0325" w14:paraId="059DF92D"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r>
      <w:tr w14:paraId="4CBE780A" w14:textId="77777777" w:rsidTr="00F81251">
        <w:tblPrEx>
          <w:tblW w:w="5000" w:type="pct"/>
          <w:tblCellMar>
            <w:left w:w="70" w:type="dxa"/>
            <w:right w:w="70" w:type="dxa"/>
          </w:tblCellMar>
          <w:tblLook w:val="04A0"/>
        </w:tblPrEx>
        <w:trPr>
          <w:trHeight w:val="300"/>
        </w:trPr>
        <w:tc>
          <w:tcPr>
            <w:tcW w:w="412" w:type="pct"/>
            <w:vMerge/>
            <w:tcBorders>
              <w:top w:val="nil"/>
              <w:left w:val="single" w:sz="4" w:space="0" w:color="auto"/>
              <w:bottom w:val="single" w:sz="4" w:space="0" w:color="000000"/>
              <w:right w:val="single" w:sz="4" w:space="0" w:color="auto"/>
            </w:tcBorders>
            <w:vAlign w:val="center"/>
          </w:tcPr>
          <w:p w:rsidR="00B731CE" w:rsidRPr="00FF4A82" w:rsidP="00BB0325" w14:paraId="68429456" w14:textId="77777777">
            <w:pPr>
              <w:rPr>
                <w:rFonts w:ascii="Arial" w:eastAsia="Times New Roman" w:hAnsi="Arial" w:cs="Arial"/>
                <w:color w:val="000000"/>
                <w:sz w:val="18"/>
                <w:szCs w:val="18"/>
                <w:lang w:eastAsia="cs-CZ"/>
              </w:rPr>
            </w:pPr>
          </w:p>
        </w:tc>
        <w:tc>
          <w:tcPr>
            <w:tcW w:w="794" w:type="pct"/>
            <w:tcBorders>
              <w:top w:val="single" w:sz="4" w:space="0" w:color="auto"/>
              <w:left w:val="nil"/>
              <w:bottom w:val="single" w:sz="4" w:space="0" w:color="auto"/>
              <w:right w:val="single" w:sz="4" w:space="0" w:color="000000"/>
            </w:tcBorders>
            <w:shd w:val="clear" w:color="auto" w:fill="auto"/>
            <w:noWrap/>
            <w:vAlign w:val="center"/>
          </w:tcPr>
          <w:p w:rsidR="00B731CE" w:rsidRPr="00FF4A82" w14:paraId="5D418833" w14:textId="7A7815FD">
            <w:pPr>
              <w:rPr>
                <w:rFonts w:ascii="Arial" w:eastAsia="Times New Roman" w:hAnsi="Arial" w:cs="Arial"/>
                <w:bCs/>
                <w:color w:val="000000"/>
                <w:sz w:val="18"/>
                <w:szCs w:val="18"/>
                <w:lang w:eastAsia="cs-CZ"/>
              </w:rPr>
            </w:pPr>
            <w:r w:rsidRPr="00FF4A82">
              <w:rPr>
                <w:rFonts w:ascii="Arial" w:eastAsia="Times New Roman" w:hAnsi="Arial" w:cs="Arial"/>
                <w:bCs/>
                <w:color w:val="000000"/>
                <w:sz w:val="18"/>
                <w:szCs w:val="18"/>
                <w:lang w:eastAsia="cs-CZ"/>
              </w:rPr>
              <w:t xml:space="preserve">Al celkem </w:t>
            </w:r>
          </w:p>
        </w:tc>
        <w:tc>
          <w:tcPr>
            <w:tcW w:w="444" w:type="pct"/>
            <w:tcBorders>
              <w:top w:val="nil"/>
              <w:left w:val="nil"/>
              <w:bottom w:val="single" w:sz="4" w:space="0" w:color="auto"/>
              <w:right w:val="single" w:sz="4" w:space="0" w:color="auto"/>
            </w:tcBorders>
            <w:shd w:val="clear" w:color="auto" w:fill="auto"/>
            <w:vAlign w:val="center"/>
          </w:tcPr>
          <w:p w:rsidR="00B731CE" w:rsidRPr="00BB0325" w:rsidP="00BB0325" w14:paraId="3612E804" w14:textId="77777777">
            <w:pPr>
              <w:rPr>
                <w:rFonts w:ascii="Arial" w:eastAsia="Times New Roman" w:hAnsi="Arial" w:cs="Arial"/>
                <w:b/>
                <w:bCs/>
                <w:color w:val="000000"/>
                <w:sz w:val="18"/>
                <w:szCs w:val="18"/>
                <w:lang w:eastAsia="cs-CZ"/>
              </w:rPr>
            </w:pPr>
          </w:p>
        </w:tc>
        <w:tc>
          <w:tcPr>
            <w:tcW w:w="343" w:type="pct"/>
            <w:tcBorders>
              <w:top w:val="nil"/>
              <w:left w:val="nil"/>
              <w:bottom w:val="single" w:sz="4" w:space="0" w:color="auto"/>
              <w:right w:val="single" w:sz="4" w:space="0" w:color="auto"/>
            </w:tcBorders>
            <w:shd w:val="clear" w:color="auto" w:fill="auto"/>
            <w:vAlign w:val="center"/>
          </w:tcPr>
          <w:p w:rsidR="00B731CE" w:rsidRPr="00BB0325" w:rsidP="00BB0325" w14:paraId="0E5BB2FA" w14:textId="77777777">
            <w:pPr>
              <w:rPr>
                <w:rFonts w:ascii="Arial" w:eastAsia="Times New Roman" w:hAnsi="Arial" w:cs="Arial"/>
                <w:b/>
                <w:bCs/>
                <w:color w:val="000000"/>
                <w:sz w:val="18"/>
                <w:szCs w:val="18"/>
                <w:lang w:eastAsia="cs-CZ"/>
              </w:rPr>
            </w:pPr>
          </w:p>
        </w:tc>
        <w:tc>
          <w:tcPr>
            <w:tcW w:w="343" w:type="pct"/>
            <w:tcBorders>
              <w:top w:val="nil"/>
              <w:left w:val="nil"/>
              <w:bottom w:val="single" w:sz="4" w:space="0" w:color="auto"/>
              <w:right w:val="single" w:sz="4" w:space="0" w:color="auto"/>
            </w:tcBorders>
            <w:shd w:val="clear" w:color="auto" w:fill="auto"/>
            <w:vAlign w:val="center"/>
          </w:tcPr>
          <w:p w:rsidR="00B731CE" w:rsidRPr="00BB0325" w:rsidP="00BB0325" w14:paraId="6EEDEC45" w14:textId="77777777">
            <w:pPr>
              <w:rPr>
                <w:rFonts w:ascii="Arial" w:eastAsia="Times New Roman" w:hAnsi="Arial" w:cs="Arial"/>
                <w:b/>
                <w:bCs/>
                <w:color w:val="000000"/>
                <w:sz w:val="18"/>
                <w:szCs w:val="18"/>
                <w:lang w:eastAsia="cs-CZ"/>
              </w:rPr>
            </w:pPr>
          </w:p>
        </w:tc>
        <w:tc>
          <w:tcPr>
            <w:tcW w:w="414" w:type="pct"/>
            <w:tcBorders>
              <w:top w:val="nil"/>
              <w:left w:val="nil"/>
              <w:bottom w:val="single" w:sz="4" w:space="0" w:color="auto"/>
              <w:right w:val="single" w:sz="4" w:space="0" w:color="auto"/>
            </w:tcBorders>
            <w:shd w:val="clear" w:color="auto" w:fill="7F7F7F" w:themeFill="text1" w:themeFillTint="80"/>
            <w:vAlign w:val="center"/>
          </w:tcPr>
          <w:p w:rsidR="00B731CE" w:rsidRPr="00BB0325" w:rsidP="00BB0325" w14:paraId="388E0FE6" w14:textId="77777777">
            <w:pPr>
              <w:rPr>
                <w:rFonts w:ascii="Arial" w:eastAsia="Times New Roman" w:hAnsi="Arial" w:cs="Arial"/>
                <w:b/>
                <w:bCs/>
                <w:color w:val="000000"/>
                <w:sz w:val="18"/>
                <w:szCs w:val="18"/>
                <w:lang w:eastAsia="cs-CZ"/>
              </w:rPr>
            </w:pPr>
          </w:p>
        </w:tc>
        <w:tc>
          <w:tcPr>
            <w:tcW w:w="343" w:type="pct"/>
            <w:tcBorders>
              <w:top w:val="nil"/>
              <w:left w:val="nil"/>
              <w:bottom w:val="single" w:sz="4" w:space="0" w:color="auto"/>
              <w:right w:val="single" w:sz="4" w:space="0" w:color="auto"/>
            </w:tcBorders>
            <w:shd w:val="clear" w:color="auto" w:fill="7F7F7F" w:themeFill="text1" w:themeFillTint="80"/>
            <w:vAlign w:val="center"/>
          </w:tcPr>
          <w:p w:rsidR="00B731CE" w:rsidRPr="00BB0325" w:rsidP="00BB0325" w14:paraId="3D04B5B5" w14:textId="77777777">
            <w:pPr>
              <w:rPr>
                <w:rFonts w:ascii="Arial" w:eastAsia="Times New Roman" w:hAnsi="Arial" w:cs="Arial"/>
                <w:b/>
                <w:bCs/>
                <w:color w:val="000000"/>
                <w:sz w:val="18"/>
                <w:szCs w:val="18"/>
                <w:lang w:eastAsia="cs-CZ"/>
              </w:rPr>
            </w:pPr>
          </w:p>
        </w:tc>
        <w:tc>
          <w:tcPr>
            <w:tcW w:w="343" w:type="pct"/>
            <w:tcBorders>
              <w:top w:val="nil"/>
              <w:left w:val="nil"/>
              <w:bottom w:val="single" w:sz="4" w:space="0" w:color="auto"/>
              <w:right w:val="single" w:sz="4" w:space="0" w:color="auto"/>
            </w:tcBorders>
            <w:shd w:val="clear" w:color="auto" w:fill="7F7F7F" w:themeFill="text1" w:themeFillTint="80"/>
            <w:vAlign w:val="center"/>
          </w:tcPr>
          <w:p w:rsidR="00B731CE" w:rsidRPr="00BB0325" w:rsidP="00BB0325" w14:paraId="78BBC1B5" w14:textId="77777777">
            <w:pPr>
              <w:rPr>
                <w:rFonts w:ascii="Arial" w:eastAsia="Times New Roman" w:hAnsi="Arial" w:cs="Arial"/>
                <w:b/>
                <w:bCs/>
                <w:color w:val="000000"/>
                <w:sz w:val="18"/>
                <w:szCs w:val="18"/>
                <w:lang w:eastAsia="cs-CZ"/>
              </w:rPr>
            </w:pPr>
          </w:p>
        </w:tc>
        <w:tc>
          <w:tcPr>
            <w:tcW w:w="361" w:type="pct"/>
            <w:tcBorders>
              <w:top w:val="nil"/>
              <w:left w:val="nil"/>
              <w:bottom w:val="single" w:sz="4" w:space="0" w:color="auto"/>
              <w:right w:val="single" w:sz="4" w:space="0" w:color="auto"/>
            </w:tcBorders>
            <w:shd w:val="clear" w:color="auto" w:fill="auto"/>
            <w:vAlign w:val="center"/>
          </w:tcPr>
          <w:p w:rsidR="00B731CE" w:rsidRPr="00BB0325" w:rsidP="00BB0325" w14:paraId="56033E9B" w14:textId="77777777">
            <w:pPr>
              <w:rPr>
                <w:rFonts w:ascii="Arial" w:eastAsia="Times New Roman" w:hAnsi="Arial" w:cs="Arial"/>
                <w:b/>
                <w:bCs/>
                <w:color w:val="000000"/>
                <w:sz w:val="18"/>
                <w:szCs w:val="18"/>
                <w:lang w:eastAsia="cs-CZ"/>
              </w:rPr>
            </w:pPr>
          </w:p>
        </w:tc>
        <w:tc>
          <w:tcPr>
            <w:tcW w:w="343" w:type="pct"/>
            <w:tcBorders>
              <w:top w:val="nil"/>
              <w:left w:val="single" w:sz="4" w:space="0" w:color="auto"/>
              <w:bottom w:val="single" w:sz="4" w:space="0" w:color="auto"/>
              <w:right w:val="single" w:sz="4" w:space="0" w:color="auto"/>
            </w:tcBorders>
            <w:shd w:val="clear" w:color="auto" w:fill="7F7F7F" w:themeFill="text1" w:themeFillTint="80"/>
            <w:vAlign w:val="center"/>
          </w:tcPr>
          <w:p w:rsidR="00B731CE" w:rsidRPr="00BB0325" w:rsidP="00BB0325" w14:paraId="558591E8" w14:textId="77777777">
            <w:pPr>
              <w:rPr>
                <w:rFonts w:ascii="Arial" w:eastAsia="Times New Roman" w:hAnsi="Arial" w:cs="Arial"/>
                <w:b/>
                <w:bCs/>
                <w:color w:val="000000"/>
                <w:sz w:val="18"/>
                <w:szCs w:val="18"/>
                <w:lang w:eastAsia="cs-CZ"/>
              </w:rPr>
            </w:pPr>
          </w:p>
        </w:tc>
        <w:tc>
          <w:tcPr>
            <w:tcW w:w="456" w:type="pct"/>
            <w:tcBorders>
              <w:top w:val="nil"/>
              <w:left w:val="nil"/>
              <w:bottom w:val="single" w:sz="4" w:space="0" w:color="auto"/>
              <w:right w:val="single" w:sz="4" w:space="0" w:color="auto"/>
            </w:tcBorders>
            <w:shd w:val="clear" w:color="auto" w:fill="7F7F7F" w:themeFill="text1" w:themeFillTint="80"/>
            <w:vAlign w:val="center"/>
          </w:tcPr>
          <w:p w:rsidR="00B731CE" w:rsidRPr="00BB0325" w:rsidP="00BB0325" w14:paraId="003B43B5" w14:textId="77777777">
            <w:pPr>
              <w:rPr>
                <w:rFonts w:ascii="Arial" w:eastAsia="Times New Roman" w:hAnsi="Arial" w:cs="Arial"/>
                <w:b/>
                <w:bCs/>
                <w:color w:val="000000"/>
                <w:sz w:val="18"/>
                <w:szCs w:val="18"/>
                <w:lang w:eastAsia="cs-CZ"/>
              </w:rPr>
            </w:pPr>
          </w:p>
        </w:tc>
        <w:tc>
          <w:tcPr>
            <w:tcW w:w="403" w:type="pct"/>
            <w:tcBorders>
              <w:top w:val="nil"/>
              <w:left w:val="nil"/>
              <w:bottom w:val="single" w:sz="4" w:space="0" w:color="auto"/>
              <w:right w:val="single" w:sz="4" w:space="0" w:color="auto"/>
            </w:tcBorders>
            <w:shd w:val="clear" w:color="auto" w:fill="7F7F7F" w:themeFill="text1" w:themeFillTint="80"/>
            <w:vAlign w:val="center"/>
          </w:tcPr>
          <w:p w:rsidR="00B731CE" w:rsidRPr="00BB0325" w:rsidP="00BB0325" w14:paraId="7CA122BC" w14:textId="77777777">
            <w:pPr>
              <w:rPr>
                <w:rFonts w:ascii="Arial" w:eastAsia="Times New Roman" w:hAnsi="Arial" w:cs="Arial"/>
                <w:b/>
                <w:bCs/>
                <w:color w:val="000000"/>
                <w:sz w:val="18"/>
                <w:szCs w:val="18"/>
                <w:lang w:eastAsia="cs-CZ"/>
              </w:rPr>
            </w:pPr>
          </w:p>
        </w:tc>
      </w:tr>
      <w:tr w14:paraId="08E407E2" w14:textId="77777777" w:rsidTr="00F81251">
        <w:tblPrEx>
          <w:tblW w:w="5000" w:type="pct"/>
          <w:tblCellMar>
            <w:left w:w="70" w:type="dxa"/>
            <w:right w:w="70" w:type="dxa"/>
          </w:tblCellMar>
          <w:tblLook w:val="04A0"/>
        </w:tblPrEx>
        <w:trPr>
          <w:trHeight w:val="300"/>
        </w:trPr>
        <w:tc>
          <w:tcPr>
            <w:tcW w:w="412" w:type="pct"/>
            <w:vMerge/>
            <w:tcBorders>
              <w:top w:val="nil"/>
              <w:left w:val="single" w:sz="4" w:space="0" w:color="auto"/>
              <w:bottom w:val="single" w:sz="4" w:space="0" w:color="000000"/>
              <w:right w:val="single" w:sz="4" w:space="0" w:color="auto"/>
            </w:tcBorders>
            <w:vAlign w:val="center"/>
            <w:hideMark/>
          </w:tcPr>
          <w:p w:rsidR="008A6110" w:rsidRPr="00FF4A82" w:rsidP="00BB0325" w14:paraId="22679AC7" w14:textId="77777777">
            <w:pPr>
              <w:rPr>
                <w:rFonts w:ascii="Arial" w:eastAsia="Times New Roman" w:hAnsi="Arial" w:cs="Arial"/>
                <w:color w:val="000000"/>
                <w:sz w:val="18"/>
                <w:szCs w:val="18"/>
                <w:lang w:eastAsia="cs-CZ"/>
              </w:rPr>
            </w:pPr>
          </w:p>
        </w:tc>
        <w:tc>
          <w:tcPr>
            <w:tcW w:w="794" w:type="pct"/>
            <w:tcBorders>
              <w:top w:val="single" w:sz="4" w:space="0" w:color="auto"/>
              <w:left w:val="nil"/>
              <w:bottom w:val="single" w:sz="4" w:space="0" w:color="auto"/>
              <w:right w:val="single" w:sz="4" w:space="0" w:color="000000"/>
            </w:tcBorders>
            <w:shd w:val="clear" w:color="auto" w:fill="auto"/>
            <w:vAlign w:val="center"/>
            <w:hideMark/>
          </w:tcPr>
          <w:p w:rsidR="008A6110" w:rsidRPr="00FF4A82" w:rsidP="00BB0325" w14:paraId="7BA98F98"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Celkem kovy</w:t>
            </w:r>
          </w:p>
        </w:tc>
        <w:tc>
          <w:tcPr>
            <w:tcW w:w="444" w:type="pct"/>
            <w:tcBorders>
              <w:top w:val="nil"/>
              <w:left w:val="nil"/>
              <w:bottom w:val="single" w:sz="4" w:space="0" w:color="auto"/>
              <w:right w:val="single" w:sz="4" w:space="0" w:color="auto"/>
            </w:tcBorders>
            <w:shd w:val="clear" w:color="auto" w:fill="auto"/>
            <w:vAlign w:val="center"/>
            <w:hideMark/>
          </w:tcPr>
          <w:p w:rsidR="008A6110" w:rsidRPr="00BB0325" w:rsidP="00BB0325" w14:paraId="32F6A91D"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3BC290C8"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32391AEE"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14" w:type="pct"/>
            <w:tcBorders>
              <w:top w:val="nil"/>
              <w:left w:val="nil"/>
              <w:bottom w:val="single" w:sz="4" w:space="0" w:color="auto"/>
              <w:right w:val="single" w:sz="4" w:space="0" w:color="auto"/>
            </w:tcBorders>
            <w:shd w:val="clear" w:color="auto" w:fill="auto"/>
            <w:vAlign w:val="center"/>
            <w:hideMark/>
          </w:tcPr>
          <w:p w:rsidR="008A6110" w:rsidRPr="00BB0325" w:rsidP="00BB0325" w14:paraId="53CAE0DF"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29219EA2"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09CF7B9B"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BB0325" w:rsidP="00BB0325" w14:paraId="77C5991C"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single" w:sz="4" w:space="0" w:color="auto"/>
              <w:bottom w:val="single" w:sz="4" w:space="0" w:color="auto"/>
              <w:right w:val="single" w:sz="4" w:space="0" w:color="auto"/>
            </w:tcBorders>
            <w:shd w:val="clear" w:color="auto" w:fill="7F7F7F" w:themeFill="text1" w:themeFillTint="80"/>
            <w:vAlign w:val="center"/>
            <w:hideMark/>
          </w:tcPr>
          <w:p w:rsidR="008A6110" w:rsidRPr="00BB0325" w:rsidP="00BB0325" w14:paraId="1398D98A" w14:textId="0042B760">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56" w:type="pct"/>
            <w:tcBorders>
              <w:top w:val="nil"/>
              <w:left w:val="nil"/>
              <w:bottom w:val="single" w:sz="4" w:space="0" w:color="auto"/>
              <w:right w:val="single" w:sz="4" w:space="0" w:color="auto"/>
            </w:tcBorders>
            <w:shd w:val="clear" w:color="auto" w:fill="7F7F7F" w:themeFill="text1" w:themeFillTint="80"/>
            <w:vAlign w:val="center"/>
            <w:hideMark/>
          </w:tcPr>
          <w:p w:rsidR="008A6110" w:rsidRPr="00BB0325" w:rsidP="00BB0325" w14:paraId="69DE3E79"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03" w:type="pct"/>
            <w:tcBorders>
              <w:top w:val="nil"/>
              <w:left w:val="nil"/>
              <w:bottom w:val="single" w:sz="4" w:space="0" w:color="auto"/>
              <w:right w:val="single" w:sz="4" w:space="0" w:color="auto"/>
            </w:tcBorders>
            <w:shd w:val="clear" w:color="auto" w:fill="7F7F7F" w:themeFill="text1" w:themeFillTint="80"/>
            <w:vAlign w:val="center"/>
            <w:hideMark/>
          </w:tcPr>
          <w:p w:rsidR="008A6110" w:rsidRPr="00BB0325" w:rsidP="00BB0325" w14:paraId="0E0FA2C5"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r>
      <w:tr w14:paraId="48352665" w14:textId="77777777" w:rsidTr="00F81251">
        <w:tblPrEx>
          <w:tblW w:w="5000" w:type="pct"/>
          <w:tblCellMar>
            <w:left w:w="70" w:type="dxa"/>
            <w:right w:w="70" w:type="dxa"/>
          </w:tblCellMar>
          <w:tblLook w:val="04A0"/>
        </w:tblPrEx>
        <w:trPr>
          <w:trHeight w:val="300"/>
        </w:trPr>
        <w:tc>
          <w:tcPr>
            <w:tcW w:w="120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A6110" w:rsidRPr="00FF4A82" w:rsidP="00BB0325" w14:paraId="2F0F11F0"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Dřevo</w:t>
            </w:r>
          </w:p>
        </w:tc>
        <w:tc>
          <w:tcPr>
            <w:tcW w:w="444" w:type="pct"/>
            <w:tcBorders>
              <w:top w:val="nil"/>
              <w:left w:val="nil"/>
              <w:bottom w:val="single" w:sz="4" w:space="0" w:color="auto"/>
              <w:right w:val="single" w:sz="4" w:space="0" w:color="auto"/>
            </w:tcBorders>
            <w:shd w:val="clear" w:color="auto" w:fill="auto"/>
            <w:vAlign w:val="center"/>
            <w:hideMark/>
          </w:tcPr>
          <w:p w:rsidR="008A6110" w:rsidRPr="00BB0325" w:rsidP="00BB0325" w14:paraId="702FFDCD"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7C288499"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3973EDC6"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14" w:type="pct"/>
            <w:tcBorders>
              <w:top w:val="nil"/>
              <w:left w:val="nil"/>
              <w:bottom w:val="single" w:sz="4" w:space="0" w:color="auto"/>
              <w:right w:val="single" w:sz="4" w:space="0" w:color="auto"/>
            </w:tcBorders>
            <w:shd w:val="clear" w:color="auto" w:fill="auto"/>
            <w:vAlign w:val="center"/>
            <w:hideMark/>
          </w:tcPr>
          <w:p w:rsidR="008A6110" w:rsidRPr="00BB0325" w:rsidP="00BB0325" w14:paraId="2F759913"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4D7E4711"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007936DD"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BB0325" w:rsidP="00BB0325" w14:paraId="453A6E0A"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single" w:sz="4" w:space="0" w:color="auto"/>
              <w:bottom w:val="single" w:sz="4" w:space="0" w:color="auto"/>
              <w:right w:val="single" w:sz="4" w:space="0" w:color="auto"/>
            </w:tcBorders>
            <w:shd w:val="clear" w:color="auto" w:fill="auto"/>
            <w:vAlign w:val="center"/>
            <w:hideMark/>
          </w:tcPr>
          <w:p w:rsidR="008A6110" w:rsidRPr="00BB0325" w:rsidP="00BB0325" w14:paraId="4F375A08" w14:textId="7938E9C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56" w:type="pct"/>
            <w:tcBorders>
              <w:top w:val="nil"/>
              <w:left w:val="nil"/>
              <w:bottom w:val="single" w:sz="4" w:space="0" w:color="auto"/>
              <w:right w:val="single" w:sz="4" w:space="0" w:color="auto"/>
            </w:tcBorders>
            <w:shd w:val="clear" w:color="auto" w:fill="auto"/>
            <w:vAlign w:val="center"/>
            <w:hideMark/>
          </w:tcPr>
          <w:p w:rsidR="008A6110" w:rsidRPr="00BB0325" w:rsidP="00BB0325" w14:paraId="1985D18E"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03" w:type="pct"/>
            <w:tcBorders>
              <w:top w:val="nil"/>
              <w:left w:val="nil"/>
              <w:bottom w:val="single" w:sz="4" w:space="0" w:color="auto"/>
              <w:right w:val="single" w:sz="4" w:space="0" w:color="auto"/>
            </w:tcBorders>
            <w:shd w:val="clear" w:color="auto" w:fill="auto"/>
            <w:vAlign w:val="center"/>
            <w:hideMark/>
          </w:tcPr>
          <w:p w:rsidR="008A6110" w:rsidRPr="00BB0325" w:rsidP="00BB0325" w14:paraId="3DC4F699"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r>
      <w:tr w14:paraId="144771A4" w14:textId="77777777" w:rsidTr="00F81251">
        <w:tblPrEx>
          <w:tblW w:w="5000" w:type="pct"/>
          <w:tblCellMar>
            <w:left w:w="70" w:type="dxa"/>
            <w:right w:w="70" w:type="dxa"/>
          </w:tblCellMar>
          <w:tblLook w:val="04A0"/>
        </w:tblPrEx>
        <w:trPr>
          <w:trHeight w:val="300"/>
        </w:trPr>
        <w:tc>
          <w:tcPr>
            <w:tcW w:w="120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A6110" w:rsidRPr="00FF4A82" w:rsidP="00BB0325" w14:paraId="3A0ED03A"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Jiné</w:t>
            </w:r>
          </w:p>
        </w:tc>
        <w:tc>
          <w:tcPr>
            <w:tcW w:w="444" w:type="pct"/>
            <w:tcBorders>
              <w:top w:val="nil"/>
              <w:left w:val="nil"/>
              <w:bottom w:val="single" w:sz="4" w:space="0" w:color="auto"/>
              <w:right w:val="single" w:sz="4" w:space="0" w:color="auto"/>
            </w:tcBorders>
            <w:shd w:val="clear" w:color="auto" w:fill="auto"/>
            <w:vAlign w:val="center"/>
            <w:hideMark/>
          </w:tcPr>
          <w:p w:rsidR="008A6110" w:rsidRPr="00BB0325" w:rsidP="00BB0325" w14:paraId="65570B3F"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57576958"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4F713FAB"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14" w:type="pct"/>
            <w:tcBorders>
              <w:top w:val="nil"/>
              <w:left w:val="nil"/>
              <w:bottom w:val="single" w:sz="4" w:space="0" w:color="auto"/>
              <w:right w:val="single" w:sz="4" w:space="0" w:color="auto"/>
            </w:tcBorders>
            <w:shd w:val="clear" w:color="auto" w:fill="auto"/>
            <w:vAlign w:val="center"/>
            <w:hideMark/>
          </w:tcPr>
          <w:p w:rsidR="008A6110" w:rsidRPr="00BB0325" w:rsidP="00BB0325" w14:paraId="46A44FC6"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289531CD"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7EA45B43"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BB0325" w:rsidP="00BB0325" w14:paraId="024E18B9"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single" w:sz="4" w:space="0" w:color="auto"/>
              <w:bottom w:val="single" w:sz="4" w:space="0" w:color="auto"/>
              <w:right w:val="single" w:sz="4" w:space="0" w:color="auto"/>
            </w:tcBorders>
            <w:shd w:val="clear" w:color="auto" w:fill="7F7F7F" w:themeFill="text1" w:themeFillTint="80"/>
            <w:vAlign w:val="center"/>
            <w:hideMark/>
          </w:tcPr>
          <w:p w:rsidR="008A6110" w:rsidRPr="00BB0325" w:rsidP="00BB0325" w14:paraId="52F1F814" w14:textId="5C232D2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56" w:type="pct"/>
            <w:tcBorders>
              <w:top w:val="nil"/>
              <w:left w:val="nil"/>
              <w:bottom w:val="single" w:sz="4" w:space="0" w:color="auto"/>
              <w:right w:val="single" w:sz="4" w:space="0" w:color="auto"/>
            </w:tcBorders>
            <w:shd w:val="clear" w:color="auto" w:fill="auto"/>
            <w:vAlign w:val="center"/>
            <w:hideMark/>
          </w:tcPr>
          <w:p w:rsidR="008A6110" w:rsidRPr="00BB0325" w:rsidP="00BB0325" w14:paraId="27C6F168"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03" w:type="pct"/>
            <w:tcBorders>
              <w:top w:val="nil"/>
              <w:left w:val="nil"/>
              <w:bottom w:val="single" w:sz="4" w:space="0" w:color="auto"/>
              <w:right w:val="single" w:sz="4" w:space="0" w:color="auto"/>
            </w:tcBorders>
            <w:shd w:val="clear" w:color="auto" w:fill="auto"/>
            <w:vAlign w:val="center"/>
            <w:hideMark/>
          </w:tcPr>
          <w:p w:rsidR="008A6110" w:rsidRPr="00BB0325" w:rsidP="00BB0325" w14:paraId="1627E9F7"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r>
      <w:tr w14:paraId="00278DB6" w14:textId="77777777" w:rsidTr="00F81251">
        <w:tblPrEx>
          <w:tblW w:w="5000" w:type="pct"/>
          <w:tblCellMar>
            <w:left w:w="70" w:type="dxa"/>
            <w:right w:w="70" w:type="dxa"/>
          </w:tblCellMar>
          <w:tblLook w:val="04A0"/>
        </w:tblPrEx>
        <w:trPr>
          <w:trHeight w:val="300"/>
        </w:trPr>
        <w:tc>
          <w:tcPr>
            <w:tcW w:w="120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A6110" w:rsidRPr="00FF4A82" w:rsidP="00BB0325" w14:paraId="13DF49F1"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Celkový součet</w:t>
            </w:r>
          </w:p>
        </w:tc>
        <w:tc>
          <w:tcPr>
            <w:tcW w:w="444" w:type="pct"/>
            <w:tcBorders>
              <w:top w:val="nil"/>
              <w:left w:val="nil"/>
              <w:bottom w:val="single" w:sz="4" w:space="0" w:color="auto"/>
              <w:right w:val="single" w:sz="4" w:space="0" w:color="auto"/>
            </w:tcBorders>
            <w:shd w:val="clear" w:color="auto" w:fill="auto"/>
            <w:vAlign w:val="center"/>
            <w:hideMark/>
          </w:tcPr>
          <w:p w:rsidR="008A6110" w:rsidRPr="00BB0325" w:rsidP="00BB0325" w14:paraId="78246037"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268C0AA1"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658084A6"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14" w:type="pct"/>
            <w:tcBorders>
              <w:top w:val="nil"/>
              <w:left w:val="nil"/>
              <w:bottom w:val="single" w:sz="4" w:space="0" w:color="auto"/>
              <w:right w:val="single" w:sz="4" w:space="0" w:color="auto"/>
            </w:tcBorders>
            <w:shd w:val="clear" w:color="auto" w:fill="auto"/>
            <w:vAlign w:val="center"/>
            <w:hideMark/>
          </w:tcPr>
          <w:p w:rsidR="008A6110" w:rsidRPr="00BB0325" w:rsidP="00BB0325" w14:paraId="0E6DBD0F"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22FA9961"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nil"/>
              <w:bottom w:val="single" w:sz="4" w:space="0" w:color="auto"/>
              <w:right w:val="single" w:sz="4" w:space="0" w:color="auto"/>
            </w:tcBorders>
            <w:shd w:val="clear" w:color="auto" w:fill="auto"/>
            <w:vAlign w:val="center"/>
            <w:hideMark/>
          </w:tcPr>
          <w:p w:rsidR="008A6110" w:rsidRPr="00BB0325" w:rsidP="00BB0325" w14:paraId="02DAE92C"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61" w:type="pct"/>
            <w:tcBorders>
              <w:top w:val="nil"/>
              <w:left w:val="nil"/>
              <w:bottom w:val="single" w:sz="4" w:space="0" w:color="auto"/>
              <w:right w:val="single" w:sz="4" w:space="0" w:color="auto"/>
            </w:tcBorders>
            <w:shd w:val="clear" w:color="auto" w:fill="auto"/>
            <w:vAlign w:val="center"/>
            <w:hideMark/>
          </w:tcPr>
          <w:p w:rsidR="008A6110" w:rsidRPr="00BB0325" w:rsidP="00BB0325" w14:paraId="232FE2AD"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343" w:type="pct"/>
            <w:tcBorders>
              <w:top w:val="nil"/>
              <w:left w:val="single" w:sz="4" w:space="0" w:color="auto"/>
              <w:bottom w:val="single" w:sz="4" w:space="0" w:color="auto"/>
              <w:right w:val="single" w:sz="4" w:space="0" w:color="auto"/>
            </w:tcBorders>
            <w:shd w:val="clear" w:color="auto" w:fill="auto"/>
            <w:vAlign w:val="center"/>
            <w:hideMark/>
          </w:tcPr>
          <w:p w:rsidR="008A6110" w:rsidRPr="00BB0325" w:rsidP="00BB0325" w14:paraId="57D3F0E4" w14:textId="1D87D5F5">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56" w:type="pct"/>
            <w:tcBorders>
              <w:top w:val="nil"/>
              <w:left w:val="nil"/>
              <w:bottom w:val="single" w:sz="4" w:space="0" w:color="auto"/>
              <w:right w:val="single" w:sz="4" w:space="0" w:color="auto"/>
            </w:tcBorders>
            <w:shd w:val="clear" w:color="auto" w:fill="auto"/>
            <w:vAlign w:val="center"/>
            <w:hideMark/>
          </w:tcPr>
          <w:p w:rsidR="008A6110" w:rsidRPr="00BB0325" w:rsidP="00BB0325" w14:paraId="78CD4992"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c>
          <w:tcPr>
            <w:tcW w:w="403" w:type="pct"/>
            <w:tcBorders>
              <w:top w:val="nil"/>
              <w:left w:val="nil"/>
              <w:bottom w:val="single" w:sz="4" w:space="0" w:color="auto"/>
              <w:right w:val="single" w:sz="4" w:space="0" w:color="auto"/>
            </w:tcBorders>
            <w:shd w:val="clear" w:color="auto" w:fill="auto"/>
            <w:vAlign w:val="center"/>
            <w:hideMark/>
          </w:tcPr>
          <w:p w:rsidR="008A6110" w:rsidRPr="00BB0325" w:rsidP="00BB0325" w14:paraId="768C51B5" w14:textId="77777777">
            <w:pPr>
              <w:rPr>
                <w:rFonts w:ascii="Arial" w:eastAsia="Times New Roman" w:hAnsi="Arial" w:cs="Arial"/>
                <w:b/>
                <w:bCs/>
                <w:color w:val="000000"/>
                <w:sz w:val="18"/>
                <w:szCs w:val="18"/>
                <w:lang w:eastAsia="cs-CZ"/>
              </w:rPr>
            </w:pPr>
            <w:r w:rsidRPr="00BB0325">
              <w:rPr>
                <w:rFonts w:ascii="Arial" w:eastAsia="Times New Roman" w:hAnsi="Arial" w:cs="Arial"/>
                <w:b/>
                <w:bCs/>
                <w:color w:val="000000"/>
                <w:sz w:val="18"/>
                <w:szCs w:val="18"/>
                <w:lang w:eastAsia="cs-CZ"/>
              </w:rPr>
              <w:t> </w:t>
            </w:r>
          </w:p>
        </w:tc>
      </w:tr>
    </w:tbl>
    <w:p w:rsidR="00BB0325" w:rsidP="00491B17" w14:paraId="78CAC013" w14:textId="77777777">
      <w:pPr>
        <w:suppressAutoHyphens/>
        <w:rPr>
          <w:rFonts w:ascii="Arial" w:eastAsia="Times New Roman" w:hAnsi="Arial" w:cs="Arial"/>
          <w:sz w:val="22"/>
          <w:lang w:eastAsia="ar-SA"/>
        </w:rPr>
      </w:pPr>
    </w:p>
    <w:p w:rsidR="00F913D0" w14:paraId="6DD104F7" w14:textId="61DC16D2">
      <w:pPr>
        <w:rPr>
          <w:rFonts w:ascii="Arial" w:eastAsia="Times New Roman" w:hAnsi="Arial" w:cs="Arial"/>
          <w:sz w:val="22"/>
          <w:lang w:eastAsia="ar-SA"/>
        </w:rPr>
      </w:pPr>
      <w:r>
        <w:rPr>
          <w:rFonts w:ascii="Arial" w:eastAsia="Times New Roman" w:hAnsi="Arial" w:cs="Arial"/>
          <w:sz w:val="22"/>
          <w:lang w:eastAsia="ar-SA"/>
        </w:rPr>
        <w:br w:type="page"/>
      </w:r>
    </w:p>
    <w:p w:rsidR="00C10DC7" w:rsidP="00C10DC7" w14:paraId="71D8521E" w14:textId="4D636AE1">
      <w:pPr>
        <w:widowControl w:val="0"/>
        <w:autoSpaceDE w:val="0"/>
        <w:autoSpaceDN w:val="0"/>
        <w:adjustRightInd w:val="0"/>
        <w:jc w:val="center"/>
        <w:rPr>
          <w:rFonts w:ascii="Arial" w:hAnsi="Arial" w:cs="Arial"/>
          <w:b/>
          <w:sz w:val="22"/>
        </w:rPr>
      </w:pPr>
      <w:r>
        <w:rPr>
          <w:rFonts w:ascii="Arial" w:hAnsi="Arial" w:cs="Arial"/>
          <w:b/>
          <w:sz w:val="22"/>
        </w:rPr>
        <w:t>Třetí část tabulky</w:t>
      </w:r>
    </w:p>
    <w:p w:rsidR="00C10DC7" w:rsidP="00491B17" w14:paraId="3A30812C" w14:textId="77777777">
      <w:pPr>
        <w:suppressAutoHyphens/>
        <w:rPr>
          <w:rFonts w:ascii="Arial" w:eastAsia="Times New Roman" w:hAnsi="Arial" w:cs="Arial"/>
          <w:sz w:val="22"/>
          <w:lang w:eastAsia="ar-SA"/>
        </w:rPr>
      </w:pPr>
    </w:p>
    <w:tbl>
      <w:tblPr>
        <w:tblW w:w="5000" w:type="pct"/>
        <w:tblCellMar>
          <w:left w:w="70" w:type="dxa"/>
          <w:right w:w="70" w:type="dxa"/>
        </w:tblCellMar>
        <w:tblLook w:val="04A0"/>
      </w:tblPr>
      <w:tblGrid>
        <w:gridCol w:w="4486"/>
        <w:gridCol w:w="2456"/>
        <w:gridCol w:w="2112"/>
        <w:gridCol w:w="2112"/>
        <w:gridCol w:w="2112"/>
        <w:gridCol w:w="2112"/>
      </w:tblGrid>
      <w:tr w14:paraId="51BA0930" w14:textId="77777777" w:rsidTr="00F81251">
        <w:tblPrEx>
          <w:tblW w:w="5000" w:type="pct"/>
          <w:tblCellMar>
            <w:left w:w="70" w:type="dxa"/>
            <w:right w:w="70" w:type="dxa"/>
          </w:tblCellMar>
          <w:tblLook w:val="04A0"/>
        </w:tblPrEx>
        <w:trPr>
          <w:trHeight w:val="450"/>
        </w:trPr>
        <w:tc>
          <w:tcPr>
            <w:tcW w:w="2255" w:type="pct"/>
            <w:gridSpan w:val="2"/>
            <w:vMerge w:val="restart"/>
            <w:tcBorders>
              <w:top w:val="single" w:sz="4" w:space="0" w:color="auto"/>
              <w:left w:val="single" w:sz="4" w:space="0" w:color="auto"/>
              <w:right w:val="single" w:sz="4" w:space="0" w:color="000000"/>
            </w:tcBorders>
            <w:shd w:val="clear" w:color="auto" w:fill="auto"/>
            <w:vAlign w:val="center"/>
            <w:hideMark/>
          </w:tcPr>
          <w:p w:rsidR="006E21CC" w:rsidRPr="00FF4A82" w:rsidP="00F36279" w14:paraId="610687A8" w14:textId="77777777">
            <w:pPr>
              <w:jc w:val="cente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Materiál/charakteristika</w:t>
            </w:r>
          </w:p>
        </w:tc>
        <w:tc>
          <w:tcPr>
            <w:tcW w:w="686" w:type="pct"/>
            <w:vMerge w:val="restart"/>
            <w:tcBorders>
              <w:top w:val="single" w:sz="4" w:space="0" w:color="auto"/>
              <w:left w:val="single" w:sz="4" w:space="0" w:color="auto"/>
              <w:bottom w:val="nil"/>
              <w:right w:val="single" w:sz="4" w:space="0" w:color="auto"/>
            </w:tcBorders>
            <w:shd w:val="clear" w:color="auto" w:fill="auto"/>
            <w:vAlign w:val="center"/>
            <w:hideMark/>
          </w:tcPr>
          <w:p w:rsidR="006E21CC" w:rsidRPr="00FF4A82" w:rsidP="00F36279" w14:paraId="528F20C8" w14:textId="77777777">
            <w:pPr>
              <w:jc w:val="center"/>
              <w:rPr>
                <w:rFonts w:ascii="Arial" w:eastAsia="Times New Roman" w:hAnsi="Arial" w:cs="Arial"/>
                <w:bCs/>
                <w:color w:val="000000"/>
                <w:sz w:val="18"/>
                <w:szCs w:val="18"/>
                <w:lang w:eastAsia="cs-CZ"/>
              </w:rPr>
            </w:pPr>
            <w:r w:rsidRPr="00FF4A82">
              <w:rPr>
                <w:rFonts w:ascii="Arial" w:eastAsia="Times New Roman" w:hAnsi="Arial" w:cs="Arial"/>
                <w:bCs/>
                <w:color w:val="000000"/>
                <w:sz w:val="18"/>
                <w:szCs w:val="18"/>
                <w:lang w:eastAsia="cs-CZ"/>
              </w:rPr>
              <w:t>Energetické využití celkem</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1CC" w:rsidRPr="00FF4A82" w:rsidP="00F36279" w14:paraId="57E96FF2" w14:textId="24B2462C">
            <w:pPr>
              <w:jc w:val="center"/>
              <w:rPr>
                <w:rFonts w:ascii="Arial" w:eastAsia="Times New Roman" w:hAnsi="Arial" w:cs="Arial"/>
                <w:bCs/>
                <w:color w:val="000000"/>
                <w:sz w:val="18"/>
                <w:szCs w:val="18"/>
                <w:lang w:eastAsia="cs-CZ"/>
              </w:rPr>
            </w:pPr>
            <w:r w:rsidRPr="00FF4A82">
              <w:rPr>
                <w:rFonts w:ascii="Arial" w:eastAsia="Times New Roman" w:hAnsi="Arial" w:cs="Arial"/>
                <w:bCs/>
                <w:color w:val="000000"/>
                <w:sz w:val="18"/>
                <w:szCs w:val="18"/>
                <w:lang w:eastAsia="cs-CZ"/>
              </w:rPr>
              <w:t>Jiné využití</w:t>
            </w:r>
          </w:p>
        </w:tc>
        <w:tc>
          <w:tcPr>
            <w:tcW w:w="686" w:type="pct"/>
            <w:tcBorders>
              <w:top w:val="single" w:sz="4" w:space="0" w:color="auto"/>
              <w:left w:val="nil"/>
              <w:bottom w:val="single" w:sz="4" w:space="0" w:color="auto"/>
              <w:right w:val="single" w:sz="4" w:space="0" w:color="auto"/>
            </w:tcBorders>
            <w:shd w:val="clear" w:color="auto" w:fill="auto"/>
            <w:noWrap/>
            <w:vAlign w:val="center"/>
            <w:hideMark/>
          </w:tcPr>
          <w:p w:rsidR="006E21CC" w:rsidRPr="00FF4A82" w:rsidP="00E10DA6" w14:paraId="31788835" w14:textId="777D47DF">
            <w:pPr>
              <w:jc w:val="center"/>
              <w:rPr>
                <w:rFonts w:ascii="Arial" w:eastAsia="Times New Roman" w:hAnsi="Arial" w:cs="Arial"/>
                <w:bCs/>
                <w:color w:val="000000"/>
                <w:sz w:val="18"/>
                <w:szCs w:val="18"/>
                <w:lang w:eastAsia="cs-CZ"/>
              </w:rPr>
            </w:pPr>
            <w:r w:rsidRPr="00FF4A82">
              <w:rPr>
                <w:rFonts w:ascii="Arial" w:eastAsia="Times New Roman" w:hAnsi="Arial" w:cs="Arial"/>
                <w:bCs/>
                <w:color w:val="000000"/>
                <w:sz w:val="18"/>
                <w:szCs w:val="18"/>
                <w:lang w:eastAsia="cs-CZ"/>
              </w:rPr>
              <w:t>Recyklace</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6E21CC" w:rsidRPr="00FF4A82" w:rsidP="00F36279" w14:paraId="780E254E" w14:textId="1C3B1BEB">
            <w:pPr>
              <w:jc w:val="center"/>
              <w:rPr>
                <w:rFonts w:ascii="Arial" w:eastAsia="Times New Roman" w:hAnsi="Arial" w:cs="Arial"/>
                <w:bCs/>
                <w:color w:val="000000"/>
                <w:sz w:val="18"/>
                <w:szCs w:val="18"/>
                <w:lang w:eastAsia="cs-CZ"/>
              </w:rPr>
            </w:pPr>
            <w:r w:rsidRPr="00FF4A82">
              <w:rPr>
                <w:rFonts w:ascii="Arial" w:eastAsia="Times New Roman" w:hAnsi="Arial" w:cs="Arial"/>
                <w:bCs/>
                <w:color w:val="000000"/>
                <w:sz w:val="18"/>
                <w:szCs w:val="18"/>
                <w:lang w:eastAsia="cs-CZ"/>
              </w:rPr>
              <w:t xml:space="preserve">Recyklace </w:t>
            </w:r>
            <w:r w:rsidRPr="00FF4A82">
              <w:rPr>
                <w:rFonts w:ascii="Arial" w:eastAsia="Times New Roman" w:hAnsi="Arial" w:cs="Arial"/>
                <w:bCs/>
                <w:color w:val="000000"/>
                <w:sz w:val="18"/>
                <w:szCs w:val="18"/>
                <w:lang w:eastAsia="cs-CZ"/>
              </w:rPr>
              <w:br/>
              <w:t>a energetické využití</w:t>
            </w:r>
          </w:p>
        </w:tc>
      </w:tr>
      <w:tr w14:paraId="16670257" w14:textId="77777777" w:rsidTr="00F81251">
        <w:tblPrEx>
          <w:tblW w:w="5000" w:type="pct"/>
          <w:tblCellMar>
            <w:left w:w="70" w:type="dxa"/>
            <w:right w:w="70" w:type="dxa"/>
          </w:tblCellMar>
          <w:tblLook w:val="04A0"/>
        </w:tblPrEx>
        <w:trPr>
          <w:trHeight w:val="300"/>
        </w:trPr>
        <w:tc>
          <w:tcPr>
            <w:tcW w:w="2255" w:type="pct"/>
            <w:gridSpan w:val="2"/>
            <w:vMerge/>
            <w:tcBorders>
              <w:left w:val="single" w:sz="4" w:space="0" w:color="auto"/>
              <w:right w:val="single" w:sz="4" w:space="0" w:color="000000"/>
            </w:tcBorders>
            <w:shd w:val="clear" w:color="auto" w:fill="auto"/>
            <w:vAlign w:val="center"/>
            <w:hideMark/>
          </w:tcPr>
          <w:p w:rsidR="006E21CC" w:rsidRPr="00FF4A82" w:rsidP="00F36279" w14:paraId="68FF46FC" w14:textId="77777777">
            <w:pPr>
              <w:rPr>
                <w:rFonts w:ascii="Arial" w:eastAsia="Times New Roman" w:hAnsi="Arial" w:cs="Arial"/>
                <w:color w:val="000000"/>
                <w:sz w:val="18"/>
                <w:szCs w:val="18"/>
                <w:lang w:eastAsia="cs-CZ"/>
              </w:rPr>
            </w:pPr>
          </w:p>
        </w:tc>
        <w:tc>
          <w:tcPr>
            <w:tcW w:w="686" w:type="pct"/>
            <w:vMerge/>
            <w:tcBorders>
              <w:top w:val="single" w:sz="4" w:space="0" w:color="auto"/>
              <w:left w:val="single" w:sz="4" w:space="0" w:color="auto"/>
              <w:bottom w:val="nil"/>
              <w:right w:val="single" w:sz="4" w:space="0" w:color="auto"/>
            </w:tcBorders>
            <w:shd w:val="clear" w:color="auto" w:fill="auto"/>
            <w:vAlign w:val="center"/>
            <w:hideMark/>
          </w:tcPr>
          <w:p w:rsidR="006E21CC" w:rsidRPr="00FF4A82" w:rsidP="00F36279" w14:paraId="24531581" w14:textId="77777777">
            <w:pPr>
              <w:jc w:val="center"/>
              <w:rPr>
                <w:rFonts w:ascii="Arial" w:eastAsia="Times New Roman" w:hAnsi="Arial" w:cs="Arial"/>
                <w:bCs/>
                <w:color w:val="000000"/>
                <w:sz w:val="18"/>
                <w:szCs w:val="18"/>
                <w:lang w:eastAsia="cs-CZ"/>
              </w:rPr>
            </w:pPr>
          </w:p>
        </w:tc>
        <w:tc>
          <w:tcPr>
            <w:tcW w:w="6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21CC" w:rsidRPr="00FF4A82" w:rsidP="00F36279" w14:paraId="226CB52E" w14:textId="77777777">
            <w:pPr>
              <w:jc w:val="center"/>
              <w:rPr>
                <w:rFonts w:ascii="Arial" w:eastAsia="Times New Roman" w:hAnsi="Arial" w:cs="Arial"/>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noWrap/>
            <w:vAlign w:val="center"/>
            <w:hideMark/>
          </w:tcPr>
          <w:p w:rsidR="006E21CC" w:rsidRPr="00FF4A82" w:rsidP="00F36279" w14:paraId="3F6F6BD8" w14:textId="77777777">
            <w:pPr>
              <w:jc w:val="center"/>
              <w:rPr>
                <w:rFonts w:ascii="Arial" w:eastAsia="Times New Roman" w:hAnsi="Arial" w:cs="Arial"/>
                <w:bCs/>
                <w:color w:val="000000"/>
                <w:sz w:val="18"/>
                <w:szCs w:val="18"/>
                <w:lang w:eastAsia="cs-CZ"/>
              </w:rPr>
            </w:pPr>
            <w:r w:rsidRPr="00FF4A82">
              <w:rPr>
                <w:rFonts w:ascii="Arial" w:eastAsia="Times New Roman" w:hAnsi="Arial" w:cs="Arial"/>
                <w:bCs/>
                <w:color w:val="000000"/>
                <w:sz w:val="18"/>
                <w:szCs w:val="18"/>
                <w:lang w:eastAsia="cs-CZ"/>
              </w:rPr>
              <w:t>%</w:t>
            </w:r>
          </w:p>
        </w:tc>
        <w:tc>
          <w:tcPr>
            <w:tcW w:w="686" w:type="pct"/>
            <w:tcBorders>
              <w:top w:val="nil"/>
              <w:left w:val="nil"/>
              <w:bottom w:val="single" w:sz="4" w:space="0" w:color="auto"/>
              <w:right w:val="single" w:sz="4" w:space="0" w:color="auto"/>
            </w:tcBorders>
            <w:shd w:val="clear" w:color="auto" w:fill="auto"/>
            <w:noWrap/>
            <w:vAlign w:val="center"/>
            <w:hideMark/>
          </w:tcPr>
          <w:p w:rsidR="006E21CC" w:rsidRPr="00FF4A82" w:rsidP="00F36279" w14:paraId="308917E9" w14:textId="77777777">
            <w:pPr>
              <w:jc w:val="center"/>
              <w:rPr>
                <w:rFonts w:ascii="Arial" w:eastAsia="Times New Roman" w:hAnsi="Arial" w:cs="Arial"/>
                <w:bCs/>
                <w:color w:val="000000"/>
                <w:sz w:val="18"/>
                <w:szCs w:val="18"/>
                <w:lang w:eastAsia="cs-CZ"/>
              </w:rPr>
            </w:pPr>
            <w:r w:rsidRPr="00FF4A82">
              <w:rPr>
                <w:rFonts w:ascii="Arial" w:eastAsia="Times New Roman" w:hAnsi="Arial" w:cs="Arial"/>
                <w:bCs/>
                <w:color w:val="000000"/>
                <w:sz w:val="18"/>
                <w:szCs w:val="18"/>
                <w:lang w:eastAsia="cs-CZ"/>
              </w:rPr>
              <w:t>%</w:t>
            </w:r>
          </w:p>
        </w:tc>
      </w:tr>
      <w:tr w14:paraId="4A5DDF45" w14:textId="77777777" w:rsidTr="00F81251">
        <w:tblPrEx>
          <w:tblW w:w="5000" w:type="pct"/>
          <w:tblCellMar>
            <w:left w:w="70" w:type="dxa"/>
            <w:right w:w="70" w:type="dxa"/>
          </w:tblCellMar>
          <w:tblLook w:val="04A0"/>
        </w:tblPrEx>
        <w:trPr>
          <w:trHeight w:val="300"/>
        </w:trPr>
        <w:tc>
          <w:tcPr>
            <w:tcW w:w="2255" w:type="pct"/>
            <w:gridSpan w:val="2"/>
            <w:vMerge/>
            <w:tcBorders>
              <w:left w:val="single" w:sz="4" w:space="0" w:color="auto"/>
              <w:bottom w:val="single" w:sz="4" w:space="0" w:color="auto"/>
              <w:right w:val="single" w:sz="4" w:space="0" w:color="000000"/>
            </w:tcBorders>
            <w:shd w:val="clear" w:color="auto" w:fill="auto"/>
            <w:vAlign w:val="center"/>
            <w:hideMark/>
          </w:tcPr>
          <w:p w:rsidR="006E21CC" w:rsidRPr="00FF4A82" w:rsidP="00F36279" w14:paraId="08D17C08" w14:textId="5B32F119">
            <w:pPr>
              <w:rPr>
                <w:rFonts w:ascii="Arial" w:eastAsia="Times New Roman" w:hAnsi="Arial" w:cs="Arial"/>
                <w:color w:val="000000"/>
                <w:sz w:val="18"/>
                <w:szCs w:val="18"/>
                <w:lang w:eastAsia="cs-CZ"/>
              </w:rPr>
            </w:pP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6E21CC" w:rsidRPr="00FF4A82" w:rsidP="00F36279" w14:paraId="678FE9C3" w14:textId="1934B44A">
            <w:pPr>
              <w:jc w:val="cente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22</w:t>
            </w:r>
          </w:p>
        </w:tc>
        <w:tc>
          <w:tcPr>
            <w:tcW w:w="686" w:type="pct"/>
            <w:tcBorders>
              <w:top w:val="nil"/>
              <w:left w:val="nil"/>
              <w:bottom w:val="single" w:sz="4" w:space="0" w:color="auto"/>
              <w:right w:val="single" w:sz="4" w:space="0" w:color="auto"/>
            </w:tcBorders>
            <w:shd w:val="clear" w:color="auto" w:fill="auto"/>
            <w:vAlign w:val="center"/>
            <w:hideMark/>
          </w:tcPr>
          <w:p w:rsidR="006E21CC" w:rsidRPr="00FF4A82" w:rsidP="00F36279" w14:paraId="1707DA26" w14:textId="15F543F1">
            <w:pPr>
              <w:jc w:val="cente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23</w:t>
            </w:r>
          </w:p>
        </w:tc>
        <w:tc>
          <w:tcPr>
            <w:tcW w:w="686" w:type="pct"/>
            <w:tcBorders>
              <w:top w:val="nil"/>
              <w:left w:val="nil"/>
              <w:bottom w:val="single" w:sz="4" w:space="0" w:color="auto"/>
              <w:right w:val="single" w:sz="4" w:space="0" w:color="auto"/>
            </w:tcBorders>
            <w:shd w:val="clear" w:color="auto" w:fill="auto"/>
            <w:vAlign w:val="center"/>
            <w:hideMark/>
          </w:tcPr>
          <w:p w:rsidR="006E21CC" w:rsidRPr="00FF4A82" w:rsidP="00F36279" w14:paraId="2348A465" w14:textId="7D3C2BD8">
            <w:pPr>
              <w:jc w:val="cente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24</w:t>
            </w:r>
          </w:p>
        </w:tc>
        <w:tc>
          <w:tcPr>
            <w:tcW w:w="686" w:type="pct"/>
            <w:tcBorders>
              <w:top w:val="nil"/>
              <w:left w:val="nil"/>
              <w:bottom w:val="single" w:sz="4" w:space="0" w:color="auto"/>
              <w:right w:val="single" w:sz="4" w:space="0" w:color="auto"/>
            </w:tcBorders>
            <w:shd w:val="clear" w:color="auto" w:fill="auto"/>
            <w:vAlign w:val="center"/>
            <w:hideMark/>
          </w:tcPr>
          <w:p w:rsidR="006E21CC" w:rsidRPr="00FF4A82" w:rsidP="00F36279" w14:paraId="34D78032" w14:textId="086AFF9F">
            <w:pPr>
              <w:jc w:val="cente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25</w:t>
            </w:r>
          </w:p>
        </w:tc>
      </w:tr>
      <w:tr w14:paraId="44290916" w14:textId="77777777" w:rsidTr="00F81251">
        <w:tblPrEx>
          <w:tblW w:w="5000" w:type="pct"/>
          <w:tblCellMar>
            <w:left w:w="70" w:type="dxa"/>
            <w:right w:w="70" w:type="dxa"/>
          </w:tblCellMar>
          <w:tblLook w:val="04A0"/>
        </w:tblPrEx>
        <w:trPr>
          <w:trHeight w:val="300"/>
        </w:trPr>
        <w:tc>
          <w:tcPr>
            <w:tcW w:w="225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83F81" w:rsidRPr="00FF4A82" w:rsidP="00F36279" w14:paraId="0E4B437E"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Sklo</w:t>
            </w:r>
          </w:p>
        </w:tc>
        <w:tc>
          <w:tcPr>
            <w:tcW w:w="686" w:type="pct"/>
            <w:tcBorders>
              <w:top w:val="nil"/>
              <w:left w:val="nil"/>
              <w:bottom w:val="single" w:sz="4" w:space="0" w:color="auto"/>
              <w:right w:val="single" w:sz="4" w:space="0" w:color="auto"/>
            </w:tcBorders>
            <w:shd w:val="clear" w:color="auto" w:fill="7F7F7F" w:themeFill="text1" w:themeFillTint="80"/>
            <w:vAlign w:val="center"/>
            <w:hideMark/>
          </w:tcPr>
          <w:p w:rsidR="00A83F81" w:rsidRPr="00A83F81" w:rsidP="00F36279" w14:paraId="7869020D" w14:textId="79846C06">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6F809F49" w14:textId="68310F6C">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346BA962" w14:textId="3D299C25">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214DE3CE" w14:textId="0057FF3A">
            <w:pPr>
              <w:rPr>
                <w:rFonts w:ascii="Arial" w:eastAsia="Times New Roman" w:hAnsi="Arial" w:cs="Arial"/>
                <w:b/>
                <w:bCs/>
                <w:color w:val="000000"/>
                <w:sz w:val="18"/>
                <w:szCs w:val="18"/>
                <w:lang w:eastAsia="cs-CZ"/>
              </w:rPr>
            </w:pPr>
          </w:p>
        </w:tc>
      </w:tr>
      <w:tr w14:paraId="3F4048F0" w14:textId="77777777" w:rsidTr="00F81251">
        <w:tblPrEx>
          <w:tblW w:w="5000" w:type="pct"/>
          <w:tblCellMar>
            <w:left w:w="70" w:type="dxa"/>
            <w:right w:w="70" w:type="dxa"/>
          </w:tblCellMar>
          <w:tblLook w:val="04A0"/>
        </w:tblPrEx>
        <w:trPr>
          <w:trHeight w:val="300"/>
        </w:trPr>
        <w:tc>
          <w:tcPr>
            <w:tcW w:w="1457" w:type="pct"/>
            <w:vMerge w:val="restart"/>
            <w:tcBorders>
              <w:top w:val="nil"/>
              <w:left w:val="single" w:sz="4" w:space="0" w:color="auto"/>
              <w:bottom w:val="single" w:sz="4" w:space="0" w:color="000000"/>
              <w:right w:val="single" w:sz="4" w:space="0" w:color="auto"/>
            </w:tcBorders>
            <w:shd w:val="clear" w:color="auto" w:fill="auto"/>
            <w:vAlign w:val="center"/>
            <w:hideMark/>
          </w:tcPr>
          <w:p w:rsidR="00A83F81" w:rsidRPr="00FF4A82" w:rsidP="00230746" w14:paraId="754E741F" w14:textId="5CD34D60">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Plast</w:t>
            </w:r>
            <w:r w:rsidRPr="00FF4A82" w:rsidR="00230746">
              <w:rPr>
                <w:rFonts w:ascii="Arial" w:eastAsia="Times New Roman" w:hAnsi="Arial" w:cs="Arial"/>
                <w:color w:val="000000"/>
                <w:sz w:val="18"/>
                <w:szCs w:val="18"/>
                <w:lang w:eastAsia="cs-CZ"/>
              </w:rPr>
              <w:t xml:space="preserve"> </w:t>
            </w:r>
            <w:r w:rsidRPr="00FF4A82" w:rsidR="00230746">
              <w:rPr>
                <w:rFonts w:ascii="Arial" w:eastAsia="Times New Roman" w:hAnsi="Arial" w:cs="Arial"/>
                <w:bCs/>
                <w:color w:val="000000"/>
                <w:sz w:val="18"/>
                <w:szCs w:val="18"/>
                <w:lang w:eastAsia="cs-CZ"/>
              </w:rPr>
              <w:t>*</w:t>
            </w:r>
          </w:p>
        </w:tc>
        <w:tc>
          <w:tcPr>
            <w:tcW w:w="798" w:type="pct"/>
            <w:tcBorders>
              <w:top w:val="single" w:sz="4" w:space="0" w:color="auto"/>
              <w:left w:val="nil"/>
              <w:bottom w:val="single" w:sz="4" w:space="0" w:color="auto"/>
              <w:right w:val="single" w:sz="4" w:space="0" w:color="000000"/>
            </w:tcBorders>
            <w:shd w:val="clear" w:color="auto" w:fill="auto"/>
            <w:vAlign w:val="center"/>
            <w:hideMark/>
          </w:tcPr>
          <w:p w:rsidR="00A83F81" w:rsidRPr="00FF4A82" w:rsidP="00F36279" w14:paraId="5DC9AF03"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PET</w:t>
            </w: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1D4BF9B5" w14:textId="4AE707FF">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06B752A6" w14:textId="1C2A96C2">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41EA5F21" w14:textId="28E65F87">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57505100" w14:textId="28EB89B9">
            <w:pPr>
              <w:rPr>
                <w:rFonts w:ascii="Arial" w:eastAsia="Times New Roman" w:hAnsi="Arial" w:cs="Arial"/>
                <w:b/>
                <w:bCs/>
                <w:color w:val="000000"/>
                <w:sz w:val="18"/>
                <w:szCs w:val="18"/>
                <w:lang w:eastAsia="cs-CZ"/>
              </w:rPr>
            </w:pPr>
          </w:p>
        </w:tc>
      </w:tr>
      <w:tr w14:paraId="70493FE3" w14:textId="77777777" w:rsidTr="00F81251">
        <w:tblPrEx>
          <w:tblW w:w="5000" w:type="pct"/>
          <w:tblCellMar>
            <w:left w:w="70" w:type="dxa"/>
            <w:right w:w="70" w:type="dxa"/>
          </w:tblCellMar>
          <w:tblLook w:val="04A0"/>
        </w:tblPrEx>
        <w:trPr>
          <w:trHeight w:val="300"/>
        </w:trPr>
        <w:tc>
          <w:tcPr>
            <w:tcW w:w="1457" w:type="pct"/>
            <w:vMerge/>
            <w:tcBorders>
              <w:top w:val="nil"/>
              <w:left w:val="single" w:sz="4" w:space="0" w:color="auto"/>
              <w:bottom w:val="single" w:sz="4" w:space="0" w:color="000000"/>
              <w:right w:val="single" w:sz="4" w:space="0" w:color="auto"/>
            </w:tcBorders>
            <w:vAlign w:val="center"/>
            <w:hideMark/>
          </w:tcPr>
          <w:p w:rsidR="00A83F81" w:rsidRPr="00FF4A82" w:rsidP="00F36279" w14:paraId="203AF429" w14:textId="77777777">
            <w:pPr>
              <w:rPr>
                <w:rFonts w:ascii="Arial" w:eastAsia="Times New Roman" w:hAnsi="Arial" w:cs="Arial"/>
                <w:color w:val="000000"/>
                <w:sz w:val="18"/>
                <w:szCs w:val="18"/>
                <w:lang w:eastAsia="cs-CZ"/>
              </w:rPr>
            </w:pPr>
          </w:p>
        </w:tc>
        <w:tc>
          <w:tcPr>
            <w:tcW w:w="798" w:type="pct"/>
            <w:tcBorders>
              <w:top w:val="single" w:sz="4" w:space="0" w:color="auto"/>
              <w:left w:val="nil"/>
              <w:bottom w:val="single" w:sz="4" w:space="0" w:color="auto"/>
              <w:right w:val="single" w:sz="4" w:space="0" w:color="000000"/>
            </w:tcBorders>
            <w:shd w:val="clear" w:color="auto" w:fill="auto"/>
            <w:vAlign w:val="center"/>
            <w:hideMark/>
          </w:tcPr>
          <w:p w:rsidR="00A83F81" w:rsidRPr="00FF4A82" w:rsidP="00F36279" w14:paraId="10B57BA0" w14:textId="6F0F433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PE</w:t>
            </w: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1D545B7B" w14:textId="379279FC">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4846338F" w14:textId="095E8CB2">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4834BF6E" w14:textId="0B483B78">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2AA0A791" w14:textId="6D1E23E9">
            <w:pPr>
              <w:rPr>
                <w:rFonts w:ascii="Arial" w:eastAsia="Times New Roman" w:hAnsi="Arial" w:cs="Arial"/>
                <w:b/>
                <w:bCs/>
                <w:color w:val="000000"/>
                <w:sz w:val="18"/>
                <w:szCs w:val="18"/>
                <w:lang w:eastAsia="cs-CZ"/>
              </w:rPr>
            </w:pPr>
          </w:p>
        </w:tc>
      </w:tr>
      <w:tr w14:paraId="5040C2C1" w14:textId="77777777" w:rsidTr="00F81251">
        <w:tblPrEx>
          <w:tblW w:w="5000" w:type="pct"/>
          <w:tblCellMar>
            <w:left w:w="70" w:type="dxa"/>
            <w:right w:w="70" w:type="dxa"/>
          </w:tblCellMar>
          <w:tblLook w:val="04A0"/>
        </w:tblPrEx>
        <w:trPr>
          <w:trHeight w:val="300"/>
        </w:trPr>
        <w:tc>
          <w:tcPr>
            <w:tcW w:w="1457" w:type="pct"/>
            <w:vMerge/>
            <w:tcBorders>
              <w:top w:val="nil"/>
              <w:left w:val="single" w:sz="4" w:space="0" w:color="auto"/>
              <w:bottom w:val="single" w:sz="4" w:space="0" w:color="000000"/>
              <w:right w:val="single" w:sz="4" w:space="0" w:color="auto"/>
            </w:tcBorders>
            <w:vAlign w:val="center"/>
            <w:hideMark/>
          </w:tcPr>
          <w:p w:rsidR="00A83F81" w:rsidRPr="00FF4A82" w:rsidP="00F36279" w14:paraId="4524DBFA" w14:textId="77777777">
            <w:pPr>
              <w:rPr>
                <w:rFonts w:ascii="Arial" w:eastAsia="Times New Roman" w:hAnsi="Arial" w:cs="Arial"/>
                <w:color w:val="000000"/>
                <w:sz w:val="18"/>
                <w:szCs w:val="18"/>
                <w:lang w:eastAsia="cs-CZ"/>
              </w:rPr>
            </w:pPr>
          </w:p>
        </w:tc>
        <w:tc>
          <w:tcPr>
            <w:tcW w:w="798" w:type="pct"/>
            <w:tcBorders>
              <w:top w:val="single" w:sz="4" w:space="0" w:color="auto"/>
              <w:left w:val="nil"/>
              <w:bottom w:val="single" w:sz="4" w:space="0" w:color="auto"/>
              <w:right w:val="single" w:sz="4" w:space="0" w:color="000000"/>
            </w:tcBorders>
            <w:shd w:val="clear" w:color="auto" w:fill="auto"/>
            <w:vAlign w:val="center"/>
            <w:hideMark/>
          </w:tcPr>
          <w:p w:rsidR="00A83F81" w:rsidRPr="00FF4A82" w:rsidP="00F36279" w14:paraId="3217F10B"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PVC</w:t>
            </w: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5B870A10" w14:textId="3854A020">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6699E432" w14:textId="218FB67B">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38D450F2" w14:textId="215851C5">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44321447" w14:textId="5445B82D">
            <w:pPr>
              <w:rPr>
                <w:rFonts w:ascii="Arial" w:eastAsia="Times New Roman" w:hAnsi="Arial" w:cs="Arial"/>
                <w:b/>
                <w:bCs/>
                <w:color w:val="000000"/>
                <w:sz w:val="18"/>
                <w:szCs w:val="18"/>
                <w:lang w:eastAsia="cs-CZ"/>
              </w:rPr>
            </w:pPr>
          </w:p>
        </w:tc>
      </w:tr>
      <w:tr w14:paraId="13EC2F8B" w14:textId="77777777" w:rsidTr="00F81251">
        <w:tblPrEx>
          <w:tblW w:w="5000" w:type="pct"/>
          <w:tblCellMar>
            <w:left w:w="70" w:type="dxa"/>
            <w:right w:w="70" w:type="dxa"/>
          </w:tblCellMar>
          <w:tblLook w:val="04A0"/>
        </w:tblPrEx>
        <w:trPr>
          <w:trHeight w:val="300"/>
        </w:trPr>
        <w:tc>
          <w:tcPr>
            <w:tcW w:w="1457" w:type="pct"/>
            <w:vMerge/>
            <w:tcBorders>
              <w:top w:val="nil"/>
              <w:left w:val="single" w:sz="4" w:space="0" w:color="auto"/>
              <w:bottom w:val="single" w:sz="4" w:space="0" w:color="000000"/>
              <w:right w:val="single" w:sz="4" w:space="0" w:color="auto"/>
            </w:tcBorders>
            <w:vAlign w:val="center"/>
            <w:hideMark/>
          </w:tcPr>
          <w:p w:rsidR="00A83F81" w:rsidRPr="00FF4A82" w:rsidP="00F36279" w14:paraId="5F7C5395" w14:textId="77777777">
            <w:pPr>
              <w:rPr>
                <w:rFonts w:ascii="Arial" w:eastAsia="Times New Roman" w:hAnsi="Arial" w:cs="Arial"/>
                <w:color w:val="000000"/>
                <w:sz w:val="18"/>
                <w:szCs w:val="18"/>
                <w:lang w:eastAsia="cs-CZ"/>
              </w:rPr>
            </w:pPr>
          </w:p>
        </w:tc>
        <w:tc>
          <w:tcPr>
            <w:tcW w:w="798" w:type="pct"/>
            <w:tcBorders>
              <w:top w:val="single" w:sz="4" w:space="0" w:color="auto"/>
              <w:left w:val="nil"/>
              <w:bottom w:val="single" w:sz="4" w:space="0" w:color="auto"/>
              <w:right w:val="single" w:sz="4" w:space="0" w:color="000000"/>
            </w:tcBorders>
            <w:shd w:val="clear" w:color="auto" w:fill="auto"/>
            <w:vAlign w:val="center"/>
            <w:hideMark/>
          </w:tcPr>
          <w:p w:rsidR="00A83F81" w:rsidRPr="00FF4A82" w:rsidP="00F36279" w14:paraId="3F9F636E"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PP</w:t>
            </w: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60B646CE" w14:textId="11B76660">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4BC7307D" w14:textId="43DF240D">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339C1B94" w14:textId="6276E2E2">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06DAD363" w14:textId="05EAE1FB">
            <w:pPr>
              <w:rPr>
                <w:rFonts w:ascii="Arial" w:eastAsia="Times New Roman" w:hAnsi="Arial" w:cs="Arial"/>
                <w:b/>
                <w:bCs/>
                <w:color w:val="000000"/>
                <w:sz w:val="18"/>
                <w:szCs w:val="18"/>
                <w:lang w:eastAsia="cs-CZ"/>
              </w:rPr>
            </w:pPr>
          </w:p>
        </w:tc>
      </w:tr>
      <w:tr w14:paraId="2C0CAA6A" w14:textId="77777777" w:rsidTr="00F81251">
        <w:tblPrEx>
          <w:tblW w:w="5000" w:type="pct"/>
          <w:tblCellMar>
            <w:left w:w="70" w:type="dxa"/>
            <w:right w:w="70" w:type="dxa"/>
          </w:tblCellMar>
          <w:tblLook w:val="04A0"/>
        </w:tblPrEx>
        <w:trPr>
          <w:trHeight w:val="300"/>
        </w:trPr>
        <w:tc>
          <w:tcPr>
            <w:tcW w:w="1457" w:type="pct"/>
            <w:vMerge/>
            <w:tcBorders>
              <w:top w:val="nil"/>
              <w:left w:val="single" w:sz="4" w:space="0" w:color="auto"/>
              <w:bottom w:val="single" w:sz="4" w:space="0" w:color="000000"/>
              <w:right w:val="single" w:sz="4" w:space="0" w:color="auto"/>
            </w:tcBorders>
            <w:vAlign w:val="center"/>
            <w:hideMark/>
          </w:tcPr>
          <w:p w:rsidR="00A83F81" w:rsidRPr="00FF4A82" w:rsidP="00F36279" w14:paraId="66E8B246" w14:textId="77777777">
            <w:pPr>
              <w:rPr>
                <w:rFonts w:ascii="Arial" w:eastAsia="Times New Roman" w:hAnsi="Arial" w:cs="Arial"/>
                <w:color w:val="000000"/>
                <w:sz w:val="18"/>
                <w:szCs w:val="18"/>
                <w:lang w:eastAsia="cs-CZ"/>
              </w:rPr>
            </w:pPr>
          </w:p>
        </w:tc>
        <w:tc>
          <w:tcPr>
            <w:tcW w:w="798" w:type="pct"/>
            <w:tcBorders>
              <w:top w:val="single" w:sz="4" w:space="0" w:color="auto"/>
              <w:left w:val="nil"/>
              <w:bottom w:val="single" w:sz="4" w:space="0" w:color="auto"/>
              <w:right w:val="single" w:sz="4" w:space="0" w:color="000000"/>
            </w:tcBorders>
            <w:shd w:val="clear" w:color="auto" w:fill="auto"/>
            <w:vAlign w:val="center"/>
            <w:hideMark/>
          </w:tcPr>
          <w:p w:rsidR="00A83F81" w:rsidRPr="00FF4A82" w:rsidP="00F36279" w14:paraId="080C0BEA"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PS</w:t>
            </w: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5131B360" w14:textId="1EEC008D">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7ABB3985" w14:textId="5EDDD4B2">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7B9AA6BD" w14:textId="7F35A8B2">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76FB9193" w14:textId="4895B46B">
            <w:pPr>
              <w:rPr>
                <w:rFonts w:ascii="Arial" w:eastAsia="Times New Roman" w:hAnsi="Arial" w:cs="Arial"/>
                <w:b/>
                <w:bCs/>
                <w:color w:val="000000"/>
                <w:sz w:val="18"/>
                <w:szCs w:val="18"/>
                <w:lang w:eastAsia="cs-CZ"/>
              </w:rPr>
            </w:pPr>
          </w:p>
        </w:tc>
      </w:tr>
      <w:tr w14:paraId="1CCC1E92" w14:textId="77777777" w:rsidTr="00F81251">
        <w:tblPrEx>
          <w:tblW w:w="5000" w:type="pct"/>
          <w:tblCellMar>
            <w:left w:w="70" w:type="dxa"/>
            <w:right w:w="70" w:type="dxa"/>
          </w:tblCellMar>
          <w:tblLook w:val="04A0"/>
        </w:tblPrEx>
        <w:trPr>
          <w:trHeight w:val="300"/>
        </w:trPr>
        <w:tc>
          <w:tcPr>
            <w:tcW w:w="1457" w:type="pct"/>
            <w:vMerge/>
            <w:tcBorders>
              <w:top w:val="nil"/>
              <w:left w:val="single" w:sz="4" w:space="0" w:color="auto"/>
              <w:bottom w:val="single" w:sz="4" w:space="0" w:color="000000"/>
              <w:right w:val="single" w:sz="4" w:space="0" w:color="auto"/>
            </w:tcBorders>
            <w:vAlign w:val="center"/>
            <w:hideMark/>
          </w:tcPr>
          <w:p w:rsidR="00A83F81" w:rsidRPr="00FF4A82" w:rsidP="00F36279" w14:paraId="7CF281A4" w14:textId="77777777">
            <w:pPr>
              <w:rPr>
                <w:rFonts w:ascii="Arial" w:eastAsia="Times New Roman" w:hAnsi="Arial" w:cs="Arial"/>
                <w:color w:val="000000"/>
                <w:sz w:val="18"/>
                <w:szCs w:val="18"/>
                <w:lang w:eastAsia="cs-CZ"/>
              </w:rPr>
            </w:pPr>
          </w:p>
        </w:tc>
        <w:tc>
          <w:tcPr>
            <w:tcW w:w="798" w:type="pct"/>
            <w:tcBorders>
              <w:top w:val="single" w:sz="4" w:space="0" w:color="auto"/>
              <w:left w:val="nil"/>
              <w:bottom w:val="single" w:sz="4" w:space="0" w:color="auto"/>
              <w:right w:val="single" w:sz="4" w:space="0" w:color="000000"/>
            </w:tcBorders>
            <w:shd w:val="clear" w:color="auto" w:fill="auto"/>
            <w:vAlign w:val="center"/>
            <w:hideMark/>
          </w:tcPr>
          <w:p w:rsidR="00A83F81" w:rsidRPr="00FF4A82" w:rsidP="00F36279" w14:paraId="7E64684F"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Jiné plasty</w:t>
            </w: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6D02A917" w14:textId="32373B2C">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1A1DC414" w14:textId="0BE5D9B5">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02F7FC53" w14:textId="0BDDBC9D">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7E97B372" w14:textId="54998DEE">
            <w:pPr>
              <w:rPr>
                <w:rFonts w:ascii="Arial" w:eastAsia="Times New Roman" w:hAnsi="Arial" w:cs="Arial"/>
                <w:b/>
                <w:bCs/>
                <w:color w:val="000000"/>
                <w:sz w:val="18"/>
                <w:szCs w:val="18"/>
                <w:lang w:eastAsia="cs-CZ"/>
              </w:rPr>
            </w:pPr>
          </w:p>
        </w:tc>
      </w:tr>
      <w:tr w14:paraId="09FD47CA" w14:textId="77777777" w:rsidTr="00F81251">
        <w:tblPrEx>
          <w:tblW w:w="5000" w:type="pct"/>
          <w:tblCellMar>
            <w:left w:w="70" w:type="dxa"/>
            <w:right w:w="70" w:type="dxa"/>
          </w:tblCellMar>
          <w:tblLook w:val="04A0"/>
        </w:tblPrEx>
        <w:trPr>
          <w:trHeight w:val="300"/>
        </w:trPr>
        <w:tc>
          <w:tcPr>
            <w:tcW w:w="1457" w:type="pct"/>
            <w:vMerge/>
            <w:tcBorders>
              <w:top w:val="nil"/>
              <w:left w:val="single" w:sz="4" w:space="0" w:color="auto"/>
              <w:bottom w:val="single" w:sz="4" w:space="0" w:color="000000"/>
              <w:right w:val="single" w:sz="4" w:space="0" w:color="auto"/>
            </w:tcBorders>
            <w:vAlign w:val="center"/>
            <w:hideMark/>
          </w:tcPr>
          <w:p w:rsidR="00A83F81" w:rsidRPr="00FF4A82" w:rsidP="00F36279" w14:paraId="5DBD7EB6" w14:textId="77777777">
            <w:pPr>
              <w:rPr>
                <w:rFonts w:ascii="Arial" w:eastAsia="Times New Roman" w:hAnsi="Arial" w:cs="Arial"/>
                <w:color w:val="000000"/>
                <w:sz w:val="18"/>
                <w:szCs w:val="18"/>
                <w:lang w:eastAsia="cs-CZ"/>
              </w:rPr>
            </w:pPr>
          </w:p>
        </w:tc>
        <w:tc>
          <w:tcPr>
            <w:tcW w:w="798" w:type="pct"/>
            <w:tcBorders>
              <w:top w:val="single" w:sz="4" w:space="0" w:color="auto"/>
              <w:left w:val="nil"/>
              <w:bottom w:val="single" w:sz="4" w:space="0" w:color="auto"/>
              <w:right w:val="single" w:sz="4" w:space="0" w:color="000000"/>
            </w:tcBorders>
            <w:shd w:val="clear" w:color="auto" w:fill="auto"/>
            <w:vAlign w:val="center"/>
            <w:hideMark/>
          </w:tcPr>
          <w:p w:rsidR="00A83F81" w:rsidRPr="00FF4A82" w:rsidP="00F36279" w14:paraId="49B2E462"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Celkem plasty</w:t>
            </w: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6EF05C64" w14:textId="21E6B476">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16154B89" w14:textId="2AA5D3E8">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49FF8D20" w14:textId="36BF383C">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6BD5F3F7" w14:textId="60DD1E2D">
            <w:pPr>
              <w:rPr>
                <w:rFonts w:ascii="Arial" w:eastAsia="Times New Roman" w:hAnsi="Arial" w:cs="Arial"/>
                <w:b/>
                <w:bCs/>
                <w:color w:val="000000"/>
                <w:sz w:val="18"/>
                <w:szCs w:val="18"/>
                <w:lang w:eastAsia="cs-CZ"/>
              </w:rPr>
            </w:pPr>
          </w:p>
        </w:tc>
      </w:tr>
      <w:tr w14:paraId="6B9B4601" w14:textId="77777777" w:rsidTr="00F81251">
        <w:tblPrEx>
          <w:tblW w:w="5000" w:type="pct"/>
          <w:tblCellMar>
            <w:left w:w="70" w:type="dxa"/>
            <w:right w:w="70" w:type="dxa"/>
          </w:tblCellMar>
          <w:tblLook w:val="04A0"/>
        </w:tblPrEx>
        <w:trPr>
          <w:trHeight w:val="300"/>
        </w:trPr>
        <w:tc>
          <w:tcPr>
            <w:tcW w:w="225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83F81" w:rsidRPr="00FF4A82" w:rsidP="00F36279" w14:paraId="54B7CA00"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Papír a lepenka</w:t>
            </w: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29CD55FE" w14:textId="1DDB9006">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4568ABA4" w14:textId="0B30EA55">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5B8D9F86" w14:textId="6E9A8289">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632DB590" w14:textId="388EC2CC">
            <w:pPr>
              <w:rPr>
                <w:rFonts w:ascii="Arial" w:eastAsia="Times New Roman" w:hAnsi="Arial" w:cs="Arial"/>
                <w:b/>
                <w:bCs/>
                <w:color w:val="000000"/>
                <w:sz w:val="18"/>
                <w:szCs w:val="18"/>
                <w:lang w:eastAsia="cs-CZ"/>
              </w:rPr>
            </w:pPr>
          </w:p>
        </w:tc>
      </w:tr>
      <w:tr w14:paraId="19CB5D10" w14:textId="77777777" w:rsidTr="00F81251">
        <w:tblPrEx>
          <w:tblW w:w="5000" w:type="pct"/>
          <w:tblCellMar>
            <w:left w:w="70" w:type="dxa"/>
            <w:right w:w="70" w:type="dxa"/>
          </w:tblCellMar>
          <w:tblLook w:val="04A0"/>
        </w:tblPrEx>
        <w:trPr>
          <w:trHeight w:val="300"/>
        </w:trPr>
        <w:tc>
          <w:tcPr>
            <w:tcW w:w="1457" w:type="pct"/>
            <w:vMerge w:val="restart"/>
            <w:tcBorders>
              <w:top w:val="nil"/>
              <w:left w:val="single" w:sz="4" w:space="0" w:color="auto"/>
              <w:bottom w:val="single" w:sz="4" w:space="0" w:color="000000"/>
              <w:right w:val="single" w:sz="4" w:space="0" w:color="auto"/>
            </w:tcBorders>
            <w:shd w:val="clear" w:color="auto" w:fill="auto"/>
            <w:vAlign w:val="center"/>
            <w:hideMark/>
          </w:tcPr>
          <w:p w:rsidR="00A83F81" w:rsidRPr="00FF4A82" w:rsidP="00F36279" w14:paraId="3ED97565"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Kovy</w:t>
            </w:r>
          </w:p>
        </w:tc>
        <w:tc>
          <w:tcPr>
            <w:tcW w:w="798" w:type="pct"/>
            <w:tcBorders>
              <w:top w:val="single" w:sz="4" w:space="0" w:color="auto"/>
              <w:left w:val="nil"/>
              <w:bottom w:val="single" w:sz="4" w:space="0" w:color="auto"/>
              <w:right w:val="single" w:sz="4" w:space="0" w:color="000000"/>
            </w:tcBorders>
            <w:shd w:val="clear" w:color="auto" w:fill="auto"/>
            <w:vAlign w:val="center"/>
            <w:hideMark/>
          </w:tcPr>
          <w:p w:rsidR="00A83F81" w:rsidRPr="00FF4A82" w:rsidP="00F36279" w14:paraId="37798639" w14:textId="0BDD3DDF">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F</w:t>
            </w:r>
            <w:r w:rsidRPr="00FF4A82" w:rsidR="003D27A8">
              <w:rPr>
                <w:rFonts w:ascii="Arial" w:eastAsia="Times New Roman" w:hAnsi="Arial" w:cs="Arial"/>
                <w:color w:val="000000"/>
                <w:sz w:val="18"/>
                <w:szCs w:val="18"/>
                <w:lang w:eastAsia="cs-CZ"/>
              </w:rPr>
              <w:t>e</w:t>
            </w:r>
          </w:p>
        </w:tc>
        <w:tc>
          <w:tcPr>
            <w:tcW w:w="686" w:type="pct"/>
            <w:tcBorders>
              <w:top w:val="nil"/>
              <w:left w:val="nil"/>
              <w:bottom w:val="single" w:sz="4" w:space="0" w:color="auto"/>
              <w:right w:val="single" w:sz="4" w:space="0" w:color="auto"/>
            </w:tcBorders>
            <w:shd w:val="clear" w:color="auto" w:fill="7F7F7F" w:themeFill="text1" w:themeFillTint="80"/>
            <w:vAlign w:val="center"/>
            <w:hideMark/>
          </w:tcPr>
          <w:p w:rsidR="00A83F81" w:rsidRPr="00A83F81" w:rsidP="00F36279" w14:paraId="4C1F0D13" w14:textId="57D3DDDB">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5E457FF8" w14:textId="75F2FAEA">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2B4B46C7" w14:textId="0590D37B">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01E71989" w14:textId="200DBB86">
            <w:pPr>
              <w:rPr>
                <w:rFonts w:ascii="Arial" w:eastAsia="Times New Roman" w:hAnsi="Arial" w:cs="Arial"/>
                <w:b/>
                <w:bCs/>
                <w:color w:val="000000"/>
                <w:sz w:val="18"/>
                <w:szCs w:val="18"/>
                <w:lang w:eastAsia="cs-CZ"/>
              </w:rPr>
            </w:pPr>
          </w:p>
        </w:tc>
      </w:tr>
      <w:tr w14:paraId="56DAFBFF" w14:textId="77777777" w:rsidTr="00F81251">
        <w:tblPrEx>
          <w:tblW w:w="5000" w:type="pct"/>
          <w:tblCellMar>
            <w:left w:w="70" w:type="dxa"/>
            <w:right w:w="70" w:type="dxa"/>
          </w:tblCellMar>
          <w:tblLook w:val="04A0"/>
        </w:tblPrEx>
        <w:trPr>
          <w:trHeight w:val="300"/>
        </w:trPr>
        <w:tc>
          <w:tcPr>
            <w:tcW w:w="1457" w:type="pct"/>
            <w:vMerge/>
            <w:tcBorders>
              <w:top w:val="nil"/>
              <w:left w:val="single" w:sz="4" w:space="0" w:color="auto"/>
              <w:bottom w:val="single" w:sz="4" w:space="0" w:color="000000"/>
              <w:right w:val="single" w:sz="4" w:space="0" w:color="auto"/>
            </w:tcBorders>
            <w:vAlign w:val="center"/>
            <w:hideMark/>
          </w:tcPr>
          <w:p w:rsidR="00A83F81" w:rsidRPr="00FF4A82" w:rsidP="00F36279" w14:paraId="29BDDC73" w14:textId="77777777">
            <w:pPr>
              <w:rPr>
                <w:rFonts w:ascii="Arial" w:eastAsia="Times New Roman" w:hAnsi="Arial" w:cs="Arial"/>
                <w:color w:val="000000"/>
                <w:sz w:val="18"/>
                <w:szCs w:val="18"/>
                <w:lang w:eastAsia="cs-CZ"/>
              </w:rPr>
            </w:pPr>
          </w:p>
        </w:tc>
        <w:tc>
          <w:tcPr>
            <w:tcW w:w="798" w:type="pct"/>
            <w:tcBorders>
              <w:top w:val="single" w:sz="4" w:space="0" w:color="auto"/>
              <w:left w:val="nil"/>
              <w:bottom w:val="single" w:sz="4" w:space="0" w:color="auto"/>
              <w:right w:val="single" w:sz="4" w:space="0" w:color="000000"/>
            </w:tcBorders>
            <w:shd w:val="clear" w:color="auto" w:fill="auto"/>
            <w:noWrap/>
            <w:vAlign w:val="center"/>
            <w:hideMark/>
          </w:tcPr>
          <w:p w:rsidR="00A83F81" w:rsidRPr="00FF4A82" w:rsidP="00F36279" w14:paraId="73BEE3A4" w14:textId="38860B9C">
            <w:pPr>
              <w:rPr>
                <w:rFonts w:ascii="Arial" w:eastAsia="Times New Roman" w:hAnsi="Arial" w:cs="Arial"/>
                <w:bCs/>
                <w:color w:val="000000"/>
                <w:sz w:val="18"/>
                <w:szCs w:val="18"/>
                <w:lang w:eastAsia="cs-CZ"/>
              </w:rPr>
            </w:pPr>
            <w:r w:rsidRPr="00FF4A82">
              <w:rPr>
                <w:rFonts w:ascii="Arial" w:eastAsia="Times New Roman" w:hAnsi="Arial" w:cs="Arial"/>
                <w:bCs/>
                <w:color w:val="000000"/>
                <w:sz w:val="18"/>
                <w:szCs w:val="18"/>
                <w:lang w:eastAsia="cs-CZ"/>
              </w:rPr>
              <w:t>F</w:t>
            </w:r>
            <w:r w:rsidRPr="00FF4A82" w:rsidR="003D27A8">
              <w:rPr>
                <w:rFonts w:ascii="Arial" w:eastAsia="Times New Roman" w:hAnsi="Arial" w:cs="Arial"/>
                <w:bCs/>
                <w:color w:val="000000"/>
                <w:sz w:val="18"/>
                <w:szCs w:val="18"/>
                <w:lang w:eastAsia="cs-CZ"/>
              </w:rPr>
              <w:t>e</w:t>
            </w:r>
            <w:r w:rsidRPr="00FF4A82">
              <w:rPr>
                <w:rFonts w:ascii="Arial" w:eastAsia="Times New Roman" w:hAnsi="Arial" w:cs="Arial"/>
                <w:bCs/>
                <w:color w:val="000000"/>
                <w:sz w:val="18"/>
                <w:szCs w:val="18"/>
                <w:lang w:eastAsia="cs-CZ"/>
              </w:rPr>
              <w:t xml:space="preserve"> </w:t>
            </w:r>
            <w:r w:rsidRPr="00FF4A82" w:rsidR="00315199">
              <w:rPr>
                <w:rFonts w:ascii="Arial" w:eastAsia="Times New Roman" w:hAnsi="Arial" w:cs="Arial"/>
                <w:bCs/>
                <w:color w:val="000000"/>
                <w:sz w:val="18"/>
                <w:szCs w:val="18"/>
                <w:lang w:eastAsia="cs-CZ"/>
              </w:rPr>
              <w:t xml:space="preserve">ze škváry </w:t>
            </w:r>
            <w:r w:rsidRPr="00FF4A82">
              <w:rPr>
                <w:rFonts w:ascii="Arial" w:eastAsia="Times New Roman" w:hAnsi="Arial" w:cs="Arial"/>
                <w:bCs/>
                <w:color w:val="000000"/>
                <w:sz w:val="18"/>
                <w:szCs w:val="18"/>
                <w:lang w:eastAsia="cs-CZ"/>
              </w:rPr>
              <w:t>ze spalování</w:t>
            </w:r>
          </w:p>
        </w:tc>
        <w:tc>
          <w:tcPr>
            <w:tcW w:w="686" w:type="pct"/>
            <w:tcBorders>
              <w:top w:val="nil"/>
              <w:left w:val="nil"/>
              <w:bottom w:val="single" w:sz="4" w:space="0" w:color="auto"/>
              <w:right w:val="single" w:sz="4" w:space="0" w:color="auto"/>
            </w:tcBorders>
            <w:shd w:val="clear" w:color="auto" w:fill="7F7F7F" w:themeFill="text1" w:themeFillTint="80"/>
            <w:vAlign w:val="center"/>
            <w:hideMark/>
          </w:tcPr>
          <w:p w:rsidR="00A83F81" w:rsidRPr="00A83F81" w:rsidP="00F36279" w14:paraId="7D300FCC" w14:textId="49DFD31A">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7F7F7F" w:themeFill="text1" w:themeFillTint="80"/>
            <w:vAlign w:val="center"/>
            <w:hideMark/>
          </w:tcPr>
          <w:p w:rsidR="00A83F81" w:rsidRPr="00A83F81" w:rsidP="00F36279" w14:paraId="37DB03D0" w14:textId="2AB27AF7">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682E2265" w14:textId="1C242C80">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4CEA62BE" w14:textId="32CBEB04">
            <w:pPr>
              <w:rPr>
                <w:rFonts w:ascii="Arial" w:eastAsia="Times New Roman" w:hAnsi="Arial" w:cs="Arial"/>
                <w:b/>
                <w:bCs/>
                <w:color w:val="000000"/>
                <w:sz w:val="18"/>
                <w:szCs w:val="18"/>
                <w:lang w:eastAsia="cs-CZ"/>
              </w:rPr>
            </w:pPr>
          </w:p>
        </w:tc>
      </w:tr>
      <w:tr w14:paraId="67ACD353" w14:textId="77777777" w:rsidTr="00F81251">
        <w:tblPrEx>
          <w:tblW w:w="5000" w:type="pct"/>
          <w:tblCellMar>
            <w:left w:w="70" w:type="dxa"/>
            <w:right w:w="70" w:type="dxa"/>
          </w:tblCellMar>
          <w:tblLook w:val="04A0"/>
        </w:tblPrEx>
        <w:trPr>
          <w:trHeight w:val="300"/>
        </w:trPr>
        <w:tc>
          <w:tcPr>
            <w:tcW w:w="1457" w:type="pct"/>
            <w:vMerge/>
            <w:tcBorders>
              <w:top w:val="nil"/>
              <w:left w:val="single" w:sz="4" w:space="0" w:color="auto"/>
              <w:bottom w:val="single" w:sz="4" w:space="0" w:color="000000"/>
              <w:right w:val="single" w:sz="4" w:space="0" w:color="auto"/>
            </w:tcBorders>
            <w:vAlign w:val="center"/>
          </w:tcPr>
          <w:p w:rsidR="00EB3629" w:rsidRPr="00FF4A82" w:rsidP="00F36279" w14:paraId="18369C20" w14:textId="77777777">
            <w:pPr>
              <w:rPr>
                <w:rFonts w:ascii="Arial" w:eastAsia="Times New Roman" w:hAnsi="Arial" w:cs="Arial"/>
                <w:color w:val="000000"/>
                <w:sz w:val="18"/>
                <w:szCs w:val="18"/>
                <w:lang w:eastAsia="cs-CZ"/>
              </w:rPr>
            </w:pPr>
          </w:p>
        </w:tc>
        <w:tc>
          <w:tcPr>
            <w:tcW w:w="798" w:type="pct"/>
            <w:tcBorders>
              <w:top w:val="single" w:sz="4" w:space="0" w:color="auto"/>
              <w:left w:val="nil"/>
              <w:bottom w:val="single" w:sz="4" w:space="0" w:color="auto"/>
              <w:right w:val="single" w:sz="4" w:space="0" w:color="000000"/>
            </w:tcBorders>
            <w:shd w:val="clear" w:color="auto" w:fill="auto"/>
            <w:noWrap/>
            <w:vAlign w:val="center"/>
          </w:tcPr>
          <w:p w:rsidR="00EB3629" w:rsidRPr="00FF4A82" w:rsidP="00F36279" w14:paraId="02102DA7" w14:textId="1E4F47D4">
            <w:pPr>
              <w:rPr>
                <w:rFonts w:ascii="Arial" w:eastAsia="Times New Roman" w:hAnsi="Arial" w:cs="Arial"/>
                <w:bCs/>
                <w:color w:val="000000"/>
                <w:sz w:val="18"/>
                <w:szCs w:val="18"/>
                <w:lang w:eastAsia="cs-CZ"/>
              </w:rPr>
            </w:pPr>
            <w:r w:rsidRPr="00FF4A82">
              <w:rPr>
                <w:rFonts w:ascii="Arial" w:eastAsia="Times New Roman" w:hAnsi="Arial" w:cs="Arial"/>
                <w:bCs/>
                <w:color w:val="000000"/>
                <w:sz w:val="18"/>
                <w:szCs w:val="18"/>
                <w:lang w:eastAsia="cs-CZ"/>
              </w:rPr>
              <w:t>Fe</w:t>
            </w:r>
            <w:r w:rsidRPr="00FF4A82">
              <w:rPr>
                <w:rFonts w:ascii="Arial" w:eastAsia="Times New Roman" w:hAnsi="Arial" w:cs="Arial"/>
                <w:bCs/>
                <w:color w:val="000000"/>
                <w:sz w:val="18"/>
                <w:szCs w:val="18"/>
                <w:lang w:eastAsia="cs-CZ"/>
              </w:rPr>
              <w:t xml:space="preserve"> celkem</w:t>
            </w:r>
          </w:p>
        </w:tc>
        <w:tc>
          <w:tcPr>
            <w:tcW w:w="686" w:type="pct"/>
            <w:tcBorders>
              <w:top w:val="nil"/>
              <w:left w:val="nil"/>
              <w:bottom w:val="single" w:sz="4" w:space="0" w:color="auto"/>
              <w:right w:val="single" w:sz="4" w:space="0" w:color="auto"/>
            </w:tcBorders>
            <w:shd w:val="clear" w:color="auto" w:fill="7F7F7F" w:themeFill="text1" w:themeFillTint="80"/>
            <w:vAlign w:val="center"/>
          </w:tcPr>
          <w:p w:rsidR="00EB3629" w:rsidRPr="00A83F81" w:rsidP="00F36279" w14:paraId="41B411B8" w14:textId="77777777">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7F7F7F" w:themeFill="text1" w:themeFillTint="80"/>
            <w:vAlign w:val="center"/>
          </w:tcPr>
          <w:p w:rsidR="00EB3629" w:rsidRPr="00A83F81" w:rsidP="00F36279" w14:paraId="3418A693" w14:textId="77777777">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tcPr>
          <w:p w:rsidR="00EB3629" w:rsidRPr="00A83F81" w:rsidP="00F36279" w14:paraId="30BB2102" w14:textId="77777777">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tcPr>
          <w:p w:rsidR="00EB3629" w:rsidRPr="00A83F81" w:rsidP="00F36279" w14:paraId="15EE07C5" w14:textId="77777777">
            <w:pPr>
              <w:rPr>
                <w:rFonts w:ascii="Arial" w:eastAsia="Times New Roman" w:hAnsi="Arial" w:cs="Arial"/>
                <w:b/>
                <w:bCs/>
                <w:color w:val="000000"/>
                <w:sz w:val="18"/>
                <w:szCs w:val="18"/>
                <w:lang w:eastAsia="cs-CZ"/>
              </w:rPr>
            </w:pPr>
          </w:p>
        </w:tc>
      </w:tr>
      <w:tr w14:paraId="16DC4101" w14:textId="77777777" w:rsidTr="00F81251">
        <w:tblPrEx>
          <w:tblW w:w="5000" w:type="pct"/>
          <w:tblCellMar>
            <w:left w:w="70" w:type="dxa"/>
            <w:right w:w="70" w:type="dxa"/>
          </w:tblCellMar>
          <w:tblLook w:val="04A0"/>
        </w:tblPrEx>
        <w:trPr>
          <w:trHeight w:val="300"/>
        </w:trPr>
        <w:tc>
          <w:tcPr>
            <w:tcW w:w="1457" w:type="pct"/>
            <w:vMerge/>
            <w:tcBorders>
              <w:top w:val="nil"/>
              <w:left w:val="single" w:sz="4" w:space="0" w:color="auto"/>
              <w:bottom w:val="single" w:sz="4" w:space="0" w:color="000000"/>
              <w:right w:val="single" w:sz="4" w:space="0" w:color="auto"/>
            </w:tcBorders>
            <w:vAlign w:val="center"/>
            <w:hideMark/>
          </w:tcPr>
          <w:p w:rsidR="00A83F81" w:rsidRPr="00FF4A82" w:rsidP="00F36279" w14:paraId="2A0251D6" w14:textId="77777777">
            <w:pPr>
              <w:rPr>
                <w:rFonts w:ascii="Arial" w:eastAsia="Times New Roman" w:hAnsi="Arial" w:cs="Arial"/>
                <w:color w:val="000000"/>
                <w:sz w:val="18"/>
                <w:szCs w:val="18"/>
                <w:lang w:eastAsia="cs-CZ"/>
              </w:rPr>
            </w:pPr>
          </w:p>
        </w:tc>
        <w:tc>
          <w:tcPr>
            <w:tcW w:w="798" w:type="pct"/>
            <w:tcBorders>
              <w:top w:val="single" w:sz="4" w:space="0" w:color="auto"/>
              <w:left w:val="nil"/>
              <w:bottom w:val="single" w:sz="4" w:space="0" w:color="auto"/>
              <w:right w:val="single" w:sz="4" w:space="0" w:color="000000"/>
            </w:tcBorders>
            <w:shd w:val="clear" w:color="auto" w:fill="auto"/>
            <w:vAlign w:val="center"/>
            <w:hideMark/>
          </w:tcPr>
          <w:p w:rsidR="00A83F81" w:rsidRPr="00FF4A82" w:rsidP="00F36279" w14:paraId="360A3D4F" w14:textId="7F3D1F1E">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A</w:t>
            </w:r>
            <w:r w:rsidRPr="00FF4A82" w:rsidR="003D27A8">
              <w:rPr>
                <w:rFonts w:ascii="Arial" w:eastAsia="Times New Roman" w:hAnsi="Arial" w:cs="Arial"/>
                <w:color w:val="000000"/>
                <w:sz w:val="18"/>
                <w:szCs w:val="18"/>
                <w:lang w:eastAsia="cs-CZ"/>
              </w:rPr>
              <w:t>l</w:t>
            </w:r>
          </w:p>
        </w:tc>
        <w:tc>
          <w:tcPr>
            <w:tcW w:w="686" w:type="pct"/>
            <w:tcBorders>
              <w:top w:val="nil"/>
              <w:left w:val="nil"/>
              <w:bottom w:val="single" w:sz="4" w:space="0" w:color="auto"/>
              <w:right w:val="single" w:sz="4" w:space="0" w:color="auto"/>
            </w:tcBorders>
            <w:shd w:val="clear" w:color="auto" w:fill="7F7F7F" w:themeFill="text1" w:themeFillTint="80"/>
            <w:vAlign w:val="center"/>
            <w:hideMark/>
          </w:tcPr>
          <w:p w:rsidR="00A83F81" w:rsidRPr="00A83F81" w:rsidP="00F36279" w14:paraId="41DECCE0" w14:textId="5403BAFD">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1B668AAA" w14:textId="2E296124">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47E254B4" w14:textId="048064C5">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50D85907" w14:textId="4CA68001">
            <w:pPr>
              <w:rPr>
                <w:rFonts w:ascii="Arial" w:eastAsia="Times New Roman" w:hAnsi="Arial" w:cs="Arial"/>
                <w:b/>
                <w:bCs/>
                <w:color w:val="000000"/>
                <w:sz w:val="18"/>
                <w:szCs w:val="18"/>
                <w:lang w:eastAsia="cs-CZ"/>
              </w:rPr>
            </w:pPr>
          </w:p>
        </w:tc>
      </w:tr>
      <w:tr w14:paraId="10EBF3AE" w14:textId="77777777" w:rsidTr="00F81251">
        <w:tblPrEx>
          <w:tblW w:w="5000" w:type="pct"/>
          <w:tblCellMar>
            <w:left w:w="70" w:type="dxa"/>
            <w:right w:w="70" w:type="dxa"/>
          </w:tblCellMar>
          <w:tblLook w:val="04A0"/>
        </w:tblPrEx>
        <w:trPr>
          <w:trHeight w:val="300"/>
        </w:trPr>
        <w:tc>
          <w:tcPr>
            <w:tcW w:w="1457" w:type="pct"/>
            <w:vMerge/>
            <w:tcBorders>
              <w:top w:val="nil"/>
              <w:left w:val="single" w:sz="4" w:space="0" w:color="auto"/>
              <w:bottom w:val="single" w:sz="4" w:space="0" w:color="000000"/>
              <w:right w:val="single" w:sz="4" w:space="0" w:color="auto"/>
            </w:tcBorders>
            <w:vAlign w:val="center"/>
            <w:hideMark/>
          </w:tcPr>
          <w:p w:rsidR="00A83F81" w:rsidRPr="00FF4A82" w:rsidP="00F36279" w14:paraId="1AB68694" w14:textId="77777777">
            <w:pPr>
              <w:rPr>
                <w:rFonts w:ascii="Arial" w:eastAsia="Times New Roman" w:hAnsi="Arial" w:cs="Arial"/>
                <w:color w:val="000000"/>
                <w:sz w:val="18"/>
                <w:szCs w:val="18"/>
                <w:lang w:eastAsia="cs-CZ"/>
              </w:rPr>
            </w:pPr>
          </w:p>
        </w:tc>
        <w:tc>
          <w:tcPr>
            <w:tcW w:w="798" w:type="pct"/>
            <w:tcBorders>
              <w:top w:val="single" w:sz="4" w:space="0" w:color="auto"/>
              <w:left w:val="nil"/>
              <w:bottom w:val="single" w:sz="4" w:space="0" w:color="auto"/>
              <w:right w:val="single" w:sz="4" w:space="0" w:color="000000"/>
            </w:tcBorders>
            <w:shd w:val="clear" w:color="auto" w:fill="auto"/>
            <w:noWrap/>
            <w:vAlign w:val="center"/>
            <w:hideMark/>
          </w:tcPr>
          <w:p w:rsidR="00A83F81" w:rsidRPr="00FF4A82" w14:paraId="67558C9E" w14:textId="0978323F">
            <w:pPr>
              <w:rPr>
                <w:rFonts w:ascii="Arial" w:eastAsia="Times New Roman" w:hAnsi="Arial" w:cs="Arial"/>
                <w:bCs/>
                <w:color w:val="000000"/>
                <w:sz w:val="18"/>
                <w:szCs w:val="18"/>
                <w:lang w:eastAsia="cs-CZ"/>
              </w:rPr>
            </w:pPr>
            <w:r w:rsidRPr="00FF4A82">
              <w:rPr>
                <w:rFonts w:ascii="Arial" w:eastAsia="Times New Roman" w:hAnsi="Arial" w:cs="Arial"/>
                <w:bCs/>
                <w:color w:val="000000"/>
                <w:sz w:val="18"/>
                <w:szCs w:val="18"/>
                <w:lang w:eastAsia="cs-CZ"/>
              </w:rPr>
              <w:t>Al</w:t>
            </w:r>
            <w:r w:rsidRPr="00FF4A82">
              <w:rPr>
                <w:rFonts w:ascii="Arial" w:eastAsia="Times New Roman" w:hAnsi="Arial" w:cs="Arial"/>
                <w:bCs/>
                <w:color w:val="000000"/>
                <w:sz w:val="18"/>
                <w:szCs w:val="18"/>
                <w:lang w:eastAsia="cs-CZ"/>
              </w:rPr>
              <w:t xml:space="preserve"> </w:t>
            </w:r>
            <w:r w:rsidRPr="00FF4A82" w:rsidR="00315199">
              <w:rPr>
                <w:rFonts w:ascii="Arial" w:eastAsia="Times New Roman" w:hAnsi="Arial" w:cs="Arial"/>
                <w:bCs/>
                <w:color w:val="000000"/>
                <w:sz w:val="18"/>
                <w:szCs w:val="18"/>
                <w:lang w:eastAsia="cs-CZ"/>
              </w:rPr>
              <w:t xml:space="preserve">ze škváry </w:t>
            </w:r>
            <w:r w:rsidRPr="00FF4A82">
              <w:rPr>
                <w:rFonts w:ascii="Arial" w:eastAsia="Times New Roman" w:hAnsi="Arial" w:cs="Arial"/>
                <w:bCs/>
                <w:color w:val="000000"/>
                <w:sz w:val="18"/>
                <w:szCs w:val="18"/>
                <w:lang w:eastAsia="cs-CZ"/>
              </w:rPr>
              <w:t>ze spalování</w:t>
            </w:r>
          </w:p>
        </w:tc>
        <w:tc>
          <w:tcPr>
            <w:tcW w:w="686" w:type="pct"/>
            <w:tcBorders>
              <w:top w:val="nil"/>
              <w:left w:val="nil"/>
              <w:bottom w:val="single" w:sz="4" w:space="0" w:color="auto"/>
              <w:right w:val="single" w:sz="4" w:space="0" w:color="auto"/>
            </w:tcBorders>
            <w:shd w:val="clear" w:color="auto" w:fill="7F7F7F" w:themeFill="text1" w:themeFillTint="80"/>
            <w:vAlign w:val="center"/>
            <w:hideMark/>
          </w:tcPr>
          <w:p w:rsidR="00A83F81" w:rsidRPr="00A83F81" w:rsidP="00F36279" w14:paraId="580073B8" w14:textId="79137088">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7F7F7F" w:themeFill="text1" w:themeFillTint="80"/>
            <w:vAlign w:val="center"/>
            <w:hideMark/>
          </w:tcPr>
          <w:p w:rsidR="00A83F81" w:rsidRPr="00A83F81" w:rsidP="00F36279" w14:paraId="24645062" w14:textId="79D11188">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376C80B7" w14:textId="649A7F9F">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5892C066" w14:textId="161EE249">
            <w:pPr>
              <w:rPr>
                <w:rFonts w:ascii="Arial" w:eastAsia="Times New Roman" w:hAnsi="Arial" w:cs="Arial"/>
                <w:b/>
                <w:bCs/>
                <w:color w:val="000000"/>
                <w:sz w:val="18"/>
                <w:szCs w:val="18"/>
                <w:lang w:eastAsia="cs-CZ"/>
              </w:rPr>
            </w:pPr>
          </w:p>
        </w:tc>
      </w:tr>
      <w:tr w14:paraId="6702D48F" w14:textId="77777777" w:rsidTr="00F81251">
        <w:tblPrEx>
          <w:tblW w:w="5000" w:type="pct"/>
          <w:tblCellMar>
            <w:left w:w="70" w:type="dxa"/>
            <w:right w:w="70" w:type="dxa"/>
          </w:tblCellMar>
          <w:tblLook w:val="04A0"/>
        </w:tblPrEx>
        <w:trPr>
          <w:trHeight w:val="300"/>
        </w:trPr>
        <w:tc>
          <w:tcPr>
            <w:tcW w:w="1457" w:type="pct"/>
            <w:vMerge/>
            <w:tcBorders>
              <w:top w:val="nil"/>
              <w:left w:val="single" w:sz="4" w:space="0" w:color="auto"/>
              <w:bottom w:val="single" w:sz="4" w:space="0" w:color="000000"/>
              <w:right w:val="single" w:sz="4" w:space="0" w:color="auto"/>
            </w:tcBorders>
            <w:vAlign w:val="center"/>
          </w:tcPr>
          <w:p w:rsidR="00EB3629" w:rsidRPr="00FF4A82" w:rsidP="00F36279" w14:paraId="4C51FC76" w14:textId="77777777">
            <w:pPr>
              <w:rPr>
                <w:rFonts w:ascii="Arial" w:eastAsia="Times New Roman" w:hAnsi="Arial" w:cs="Arial"/>
                <w:color w:val="000000"/>
                <w:sz w:val="18"/>
                <w:szCs w:val="18"/>
                <w:lang w:eastAsia="cs-CZ"/>
              </w:rPr>
            </w:pPr>
          </w:p>
        </w:tc>
        <w:tc>
          <w:tcPr>
            <w:tcW w:w="798" w:type="pct"/>
            <w:tcBorders>
              <w:top w:val="single" w:sz="4" w:space="0" w:color="auto"/>
              <w:left w:val="nil"/>
              <w:bottom w:val="single" w:sz="4" w:space="0" w:color="auto"/>
              <w:right w:val="single" w:sz="4" w:space="0" w:color="000000"/>
            </w:tcBorders>
            <w:shd w:val="clear" w:color="auto" w:fill="auto"/>
            <w:noWrap/>
            <w:vAlign w:val="center"/>
          </w:tcPr>
          <w:p w:rsidR="00EB3629" w:rsidRPr="00FF4A82" w14:paraId="004F1649" w14:textId="31CE2B95">
            <w:pPr>
              <w:rPr>
                <w:rFonts w:ascii="Arial" w:eastAsia="Times New Roman" w:hAnsi="Arial" w:cs="Arial"/>
                <w:bCs/>
                <w:color w:val="000000"/>
                <w:sz w:val="18"/>
                <w:szCs w:val="18"/>
                <w:lang w:eastAsia="cs-CZ"/>
              </w:rPr>
            </w:pPr>
            <w:r w:rsidRPr="00FF4A82">
              <w:rPr>
                <w:rFonts w:ascii="Arial" w:eastAsia="Times New Roman" w:hAnsi="Arial" w:cs="Arial"/>
                <w:bCs/>
                <w:color w:val="000000"/>
                <w:sz w:val="18"/>
                <w:szCs w:val="18"/>
                <w:lang w:eastAsia="cs-CZ"/>
              </w:rPr>
              <w:t>Al celkem</w:t>
            </w:r>
          </w:p>
        </w:tc>
        <w:tc>
          <w:tcPr>
            <w:tcW w:w="686" w:type="pct"/>
            <w:tcBorders>
              <w:top w:val="nil"/>
              <w:left w:val="nil"/>
              <w:bottom w:val="single" w:sz="4" w:space="0" w:color="auto"/>
              <w:right w:val="single" w:sz="4" w:space="0" w:color="auto"/>
            </w:tcBorders>
            <w:shd w:val="clear" w:color="auto" w:fill="7F7F7F" w:themeFill="text1" w:themeFillTint="80"/>
            <w:vAlign w:val="center"/>
          </w:tcPr>
          <w:p w:rsidR="00EB3629" w:rsidRPr="00A83F81" w:rsidP="00F36279" w14:paraId="751692B5" w14:textId="77777777">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7F7F7F" w:themeFill="text1" w:themeFillTint="80"/>
            <w:vAlign w:val="center"/>
          </w:tcPr>
          <w:p w:rsidR="00EB3629" w:rsidRPr="00A83F81" w:rsidP="00F36279" w14:paraId="7E071FB0" w14:textId="77777777">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tcPr>
          <w:p w:rsidR="00EB3629" w:rsidRPr="00A83F81" w:rsidP="00F36279" w14:paraId="7257ADC7" w14:textId="77777777">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tcPr>
          <w:p w:rsidR="00EB3629" w:rsidRPr="00A83F81" w:rsidP="00F36279" w14:paraId="28B29B76" w14:textId="77777777">
            <w:pPr>
              <w:rPr>
                <w:rFonts w:ascii="Arial" w:eastAsia="Times New Roman" w:hAnsi="Arial" w:cs="Arial"/>
                <w:b/>
                <w:bCs/>
                <w:color w:val="000000"/>
                <w:sz w:val="18"/>
                <w:szCs w:val="18"/>
                <w:lang w:eastAsia="cs-CZ"/>
              </w:rPr>
            </w:pPr>
          </w:p>
        </w:tc>
      </w:tr>
      <w:tr w14:paraId="558B83C8" w14:textId="77777777" w:rsidTr="00F81251">
        <w:tblPrEx>
          <w:tblW w:w="5000" w:type="pct"/>
          <w:tblCellMar>
            <w:left w:w="70" w:type="dxa"/>
            <w:right w:w="70" w:type="dxa"/>
          </w:tblCellMar>
          <w:tblLook w:val="04A0"/>
        </w:tblPrEx>
        <w:trPr>
          <w:trHeight w:val="300"/>
        </w:trPr>
        <w:tc>
          <w:tcPr>
            <w:tcW w:w="1457" w:type="pct"/>
            <w:vMerge/>
            <w:tcBorders>
              <w:top w:val="nil"/>
              <w:left w:val="single" w:sz="4" w:space="0" w:color="auto"/>
              <w:bottom w:val="single" w:sz="4" w:space="0" w:color="000000"/>
              <w:right w:val="single" w:sz="4" w:space="0" w:color="auto"/>
            </w:tcBorders>
            <w:vAlign w:val="center"/>
            <w:hideMark/>
          </w:tcPr>
          <w:p w:rsidR="00A83F81" w:rsidRPr="00FF4A82" w:rsidP="00F36279" w14:paraId="46F01FE5" w14:textId="77777777">
            <w:pPr>
              <w:rPr>
                <w:rFonts w:ascii="Arial" w:eastAsia="Times New Roman" w:hAnsi="Arial" w:cs="Arial"/>
                <w:color w:val="000000"/>
                <w:sz w:val="18"/>
                <w:szCs w:val="18"/>
                <w:lang w:eastAsia="cs-CZ"/>
              </w:rPr>
            </w:pPr>
          </w:p>
        </w:tc>
        <w:tc>
          <w:tcPr>
            <w:tcW w:w="798" w:type="pct"/>
            <w:tcBorders>
              <w:top w:val="single" w:sz="4" w:space="0" w:color="auto"/>
              <w:left w:val="nil"/>
              <w:bottom w:val="single" w:sz="4" w:space="0" w:color="auto"/>
              <w:right w:val="single" w:sz="4" w:space="0" w:color="000000"/>
            </w:tcBorders>
            <w:shd w:val="clear" w:color="auto" w:fill="auto"/>
            <w:vAlign w:val="center"/>
            <w:hideMark/>
          </w:tcPr>
          <w:p w:rsidR="00A83F81" w:rsidRPr="00FF4A82" w:rsidP="00F36279" w14:paraId="05046B30"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Celkem kovy</w:t>
            </w:r>
          </w:p>
        </w:tc>
        <w:tc>
          <w:tcPr>
            <w:tcW w:w="686" w:type="pct"/>
            <w:tcBorders>
              <w:top w:val="nil"/>
              <w:left w:val="nil"/>
              <w:bottom w:val="single" w:sz="4" w:space="0" w:color="auto"/>
              <w:right w:val="single" w:sz="4" w:space="0" w:color="auto"/>
            </w:tcBorders>
            <w:shd w:val="clear" w:color="auto" w:fill="7F7F7F" w:themeFill="text1" w:themeFillTint="80"/>
            <w:vAlign w:val="center"/>
            <w:hideMark/>
          </w:tcPr>
          <w:p w:rsidR="00A83F81" w:rsidRPr="00A83F81" w:rsidP="00F36279" w14:paraId="1590BF7F" w14:textId="39DBD719">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6D0F214F" w14:textId="41D7A5FC">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787DBA0C" w14:textId="09078E77">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0A57635C" w14:textId="01F11D83">
            <w:pPr>
              <w:rPr>
                <w:rFonts w:ascii="Arial" w:eastAsia="Times New Roman" w:hAnsi="Arial" w:cs="Arial"/>
                <w:b/>
                <w:bCs/>
                <w:color w:val="000000"/>
                <w:sz w:val="18"/>
                <w:szCs w:val="18"/>
                <w:lang w:eastAsia="cs-CZ"/>
              </w:rPr>
            </w:pPr>
          </w:p>
        </w:tc>
      </w:tr>
      <w:tr w14:paraId="404C3A53" w14:textId="77777777" w:rsidTr="00F81251">
        <w:tblPrEx>
          <w:tblW w:w="5000" w:type="pct"/>
          <w:tblCellMar>
            <w:left w:w="70" w:type="dxa"/>
            <w:right w:w="70" w:type="dxa"/>
          </w:tblCellMar>
          <w:tblLook w:val="04A0"/>
        </w:tblPrEx>
        <w:trPr>
          <w:trHeight w:val="300"/>
        </w:trPr>
        <w:tc>
          <w:tcPr>
            <w:tcW w:w="225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83F81" w:rsidRPr="00FF4A82" w:rsidP="00F36279" w14:paraId="644B74CF"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Dřevo</w:t>
            </w: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3DCD0B48" w14:textId="1A05D97F">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7E369A13" w14:textId="6D75ABBD">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0FC1D1B4" w14:textId="564A50E5">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1996912D" w14:textId="7C0E35EF">
            <w:pPr>
              <w:rPr>
                <w:rFonts w:ascii="Arial" w:eastAsia="Times New Roman" w:hAnsi="Arial" w:cs="Arial"/>
                <w:b/>
                <w:bCs/>
                <w:color w:val="000000"/>
                <w:sz w:val="18"/>
                <w:szCs w:val="18"/>
                <w:lang w:eastAsia="cs-CZ"/>
              </w:rPr>
            </w:pPr>
          </w:p>
        </w:tc>
      </w:tr>
      <w:tr w14:paraId="66ABF389" w14:textId="77777777" w:rsidTr="00F81251">
        <w:tblPrEx>
          <w:tblW w:w="5000" w:type="pct"/>
          <w:tblCellMar>
            <w:left w:w="70" w:type="dxa"/>
            <w:right w:w="70" w:type="dxa"/>
          </w:tblCellMar>
          <w:tblLook w:val="04A0"/>
        </w:tblPrEx>
        <w:trPr>
          <w:trHeight w:val="300"/>
        </w:trPr>
        <w:tc>
          <w:tcPr>
            <w:tcW w:w="225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83F81" w:rsidRPr="00FF4A82" w:rsidP="00F36279" w14:paraId="476646DD"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Jiné</w:t>
            </w: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39B9556A" w14:textId="4837FC5F">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160EA824" w14:textId="26D9ADBE">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4B551E61" w14:textId="07EB14B7">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1B7B5D03" w14:textId="608656EB">
            <w:pPr>
              <w:rPr>
                <w:rFonts w:ascii="Arial" w:eastAsia="Times New Roman" w:hAnsi="Arial" w:cs="Arial"/>
                <w:b/>
                <w:bCs/>
                <w:color w:val="000000"/>
                <w:sz w:val="18"/>
                <w:szCs w:val="18"/>
                <w:lang w:eastAsia="cs-CZ"/>
              </w:rPr>
            </w:pPr>
          </w:p>
        </w:tc>
      </w:tr>
      <w:tr w14:paraId="697CA5FF" w14:textId="77777777" w:rsidTr="00F81251">
        <w:tblPrEx>
          <w:tblW w:w="5000" w:type="pct"/>
          <w:tblCellMar>
            <w:left w:w="70" w:type="dxa"/>
            <w:right w:w="70" w:type="dxa"/>
          </w:tblCellMar>
          <w:tblLook w:val="04A0"/>
        </w:tblPrEx>
        <w:trPr>
          <w:trHeight w:val="300"/>
        </w:trPr>
        <w:tc>
          <w:tcPr>
            <w:tcW w:w="225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83F81" w:rsidRPr="00FF4A82" w:rsidP="00F36279" w14:paraId="6DAAB87E" w14:textId="77777777">
            <w:pPr>
              <w:rPr>
                <w:rFonts w:ascii="Arial" w:eastAsia="Times New Roman" w:hAnsi="Arial" w:cs="Arial"/>
                <w:color w:val="000000"/>
                <w:sz w:val="18"/>
                <w:szCs w:val="18"/>
                <w:lang w:eastAsia="cs-CZ"/>
              </w:rPr>
            </w:pPr>
            <w:r w:rsidRPr="00FF4A82">
              <w:rPr>
                <w:rFonts w:ascii="Arial" w:eastAsia="Times New Roman" w:hAnsi="Arial" w:cs="Arial"/>
                <w:color w:val="000000"/>
                <w:sz w:val="18"/>
                <w:szCs w:val="18"/>
                <w:lang w:eastAsia="cs-CZ"/>
              </w:rPr>
              <w:t>Celkový součet</w:t>
            </w: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49749EED" w14:textId="1CC1562E">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1A01CC55" w14:textId="4013F043">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52089160" w14:textId="57F5141A">
            <w:pPr>
              <w:rPr>
                <w:rFonts w:ascii="Arial" w:eastAsia="Times New Roman" w:hAnsi="Arial" w:cs="Arial"/>
                <w:b/>
                <w:bCs/>
                <w:color w:val="000000"/>
                <w:sz w:val="18"/>
                <w:szCs w:val="18"/>
                <w:lang w:eastAsia="cs-CZ"/>
              </w:rPr>
            </w:pPr>
          </w:p>
        </w:tc>
        <w:tc>
          <w:tcPr>
            <w:tcW w:w="686" w:type="pct"/>
            <w:tcBorders>
              <w:top w:val="nil"/>
              <w:left w:val="nil"/>
              <w:bottom w:val="single" w:sz="4" w:space="0" w:color="auto"/>
              <w:right w:val="single" w:sz="4" w:space="0" w:color="auto"/>
            </w:tcBorders>
            <w:shd w:val="clear" w:color="auto" w:fill="auto"/>
            <w:vAlign w:val="center"/>
            <w:hideMark/>
          </w:tcPr>
          <w:p w:rsidR="00A83F81" w:rsidRPr="00A83F81" w:rsidP="00F36279" w14:paraId="2DBDE811" w14:textId="70111A82">
            <w:pPr>
              <w:rPr>
                <w:rFonts w:ascii="Arial" w:eastAsia="Times New Roman" w:hAnsi="Arial" w:cs="Arial"/>
                <w:b/>
                <w:bCs/>
                <w:color w:val="000000"/>
                <w:sz w:val="18"/>
                <w:szCs w:val="18"/>
                <w:lang w:eastAsia="cs-CZ"/>
              </w:rPr>
            </w:pPr>
          </w:p>
        </w:tc>
      </w:tr>
    </w:tbl>
    <w:p w:rsidR="00F81251" w:rsidP="00F36279" w14:paraId="77D7C238" w14:textId="77777777">
      <w:pPr>
        <w:widowControl w:val="0"/>
        <w:autoSpaceDE w:val="0"/>
        <w:autoSpaceDN w:val="0"/>
        <w:adjustRightInd w:val="0"/>
        <w:jc w:val="both"/>
        <w:rPr>
          <w:rFonts w:ascii="Arial" w:hAnsi="Arial" w:cs="Arial"/>
          <w:b/>
          <w:sz w:val="20"/>
        </w:rPr>
      </w:pPr>
    </w:p>
    <w:p w:rsidR="00F36279" w:rsidRPr="00D46399" w:rsidP="00F36279" w14:paraId="4C58404C" w14:textId="09043472">
      <w:pPr>
        <w:widowControl w:val="0"/>
        <w:autoSpaceDE w:val="0"/>
        <w:autoSpaceDN w:val="0"/>
        <w:adjustRightInd w:val="0"/>
        <w:jc w:val="both"/>
        <w:rPr>
          <w:rFonts w:ascii="Arial" w:hAnsi="Arial" w:cs="Arial"/>
          <w:b/>
          <w:sz w:val="20"/>
        </w:rPr>
      </w:pPr>
      <w:r w:rsidRPr="00D46399">
        <w:rPr>
          <w:rFonts w:ascii="Arial" w:hAnsi="Arial" w:cs="Arial"/>
          <w:b/>
          <w:sz w:val="20"/>
        </w:rPr>
        <w:t>Vysvětlivky k tabulce č. 3</w:t>
      </w:r>
      <w:r w:rsidR="00A43069">
        <w:rPr>
          <w:rFonts w:ascii="Arial" w:hAnsi="Arial" w:cs="Arial"/>
          <w:b/>
          <w:sz w:val="20"/>
        </w:rPr>
        <w:t>:</w:t>
      </w:r>
    </w:p>
    <w:p w:rsidR="00095B44" w:rsidRPr="007448CD" w:rsidP="00095B44" w14:paraId="393EC9A7" w14:textId="7C8D563B">
      <w:pPr>
        <w:suppressAutoHyphens/>
        <w:jc w:val="both"/>
        <w:rPr>
          <w:rFonts w:ascii="Arial" w:eastAsia="Times New Roman" w:hAnsi="Arial" w:cs="Arial"/>
          <w:sz w:val="20"/>
          <w:szCs w:val="20"/>
          <w:lang w:eastAsia="ar-SA"/>
        </w:rPr>
      </w:pPr>
      <w:r>
        <w:rPr>
          <w:rFonts w:ascii="Arial" w:eastAsia="Times New Roman" w:hAnsi="Arial" w:cs="Arial"/>
          <w:sz w:val="20"/>
          <w:szCs w:val="20"/>
          <w:lang w:eastAsia="ar-SA"/>
        </w:rPr>
        <w:t>Povinnost předkládání údajů</w:t>
      </w:r>
      <w:r w:rsidRPr="007448CD">
        <w:rPr>
          <w:rFonts w:ascii="Arial" w:eastAsia="Times New Roman" w:hAnsi="Arial" w:cs="Arial"/>
          <w:sz w:val="20"/>
          <w:szCs w:val="20"/>
          <w:lang w:eastAsia="ar-SA"/>
        </w:rPr>
        <w:t xml:space="preserve"> </w:t>
      </w:r>
      <w:r w:rsidR="00EA6250">
        <w:rPr>
          <w:rFonts w:ascii="Arial" w:eastAsia="Times New Roman" w:hAnsi="Arial" w:cs="Arial"/>
          <w:sz w:val="20"/>
          <w:szCs w:val="20"/>
          <w:lang w:eastAsia="ar-SA"/>
        </w:rPr>
        <w:t xml:space="preserve">se </w:t>
      </w:r>
      <w:r w:rsidRPr="007448CD">
        <w:rPr>
          <w:rFonts w:ascii="Arial" w:eastAsia="Times New Roman" w:hAnsi="Arial" w:cs="Arial"/>
          <w:sz w:val="20"/>
          <w:szCs w:val="20"/>
          <w:lang w:eastAsia="ar-SA"/>
        </w:rPr>
        <w:t>nevztahuje</w:t>
      </w:r>
      <w:r w:rsidRPr="00A14A41">
        <w:rPr>
          <w:rFonts w:ascii="Arial" w:eastAsia="Times New Roman" w:hAnsi="Arial" w:cs="Arial"/>
          <w:sz w:val="20"/>
          <w:szCs w:val="20"/>
          <w:lang w:eastAsia="ar-SA"/>
        </w:rPr>
        <w:t xml:space="preserve"> </w:t>
      </w:r>
      <w:r>
        <w:rPr>
          <w:rFonts w:ascii="Arial" w:eastAsia="Times New Roman" w:hAnsi="Arial" w:cs="Arial"/>
          <w:sz w:val="20"/>
          <w:szCs w:val="20"/>
          <w:lang w:eastAsia="ar-SA"/>
        </w:rPr>
        <w:t>na tmavé kolonky</w:t>
      </w:r>
      <w:r w:rsidRPr="007448CD">
        <w:rPr>
          <w:rFonts w:ascii="Arial" w:eastAsia="Times New Roman" w:hAnsi="Arial" w:cs="Arial"/>
          <w:sz w:val="20"/>
          <w:szCs w:val="20"/>
          <w:lang w:eastAsia="ar-SA"/>
        </w:rPr>
        <w:t>.</w:t>
      </w:r>
    </w:p>
    <w:p w:rsidR="0067265B" w:rsidP="00F36279" w14:paraId="33F38170" w14:textId="33FC58CF">
      <w:pPr>
        <w:widowControl w:val="0"/>
        <w:autoSpaceDE w:val="0"/>
        <w:autoSpaceDN w:val="0"/>
        <w:adjustRightInd w:val="0"/>
        <w:jc w:val="both"/>
        <w:rPr>
          <w:rFonts w:ascii="Arial" w:hAnsi="Arial" w:cs="Arial"/>
          <w:sz w:val="20"/>
        </w:rPr>
      </w:pPr>
      <w:r>
        <w:rPr>
          <w:rFonts w:ascii="Arial" w:hAnsi="Arial" w:cs="Arial"/>
          <w:sz w:val="20"/>
        </w:rPr>
        <w:t xml:space="preserve">* </w:t>
      </w:r>
      <w:r w:rsidRPr="0067265B">
        <w:rPr>
          <w:rFonts w:ascii="Arial" w:hAnsi="Arial" w:cs="Arial"/>
          <w:sz w:val="20"/>
        </w:rPr>
        <w:t>V rámci obalových toků lze sledovat skladbu jednotlivých typů výstupů z třídících linek formou pravideln</w:t>
      </w:r>
      <w:r w:rsidR="00EA6250">
        <w:rPr>
          <w:rFonts w:ascii="Arial" w:hAnsi="Arial" w:cs="Arial"/>
          <w:sz w:val="20"/>
        </w:rPr>
        <w:t>ých rozborů a následně využít ta</w:t>
      </w:r>
      <w:r w:rsidRPr="0067265B">
        <w:rPr>
          <w:rFonts w:ascii="Arial" w:hAnsi="Arial" w:cs="Arial"/>
          <w:sz w:val="20"/>
        </w:rPr>
        <w:t xml:space="preserve">to data pro dopočty jednotlivých polymerů </w:t>
      </w:r>
      <w:r>
        <w:rPr>
          <w:rFonts w:ascii="Arial" w:hAnsi="Arial" w:cs="Arial"/>
          <w:sz w:val="20"/>
        </w:rPr>
        <w:t>plastů.</w:t>
      </w:r>
    </w:p>
    <w:p w:rsidR="00F36279" w:rsidRPr="00D46399" w:rsidP="00F36279" w14:paraId="70A772E2" w14:textId="1FB977A9">
      <w:pPr>
        <w:widowControl w:val="0"/>
        <w:autoSpaceDE w:val="0"/>
        <w:autoSpaceDN w:val="0"/>
        <w:adjustRightInd w:val="0"/>
        <w:jc w:val="both"/>
        <w:rPr>
          <w:rFonts w:ascii="Arial" w:hAnsi="Arial" w:cs="Arial"/>
          <w:sz w:val="20"/>
        </w:rPr>
      </w:pPr>
      <w:r w:rsidRPr="00D46399">
        <w:rPr>
          <w:rFonts w:ascii="Arial" w:hAnsi="Arial" w:cs="Arial"/>
          <w:sz w:val="20"/>
        </w:rPr>
        <w:t>Jednocestné obaly - obaly, které nejsou opakovaně použitelnými obaly podle § 7 zákona.</w:t>
      </w:r>
    </w:p>
    <w:p w:rsidR="00F36279" w:rsidRPr="00D46399" w:rsidP="00F36279" w14:paraId="0BF8A0A9" w14:textId="77777777">
      <w:pPr>
        <w:widowControl w:val="0"/>
        <w:autoSpaceDE w:val="0"/>
        <w:autoSpaceDN w:val="0"/>
        <w:adjustRightInd w:val="0"/>
        <w:jc w:val="both"/>
        <w:rPr>
          <w:rFonts w:ascii="Arial" w:hAnsi="Arial" w:cs="Arial"/>
          <w:sz w:val="20"/>
        </w:rPr>
      </w:pPr>
      <w:r w:rsidRPr="00D46399">
        <w:rPr>
          <w:rFonts w:ascii="Arial" w:hAnsi="Arial" w:cs="Arial"/>
          <w:sz w:val="20"/>
        </w:rPr>
        <w:t>Výpočet sloupců:</w:t>
      </w:r>
    </w:p>
    <w:p w:rsidR="00F276EC" w:rsidRPr="00F913D0" w:rsidP="00F276EC" w14:paraId="07442BAA" w14:textId="77777777">
      <w:pPr>
        <w:widowControl w:val="0"/>
        <w:autoSpaceDE w:val="0"/>
        <w:autoSpaceDN w:val="0"/>
        <w:adjustRightInd w:val="0"/>
        <w:jc w:val="both"/>
        <w:rPr>
          <w:rFonts w:ascii="Arial" w:hAnsi="Arial" w:cs="Arial"/>
          <w:sz w:val="20"/>
        </w:rPr>
      </w:pPr>
      <w:r w:rsidRPr="00F913D0">
        <w:rPr>
          <w:rFonts w:ascii="Arial" w:hAnsi="Arial" w:cs="Arial"/>
          <w:sz w:val="20"/>
        </w:rPr>
        <w:t>8 = 2 + 4 - 6</w:t>
      </w:r>
      <w:r w:rsidRPr="00F913D0">
        <w:rPr>
          <w:rFonts w:ascii="Arial" w:hAnsi="Arial" w:cs="Arial"/>
          <w:sz w:val="20"/>
        </w:rPr>
        <w:tab/>
        <w:t xml:space="preserve"> </w:t>
      </w:r>
    </w:p>
    <w:p w:rsidR="00F276EC" w:rsidRPr="00F913D0" w:rsidP="00F276EC" w14:paraId="5D4BD66C" w14:textId="77777777">
      <w:pPr>
        <w:widowControl w:val="0"/>
        <w:autoSpaceDE w:val="0"/>
        <w:autoSpaceDN w:val="0"/>
        <w:adjustRightInd w:val="0"/>
        <w:jc w:val="both"/>
        <w:rPr>
          <w:rFonts w:ascii="Arial" w:hAnsi="Arial" w:cs="Arial"/>
          <w:sz w:val="20"/>
        </w:rPr>
      </w:pPr>
      <w:r w:rsidRPr="00F913D0">
        <w:rPr>
          <w:rFonts w:ascii="Arial" w:hAnsi="Arial" w:cs="Arial"/>
          <w:sz w:val="20"/>
        </w:rPr>
        <w:t>9 = 3 + 5 - 7</w:t>
      </w:r>
      <w:r w:rsidRPr="00F913D0">
        <w:rPr>
          <w:rFonts w:ascii="Arial" w:hAnsi="Arial" w:cs="Arial"/>
          <w:sz w:val="20"/>
        </w:rPr>
        <w:tab/>
        <w:t xml:space="preserve"> </w:t>
      </w:r>
    </w:p>
    <w:p w:rsidR="00F276EC" w:rsidRPr="00F913D0" w:rsidP="00F276EC" w14:paraId="416DD9E1" w14:textId="77777777">
      <w:pPr>
        <w:widowControl w:val="0"/>
        <w:autoSpaceDE w:val="0"/>
        <w:autoSpaceDN w:val="0"/>
        <w:adjustRightInd w:val="0"/>
        <w:jc w:val="both"/>
        <w:rPr>
          <w:rFonts w:ascii="Arial" w:hAnsi="Arial" w:cs="Arial"/>
          <w:sz w:val="20"/>
        </w:rPr>
      </w:pPr>
      <w:r w:rsidRPr="00F913D0">
        <w:rPr>
          <w:rFonts w:ascii="Arial" w:hAnsi="Arial" w:cs="Arial"/>
          <w:sz w:val="20"/>
        </w:rPr>
        <w:t>1</w:t>
      </w:r>
      <w:r>
        <w:rPr>
          <w:rFonts w:ascii="Arial" w:hAnsi="Arial" w:cs="Arial"/>
          <w:sz w:val="20"/>
        </w:rPr>
        <w:t>1</w:t>
      </w:r>
      <w:r w:rsidRPr="00F913D0">
        <w:rPr>
          <w:rFonts w:ascii="Arial" w:hAnsi="Arial" w:cs="Arial"/>
          <w:sz w:val="20"/>
        </w:rPr>
        <w:t xml:space="preserve"> = 8 + </w:t>
      </w:r>
      <w:r>
        <w:rPr>
          <w:rFonts w:ascii="Arial" w:hAnsi="Arial" w:cs="Arial"/>
          <w:sz w:val="20"/>
        </w:rPr>
        <w:t>10</w:t>
      </w:r>
      <w:r w:rsidRPr="00F913D0">
        <w:rPr>
          <w:rFonts w:ascii="Arial" w:hAnsi="Arial" w:cs="Arial"/>
          <w:sz w:val="20"/>
        </w:rPr>
        <w:tab/>
      </w:r>
    </w:p>
    <w:p w:rsidR="00F276EC" w:rsidRPr="00F913D0" w:rsidP="00F276EC" w14:paraId="2E4C751D" w14:textId="62A09DDF">
      <w:pPr>
        <w:widowControl w:val="0"/>
        <w:autoSpaceDE w:val="0"/>
        <w:autoSpaceDN w:val="0"/>
        <w:adjustRightInd w:val="0"/>
        <w:rPr>
          <w:rFonts w:ascii="Arial" w:hAnsi="Arial" w:cs="Arial"/>
          <w:bCs/>
          <w:sz w:val="20"/>
        </w:rPr>
      </w:pPr>
      <w:r w:rsidRPr="00F913D0">
        <w:rPr>
          <w:rFonts w:ascii="Arial" w:hAnsi="Arial" w:cs="Arial"/>
          <w:bCs/>
          <w:sz w:val="20"/>
        </w:rPr>
        <w:t>1</w:t>
      </w:r>
      <w:r>
        <w:rPr>
          <w:rFonts w:ascii="Arial" w:hAnsi="Arial" w:cs="Arial"/>
          <w:bCs/>
          <w:sz w:val="20"/>
        </w:rPr>
        <w:t>8</w:t>
      </w:r>
      <w:r w:rsidRPr="00F913D0">
        <w:rPr>
          <w:rFonts w:ascii="Arial" w:hAnsi="Arial" w:cs="Arial"/>
          <w:bCs/>
          <w:sz w:val="20"/>
        </w:rPr>
        <w:t xml:space="preserve"> = 12 + 13 + 14 + 15 + 16</w:t>
      </w:r>
      <w:r>
        <w:rPr>
          <w:rFonts w:ascii="Arial" w:hAnsi="Arial" w:cs="Arial"/>
          <w:bCs/>
          <w:sz w:val="20"/>
        </w:rPr>
        <w:t xml:space="preserve"> + 17 + 19</w:t>
      </w:r>
    </w:p>
    <w:p w:rsidR="00F276EC" w:rsidRPr="00F913D0" w:rsidP="00F276EC" w14:paraId="4635B459" w14:textId="77777777">
      <w:pPr>
        <w:widowControl w:val="0"/>
        <w:autoSpaceDE w:val="0"/>
        <w:autoSpaceDN w:val="0"/>
        <w:adjustRightInd w:val="0"/>
        <w:rPr>
          <w:rFonts w:ascii="Arial" w:hAnsi="Arial" w:cs="Arial"/>
          <w:bCs/>
          <w:sz w:val="20"/>
        </w:rPr>
      </w:pPr>
      <w:r w:rsidRPr="00F913D0">
        <w:rPr>
          <w:rFonts w:ascii="Arial" w:hAnsi="Arial" w:cs="Arial"/>
          <w:bCs/>
          <w:sz w:val="20"/>
        </w:rPr>
        <w:t>22 = 20 +</w:t>
      </w:r>
      <w:r>
        <w:rPr>
          <w:rFonts w:ascii="Arial" w:hAnsi="Arial" w:cs="Arial"/>
          <w:bCs/>
          <w:sz w:val="20"/>
        </w:rPr>
        <w:t xml:space="preserve"> </w:t>
      </w:r>
      <w:r w:rsidRPr="00F913D0">
        <w:rPr>
          <w:rFonts w:ascii="Arial" w:hAnsi="Arial" w:cs="Arial"/>
          <w:bCs/>
          <w:sz w:val="20"/>
        </w:rPr>
        <w:t>21</w:t>
      </w:r>
    </w:p>
    <w:p w:rsidR="00F276EC" w:rsidRPr="00F913D0" w:rsidP="00F276EC" w14:paraId="155499DE" w14:textId="28BD2A21">
      <w:pPr>
        <w:widowControl w:val="0"/>
        <w:autoSpaceDE w:val="0"/>
        <w:autoSpaceDN w:val="0"/>
        <w:adjustRightInd w:val="0"/>
        <w:rPr>
          <w:rFonts w:ascii="Arial" w:hAnsi="Arial" w:cs="Arial"/>
          <w:bCs/>
          <w:sz w:val="20"/>
        </w:rPr>
      </w:pPr>
      <w:r w:rsidRPr="00F913D0">
        <w:rPr>
          <w:rFonts w:ascii="Arial" w:hAnsi="Arial" w:cs="Arial"/>
          <w:bCs/>
          <w:sz w:val="20"/>
        </w:rPr>
        <w:t>24 = 1</w:t>
      </w:r>
      <w:r>
        <w:rPr>
          <w:rFonts w:ascii="Arial" w:hAnsi="Arial" w:cs="Arial"/>
          <w:bCs/>
          <w:sz w:val="20"/>
        </w:rPr>
        <w:t>8</w:t>
      </w:r>
      <w:r w:rsidRPr="00F913D0">
        <w:rPr>
          <w:rFonts w:ascii="Arial" w:hAnsi="Arial" w:cs="Arial"/>
          <w:bCs/>
          <w:sz w:val="20"/>
        </w:rPr>
        <w:t>/1</w:t>
      </w:r>
      <w:r>
        <w:rPr>
          <w:rFonts w:ascii="Arial" w:hAnsi="Arial" w:cs="Arial"/>
          <w:bCs/>
          <w:sz w:val="20"/>
        </w:rPr>
        <w:t>1*100</w:t>
      </w:r>
      <w:r w:rsidR="00F8320D">
        <w:rPr>
          <w:rFonts w:ascii="Arial" w:hAnsi="Arial" w:cs="Arial"/>
          <w:bCs/>
          <w:sz w:val="20"/>
        </w:rPr>
        <w:t>.</w:t>
      </w:r>
      <w:r w:rsidR="00FA18D1">
        <w:rPr>
          <w:rFonts w:ascii="Arial" w:hAnsi="Arial" w:cs="Arial"/>
          <w:bCs/>
          <w:sz w:val="20"/>
        </w:rPr>
        <w:t xml:space="preserve"> </w:t>
      </w:r>
      <w:r w:rsidR="00FA18D1">
        <w:rPr>
          <w:rFonts w:ascii="Arial" w:eastAsia="Times New Roman" w:hAnsi="Arial" w:cs="Arial"/>
          <w:sz w:val="20"/>
          <w:szCs w:val="20"/>
          <w:lang w:eastAsia="ar-SA"/>
        </w:rPr>
        <w:t>V případě</w:t>
      </w:r>
      <w:r w:rsidRPr="00A83228" w:rsidR="00FA18D1">
        <w:rPr>
          <w:rFonts w:ascii="Arial" w:eastAsia="Times New Roman" w:hAnsi="Arial" w:cs="Arial"/>
          <w:sz w:val="20"/>
          <w:szCs w:val="20"/>
          <w:lang w:eastAsia="ar-SA"/>
        </w:rPr>
        <w:t xml:space="preserve"> recyklace kovových obalů ze škváry ze spalování</w:t>
      </w:r>
      <w:r w:rsidR="00F8320D">
        <w:rPr>
          <w:rFonts w:ascii="Arial" w:eastAsia="Times New Roman" w:hAnsi="Arial" w:cs="Arial"/>
          <w:sz w:val="20"/>
          <w:szCs w:val="20"/>
          <w:lang w:eastAsia="ar-SA"/>
        </w:rPr>
        <w:t xml:space="preserve"> </w:t>
      </w:r>
      <w:r w:rsidRPr="00F8320D" w:rsidR="00F8320D">
        <w:rPr>
          <w:rFonts w:ascii="Arial" w:hAnsi="Arial" w:cs="Arial"/>
          <w:bCs/>
          <w:sz w:val="20"/>
          <w:szCs w:val="20"/>
          <w:lang w:eastAsia="ar-SA"/>
        </w:rPr>
        <w:t>a</w:t>
      </w:r>
      <w:r w:rsidRPr="00F8320D" w:rsidR="00F8320D">
        <w:rPr>
          <w:rFonts w:ascii="Arial" w:hAnsi="Arial" w:cs="Arial"/>
          <w:sz w:val="20"/>
          <w:szCs w:val="20"/>
          <w:lang w:eastAsia="ar-SA"/>
        </w:rPr>
        <w:t xml:space="preserve"> </w:t>
      </w:r>
      <w:r w:rsidR="00F8320D">
        <w:rPr>
          <w:rFonts w:ascii="Arial" w:hAnsi="Arial" w:cs="Arial"/>
          <w:bCs/>
          <w:sz w:val="20"/>
          <w:szCs w:val="20"/>
          <w:lang w:eastAsia="ar-SA"/>
        </w:rPr>
        <w:t xml:space="preserve">recyklace </w:t>
      </w:r>
      <w:r w:rsidR="00F8320D">
        <w:rPr>
          <w:rFonts w:ascii="Arial" w:hAnsi="Arial" w:cs="Arial"/>
          <w:bCs/>
          <w:sz w:val="20"/>
          <w:szCs w:val="20"/>
          <w:lang w:eastAsia="ar-SA"/>
        </w:rPr>
        <w:t>Fe</w:t>
      </w:r>
      <w:r w:rsidR="00F8320D">
        <w:rPr>
          <w:rFonts w:ascii="Arial" w:hAnsi="Arial" w:cs="Arial"/>
          <w:bCs/>
          <w:sz w:val="20"/>
          <w:szCs w:val="20"/>
          <w:lang w:eastAsia="ar-SA"/>
        </w:rPr>
        <w:t>/Al</w:t>
      </w:r>
      <w:r w:rsidRPr="00F8320D" w:rsidR="00F8320D">
        <w:rPr>
          <w:rFonts w:ascii="Arial" w:hAnsi="Arial" w:cs="Arial"/>
          <w:bCs/>
          <w:sz w:val="20"/>
          <w:szCs w:val="20"/>
          <w:lang w:eastAsia="ar-SA"/>
        </w:rPr>
        <w:t xml:space="preserve"> celkem</w:t>
      </w:r>
      <w:r w:rsidRPr="00A83228" w:rsidR="00FA18D1">
        <w:rPr>
          <w:rFonts w:ascii="Arial" w:eastAsia="Times New Roman" w:hAnsi="Arial" w:cs="Arial"/>
          <w:sz w:val="20"/>
          <w:szCs w:val="20"/>
          <w:lang w:eastAsia="ar-SA"/>
        </w:rPr>
        <w:t xml:space="preserve"> se vždy hodnotou sloupce </w:t>
      </w:r>
      <w:r w:rsidR="00857951">
        <w:rPr>
          <w:rFonts w:ascii="Arial" w:eastAsia="Times New Roman" w:hAnsi="Arial" w:cs="Arial"/>
          <w:sz w:val="20"/>
          <w:szCs w:val="20"/>
          <w:lang w:eastAsia="ar-SA"/>
        </w:rPr>
        <w:t>11</w:t>
      </w:r>
      <w:r w:rsidRPr="00A83228" w:rsidR="00FA18D1">
        <w:rPr>
          <w:rFonts w:ascii="Arial" w:eastAsia="Times New Roman" w:hAnsi="Arial" w:cs="Arial"/>
          <w:sz w:val="20"/>
          <w:szCs w:val="20"/>
          <w:lang w:eastAsia="ar-SA"/>
        </w:rPr>
        <w:t xml:space="preserve"> rozumí příslušný řádek </w:t>
      </w:r>
      <w:r w:rsidRPr="00A83228" w:rsidR="00FA18D1">
        <w:rPr>
          <w:rFonts w:ascii="Arial" w:eastAsia="Times New Roman" w:hAnsi="Arial" w:cs="Arial"/>
          <w:sz w:val="20"/>
          <w:szCs w:val="20"/>
          <w:lang w:eastAsia="ar-SA"/>
        </w:rPr>
        <w:t>Fe</w:t>
      </w:r>
      <w:r w:rsidRPr="00A83228" w:rsidR="00FA18D1">
        <w:rPr>
          <w:rFonts w:ascii="Arial" w:eastAsia="Times New Roman" w:hAnsi="Arial" w:cs="Arial"/>
          <w:sz w:val="20"/>
          <w:szCs w:val="20"/>
          <w:lang w:eastAsia="ar-SA"/>
        </w:rPr>
        <w:t xml:space="preserve"> nebo Al</w:t>
      </w:r>
      <w:r w:rsidR="00FA18D1">
        <w:rPr>
          <w:rFonts w:ascii="Arial" w:eastAsia="Times New Roman" w:hAnsi="Arial" w:cs="Arial"/>
          <w:sz w:val="20"/>
          <w:szCs w:val="20"/>
          <w:lang w:eastAsia="ar-SA"/>
        </w:rPr>
        <w:t>.</w:t>
      </w:r>
    </w:p>
    <w:p w:rsidR="00F276EC" w:rsidRPr="00F913D0" w:rsidP="00F276EC" w14:paraId="699FA3D3" w14:textId="753BEB3F">
      <w:pPr>
        <w:widowControl w:val="0"/>
        <w:autoSpaceDE w:val="0"/>
        <w:autoSpaceDN w:val="0"/>
        <w:adjustRightInd w:val="0"/>
        <w:rPr>
          <w:rFonts w:ascii="Arial" w:hAnsi="Arial" w:cs="Arial"/>
          <w:bCs/>
          <w:sz w:val="20"/>
        </w:rPr>
      </w:pPr>
      <w:r w:rsidRPr="00F913D0">
        <w:rPr>
          <w:rFonts w:ascii="Arial" w:hAnsi="Arial" w:cs="Arial"/>
          <w:bCs/>
          <w:sz w:val="20"/>
        </w:rPr>
        <w:t xml:space="preserve">25 = </w:t>
      </w:r>
      <w:r w:rsidRPr="00725B24">
        <w:rPr>
          <w:rFonts w:ascii="Arial" w:hAnsi="Arial" w:cs="Arial"/>
          <w:bCs/>
          <w:sz w:val="20"/>
        </w:rPr>
        <w:t>(1</w:t>
      </w:r>
      <w:r>
        <w:rPr>
          <w:rFonts w:ascii="Arial" w:hAnsi="Arial" w:cs="Arial"/>
          <w:bCs/>
          <w:sz w:val="20"/>
        </w:rPr>
        <w:t>8</w:t>
      </w:r>
      <w:r w:rsidRPr="00725B24">
        <w:rPr>
          <w:rFonts w:ascii="Arial" w:hAnsi="Arial" w:cs="Arial"/>
          <w:bCs/>
          <w:sz w:val="20"/>
        </w:rPr>
        <w:t>+</w:t>
      </w:r>
      <w:r w:rsidRPr="00725B24">
        <w:rPr>
          <w:rFonts w:ascii="Arial" w:hAnsi="Arial" w:cs="Arial"/>
          <w:bCs/>
          <w:sz w:val="20"/>
        </w:rPr>
        <w:t>22)/</w:t>
      </w:r>
      <w:r w:rsidRPr="00725B24">
        <w:rPr>
          <w:rFonts w:ascii="Arial" w:hAnsi="Arial" w:cs="Arial"/>
          <w:bCs/>
          <w:sz w:val="20"/>
        </w:rPr>
        <w:t>1</w:t>
      </w:r>
      <w:r>
        <w:rPr>
          <w:rFonts w:ascii="Arial" w:hAnsi="Arial" w:cs="Arial"/>
          <w:bCs/>
          <w:sz w:val="20"/>
        </w:rPr>
        <w:t>1*100</w:t>
      </w:r>
      <w:r w:rsidR="00F8320D">
        <w:rPr>
          <w:rFonts w:ascii="Arial" w:hAnsi="Arial" w:cs="Arial"/>
          <w:bCs/>
          <w:sz w:val="20"/>
        </w:rPr>
        <w:t>.</w:t>
      </w:r>
      <w:r w:rsidR="00FA18D1">
        <w:rPr>
          <w:rFonts w:ascii="Arial" w:hAnsi="Arial" w:cs="Arial"/>
          <w:bCs/>
          <w:sz w:val="20"/>
        </w:rPr>
        <w:t xml:space="preserve"> </w:t>
      </w:r>
      <w:r w:rsidR="00FA18D1">
        <w:rPr>
          <w:rFonts w:ascii="Arial" w:eastAsia="Times New Roman" w:hAnsi="Arial" w:cs="Arial"/>
          <w:sz w:val="20"/>
          <w:szCs w:val="20"/>
          <w:lang w:eastAsia="ar-SA"/>
        </w:rPr>
        <w:t>V případě</w:t>
      </w:r>
      <w:r w:rsidRPr="00A83228" w:rsidR="00FA18D1">
        <w:rPr>
          <w:rFonts w:ascii="Arial" w:eastAsia="Times New Roman" w:hAnsi="Arial" w:cs="Arial"/>
          <w:sz w:val="20"/>
          <w:szCs w:val="20"/>
          <w:lang w:eastAsia="ar-SA"/>
        </w:rPr>
        <w:t xml:space="preserve"> recyklace kovových obalů ze škváry ze spalování</w:t>
      </w:r>
      <w:r w:rsidR="00F8320D">
        <w:rPr>
          <w:rFonts w:ascii="Arial" w:eastAsia="Times New Roman" w:hAnsi="Arial" w:cs="Arial"/>
          <w:sz w:val="20"/>
          <w:szCs w:val="20"/>
          <w:lang w:eastAsia="ar-SA"/>
        </w:rPr>
        <w:t xml:space="preserve"> </w:t>
      </w:r>
      <w:r w:rsidRPr="00F8320D" w:rsidR="00F8320D">
        <w:rPr>
          <w:rFonts w:ascii="Arial" w:hAnsi="Arial" w:cs="Arial"/>
          <w:bCs/>
          <w:sz w:val="20"/>
          <w:szCs w:val="20"/>
          <w:lang w:eastAsia="ar-SA"/>
        </w:rPr>
        <w:t>a</w:t>
      </w:r>
      <w:r w:rsidRPr="00F8320D" w:rsidR="00F8320D">
        <w:rPr>
          <w:rFonts w:ascii="Arial" w:hAnsi="Arial" w:cs="Arial"/>
          <w:sz w:val="20"/>
          <w:szCs w:val="20"/>
          <w:lang w:eastAsia="ar-SA"/>
        </w:rPr>
        <w:t xml:space="preserve"> </w:t>
      </w:r>
      <w:r w:rsidR="00F8320D">
        <w:rPr>
          <w:rFonts w:ascii="Arial" w:hAnsi="Arial" w:cs="Arial"/>
          <w:bCs/>
          <w:sz w:val="20"/>
          <w:szCs w:val="20"/>
          <w:lang w:eastAsia="ar-SA"/>
        </w:rPr>
        <w:t xml:space="preserve">recyklace </w:t>
      </w:r>
      <w:r w:rsidR="00F8320D">
        <w:rPr>
          <w:rFonts w:ascii="Arial" w:hAnsi="Arial" w:cs="Arial"/>
          <w:bCs/>
          <w:sz w:val="20"/>
          <w:szCs w:val="20"/>
          <w:lang w:eastAsia="ar-SA"/>
        </w:rPr>
        <w:t>Fe</w:t>
      </w:r>
      <w:r w:rsidR="00F8320D">
        <w:rPr>
          <w:rFonts w:ascii="Arial" w:hAnsi="Arial" w:cs="Arial"/>
          <w:bCs/>
          <w:sz w:val="20"/>
          <w:szCs w:val="20"/>
          <w:lang w:eastAsia="ar-SA"/>
        </w:rPr>
        <w:t>/Al</w:t>
      </w:r>
      <w:r w:rsidRPr="00F8320D" w:rsidR="00F8320D">
        <w:rPr>
          <w:rFonts w:ascii="Arial" w:hAnsi="Arial" w:cs="Arial"/>
          <w:bCs/>
          <w:sz w:val="20"/>
          <w:szCs w:val="20"/>
          <w:lang w:eastAsia="ar-SA"/>
        </w:rPr>
        <w:t xml:space="preserve"> celkem</w:t>
      </w:r>
      <w:r w:rsidRPr="00A83228" w:rsidR="00FA18D1">
        <w:rPr>
          <w:rFonts w:ascii="Arial" w:eastAsia="Times New Roman" w:hAnsi="Arial" w:cs="Arial"/>
          <w:sz w:val="20"/>
          <w:szCs w:val="20"/>
          <w:lang w:eastAsia="ar-SA"/>
        </w:rPr>
        <w:t xml:space="preserve"> se vždy hodnotou sloupce </w:t>
      </w:r>
      <w:r w:rsidR="00857951">
        <w:rPr>
          <w:rFonts w:ascii="Arial" w:eastAsia="Times New Roman" w:hAnsi="Arial" w:cs="Arial"/>
          <w:sz w:val="20"/>
          <w:szCs w:val="20"/>
          <w:lang w:eastAsia="ar-SA"/>
        </w:rPr>
        <w:t>11</w:t>
      </w:r>
      <w:r w:rsidRPr="00A83228" w:rsidR="00FA18D1">
        <w:rPr>
          <w:rFonts w:ascii="Arial" w:eastAsia="Times New Roman" w:hAnsi="Arial" w:cs="Arial"/>
          <w:sz w:val="20"/>
          <w:szCs w:val="20"/>
          <w:lang w:eastAsia="ar-SA"/>
        </w:rPr>
        <w:t xml:space="preserve"> rozumí příslušný řádek </w:t>
      </w:r>
      <w:r w:rsidRPr="00A83228" w:rsidR="00FA18D1">
        <w:rPr>
          <w:rFonts w:ascii="Arial" w:eastAsia="Times New Roman" w:hAnsi="Arial" w:cs="Arial"/>
          <w:sz w:val="20"/>
          <w:szCs w:val="20"/>
          <w:lang w:eastAsia="ar-SA"/>
        </w:rPr>
        <w:t>Fe</w:t>
      </w:r>
      <w:r w:rsidRPr="00A83228" w:rsidR="00FA18D1">
        <w:rPr>
          <w:rFonts w:ascii="Arial" w:eastAsia="Times New Roman" w:hAnsi="Arial" w:cs="Arial"/>
          <w:sz w:val="20"/>
          <w:szCs w:val="20"/>
          <w:lang w:eastAsia="ar-SA"/>
        </w:rPr>
        <w:t xml:space="preserve"> nebo Al</w:t>
      </w:r>
      <w:r w:rsidR="00FA18D1">
        <w:rPr>
          <w:rFonts w:ascii="Arial" w:eastAsia="Times New Roman" w:hAnsi="Arial" w:cs="Arial"/>
          <w:sz w:val="20"/>
          <w:szCs w:val="20"/>
          <w:lang w:eastAsia="ar-SA"/>
        </w:rPr>
        <w:t>.</w:t>
      </w:r>
    </w:p>
    <w:p w:rsidR="00FF1AE6" w:rsidP="00C07C22" w14:paraId="3CF96651" w14:textId="77777777">
      <w:pPr>
        <w:widowControl w:val="0"/>
        <w:autoSpaceDE w:val="0"/>
        <w:autoSpaceDN w:val="0"/>
        <w:adjustRightInd w:val="0"/>
        <w:jc w:val="center"/>
        <w:rPr>
          <w:rFonts w:ascii="Arial" w:hAnsi="Arial" w:cs="Arial"/>
          <w:b/>
          <w:bCs/>
          <w:sz w:val="22"/>
        </w:rPr>
      </w:pPr>
    </w:p>
    <w:p w:rsidR="00F81251" w:rsidP="00C07C22" w14:paraId="2B42C4D9" w14:textId="77777777">
      <w:pPr>
        <w:widowControl w:val="0"/>
        <w:autoSpaceDE w:val="0"/>
        <w:autoSpaceDN w:val="0"/>
        <w:adjustRightInd w:val="0"/>
        <w:jc w:val="center"/>
        <w:rPr>
          <w:rFonts w:ascii="Arial" w:hAnsi="Arial" w:cs="Arial"/>
          <w:b/>
          <w:bCs/>
          <w:sz w:val="22"/>
        </w:rPr>
      </w:pPr>
    </w:p>
    <w:p w:rsidR="00C07C22" w:rsidRPr="00FF4A82" w:rsidP="00C07C22" w14:paraId="35210C9F" w14:textId="3DC8887C">
      <w:pPr>
        <w:widowControl w:val="0"/>
        <w:autoSpaceDE w:val="0"/>
        <w:autoSpaceDN w:val="0"/>
        <w:adjustRightInd w:val="0"/>
        <w:jc w:val="center"/>
        <w:rPr>
          <w:rFonts w:ascii="Arial" w:hAnsi="Arial" w:cs="Arial"/>
          <w:b/>
          <w:bCs/>
          <w:sz w:val="22"/>
          <w:szCs w:val="22"/>
        </w:rPr>
      </w:pPr>
      <w:r w:rsidRPr="00FF4A82">
        <w:rPr>
          <w:rFonts w:ascii="Arial" w:hAnsi="Arial" w:cs="Arial"/>
          <w:b/>
          <w:bCs/>
          <w:sz w:val="22"/>
          <w:szCs w:val="22"/>
        </w:rPr>
        <w:t>Výkaz autorizované společnosti o údajích o lehkých plastových taš</w:t>
      </w:r>
      <w:r w:rsidRPr="00FF4A82" w:rsidR="005552AB">
        <w:rPr>
          <w:rFonts w:ascii="Arial" w:hAnsi="Arial" w:cs="Arial"/>
          <w:b/>
          <w:bCs/>
          <w:sz w:val="22"/>
          <w:szCs w:val="22"/>
        </w:rPr>
        <w:t>kách</w:t>
      </w:r>
    </w:p>
    <w:p w:rsidR="00CF0008" w:rsidRPr="00FF4A82" w:rsidP="00C07C22" w14:paraId="32450D24" w14:textId="77777777">
      <w:pPr>
        <w:suppressAutoHyphens/>
        <w:jc w:val="center"/>
        <w:rPr>
          <w:rFonts w:ascii="Arial" w:eastAsia="Times New Roman" w:hAnsi="Arial" w:cs="Arial"/>
          <w:sz w:val="22"/>
          <w:szCs w:val="22"/>
          <w:lang w:eastAsia="ar-SA"/>
        </w:rPr>
      </w:pPr>
    </w:p>
    <w:p w:rsidR="00C07C22" w:rsidRPr="00FF4A82" w:rsidP="00C07C22" w14:paraId="668E6346" w14:textId="7EC82D90">
      <w:pPr>
        <w:rPr>
          <w:rFonts w:ascii="Arial" w:hAnsi="Arial" w:cs="Arial"/>
          <w:b/>
          <w:sz w:val="22"/>
          <w:szCs w:val="22"/>
        </w:rPr>
      </w:pPr>
      <w:r w:rsidRPr="00FF4A82">
        <w:rPr>
          <w:rFonts w:ascii="Arial" w:hAnsi="Arial" w:cs="Arial"/>
          <w:b/>
          <w:sz w:val="22"/>
          <w:szCs w:val="22"/>
        </w:rPr>
        <w:t xml:space="preserve">Tabulka č. </w:t>
      </w:r>
      <w:r w:rsidRPr="00FF4A82" w:rsidR="00CF5C98">
        <w:rPr>
          <w:rFonts w:ascii="Arial" w:hAnsi="Arial" w:cs="Arial"/>
          <w:b/>
          <w:sz w:val="22"/>
          <w:szCs w:val="22"/>
        </w:rPr>
        <w:t>4</w:t>
      </w:r>
    </w:p>
    <w:p w:rsidR="00C07C22" w:rsidRPr="00FF4A82" w:rsidP="00C07C22" w14:paraId="5ECBFBA9" w14:textId="77777777">
      <w:pPr>
        <w:rPr>
          <w:rFonts w:ascii="Arial" w:hAnsi="Arial" w:cs="Arial"/>
          <w:b/>
          <w:sz w:val="22"/>
          <w:szCs w:val="22"/>
        </w:rPr>
      </w:pPr>
    </w:p>
    <w:tbl>
      <w:tblPr>
        <w:tblStyle w:val="TableGrid"/>
        <w:tblW w:w="0" w:type="auto"/>
        <w:tblLook w:val="04A0"/>
      </w:tblPr>
      <w:tblGrid>
        <w:gridCol w:w="5665"/>
        <w:gridCol w:w="1985"/>
      </w:tblGrid>
      <w:tr w14:paraId="64246414" w14:textId="77777777" w:rsidTr="00383014">
        <w:tblPrEx>
          <w:tblW w:w="0" w:type="auto"/>
          <w:tblLook w:val="04A0"/>
        </w:tblPrEx>
        <w:tc>
          <w:tcPr>
            <w:tcW w:w="5665" w:type="dxa"/>
          </w:tcPr>
          <w:p w:rsidR="00C07C22" w:rsidRPr="00FF4A82" w:rsidP="00383014" w14:paraId="7F834F9D" w14:textId="77777777">
            <w:pPr>
              <w:rPr>
                <w:rFonts w:ascii="Arial" w:hAnsi="Arial" w:cs="Arial"/>
                <w:sz w:val="21"/>
                <w:szCs w:val="21"/>
              </w:rPr>
            </w:pPr>
            <w:r w:rsidRPr="00FF4A82">
              <w:rPr>
                <w:rFonts w:ascii="Arial" w:hAnsi="Arial" w:cs="Arial"/>
                <w:sz w:val="21"/>
                <w:szCs w:val="21"/>
              </w:rPr>
              <w:t>Počet lehkých plastových tašek uvedených na trh (kusů)</w:t>
            </w:r>
          </w:p>
        </w:tc>
        <w:tc>
          <w:tcPr>
            <w:tcW w:w="1985" w:type="dxa"/>
          </w:tcPr>
          <w:p w:rsidR="00C07C22" w:rsidRPr="00FF4A82" w:rsidP="00383014" w14:paraId="6B923C68" w14:textId="77777777">
            <w:pPr>
              <w:rPr>
                <w:rFonts w:ascii="Arial" w:hAnsi="Arial" w:cs="Arial"/>
                <w:b/>
                <w:sz w:val="21"/>
                <w:szCs w:val="21"/>
              </w:rPr>
            </w:pPr>
          </w:p>
        </w:tc>
      </w:tr>
      <w:tr w14:paraId="14C33518" w14:textId="77777777" w:rsidTr="00383014">
        <w:tblPrEx>
          <w:tblW w:w="0" w:type="auto"/>
          <w:tblLook w:val="04A0"/>
        </w:tblPrEx>
        <w:tc>
          <w:tcPr>
            <w:tcW w:w="5665" w:type="dxa"/>
          </w:tcPr>
          <w:p w:rsidR="00C07C22" w:rsidRPr="00FF4A82" w:rsidP="00383014" w14:paraId="63204EAC" w14:textId="77777777">
            <w:pPr>
              <w:rPr>
                <w:rFonts w:ascii="Arial" w:hAnsi="Arial" w:cs="Arial"/>
                <w:sz w:val="21"/>
                <w:szCs w:val="21"/>
              </w:rPr>
            </w:pPr>
            <w:r w:rsidRPr="00FF4A82">
              <w:rPr>
                <w:rFonts w:ascii="Arial" w:hAnsi="Arial" w:cs="Arial"/>
                <w:sz w:val="21"/>
                <w:szCs w:val="21"/>
              </w:rPr>
              <w:t xml:space="preserve">Z toho tašky </w:t>
            </w:r>
            <w:r w:rsidRPr="00FF4A82">
              <w:rPr>
                <w:rFonts w:ascii="Arial" w:hAnsi="Arial" w:cs="Arial"/>
                <w:sz w:val="21"/>
                <w:szCs w:val="21"/>
              </w:rPr>
              <w:t>&lt; 15</w:t>
            </w:r>
            <w:r w:rsidRPr="00FF4A82">
              <w:rPr>
                <w:rFonts w:ascii="Arial" w:hAnsi="Arial" w:cs="Arial"/>
                <w:sz w:val="21"/>
                <w:szCs w:val="21"/>
              </w:rPr>
              <w:t xml:space="preserve"> mikronů (kusů)</w:t>
            </w:r>
          </w:p>
        </w:tc>
        <w:tc>
          <w:tcPr>
            <w:tcW w:w="1985" w:type="dxa"/>
          </w:tcPr>
          <w:p w:rsidR="00C07C22" w:rsidRPr="00FF4A82" w:rsidP="00383014" w14:paraId="6976FC8A" w14:textId="77777777">
            <w:pPr>
              <w:rPr>
                <w:rFonts w:ascii="Arial" w:hAnsi="Arial" w:cs="Arial"/>
                <w:b/>
                <w:sz w:val="21"/>
                <w:szCs w:val="21"/>
              </w:rPr>
            </w:pPr>
          </w:p>
        </w:tc>
      </w:tr>
      <w:tr w14:paraId="7994A115" w14:textId="77777777" w:rsidTr="00383014">
        <w:tblPrEx>
          <w:tblW w:w="0" w:type="auto"/>
          <w:tblLook w:val="04A0"/>
        </w:tblPrEx>
        <w:tc>
          <w:tcPr>
            <w:tcW w:w="5665" w:type="dxa"/>
          </w:tcPr>
          <w:p w:rsidR="00C07C22" w:rsidRPr="00FF4A82" w:rsidP="00383014" w14:paraId="1FD88FF8" w14:textId="77777777">
            <w:pPr>
              <w:rPr>
                <w:rFonts w:ascii="Arial" w:hAnsi="Arial" w:cs="Arial"/>
                <w:sz w:val="21"/>
                <w:szCs w:val="21"/>
              </w:rPr>
            </w:pPr>
            <w:r w:rsidRPr="00FF4A82">
              <w:rPr>
                <w:rFonts w:ascii="Arial" w:hAnsi="Arial" w:cs="Arial"/>
                <w:sz w:val="21"/>
                <w:szCs w:val="21"/>
              </w:rPr>
              <w:t xml:space="preserve">Z toho tašky 15 </w:t>
            </w:r>
            <w:r w:rsidRPr="00FF4A82">
              <w:rPr>
                <w:rFonts w:ascii="Arial" w:hAnsi="Arial" w:cs="Arial"/>
                <w:sz w:val="21"/>
                <w:szCs w:val="21"/>
              </w:rPr>
              <w:t>&lt; 50</w:t>
            </w:r>
            <w:r w:rsidRPr="00FF4A82">
              <w:rPr>
                <w:rFonts w:ascii="Arial" w:hAnsi="Arial" w:cs="Arial"/>
                <w:sz w:val="21"/>
                <w:szCs w:val="21"/>
              </w:rPr>
              <w:t xml:space="preserve"> mikronů (kusů)</w:t>
            </w:r>
          </w:p>
        </w:tc>
        <w:tc>
          <w:tcPr>
            <w:tcW w:w="1985" w:type="dxa"/>
          </w:tcPr>
          <w:p w:rsidR="00C07C22" w:rsidRPr="00FF4A82" w:rsidP="00383014" w14:paraId="5217E40D" w14:textId="77777777">
            <w:pPr>
              <w:rPr>
                <w:rFonts w:ascii="Arial" w:hAnsi="Arial" w:cs="Arial"/>
                <w:b/>
                <w:sz w:val="21"/>
                <w:szCs w:val="21"/>
              </w:rPr>
            </w:pPr>
          </w:p>
        </w:tc>
      </w:tr>
    </w:tbl>
    <w:p w:rsidR="00C07C22" w:rsidRPr="00FF4A82" w:rsidP="00C07C22" w14:paraId="55F4A514" w14:textId="77777777">
      <w:pPr>
        <w:rPr>
          <w:rFonts w:ascii="Arial" w:hAnsi="Arial" w:cs="Arial"/>
          <w:b/>
          <w:sz w:val="21"/>
          <w:szCs w:val="21"/>
        </w:rPr>
      </w:pPr>
    </w:p>
    <w:p w:rsidR="00C07C22" w:rsidRPr="00FF4A82" w:rsidP="00C07C22" w14:paraId="256DD33F" w14:textId="7EC7ECC6">
      <w:pPr>
        <w:rPr>
          <w:rFonts w:ascii="Arial" w:hAnsi="Arial" w:cs="Arial"/>
          <w:b/>
          <w:sz w:val="21"/>
          <w:szCs w:val="21"/>
        </w:rPr>
      </w:pPr>
      <w:r w:rsidRPr="00FF4A82">
        <w:rPr>
          <w:rFonts w:ascii="Arial" w:hAnsi="Arial" w:cs="Arial"/>
          <w:b/>
          <w:sz w:val="21"/>
          <w:szCs w:val="21"/>
        </w:rPr>
        <w:t xml:space="preserve">Tabulka č. </w:t>
      </w:r>
      <w:r w:rsidRPr="00FF4A82" w:rsidR="00CF5C98">
        <w:rPr>
          <w:rFonts w:ascii="Arial" w:hAnsi="Arial" w:cs="Arial"/>
          <w:b/>
          <w:sz w:val="21"/>
          <w:szCs w:val="21"/>
        </w:rPr>
        <w:t>5</w:t>
      </w:r>
    </w:p>
    <w:p w:rsidR="00FF1AE6" w:rsidRPr="00FF4A82" w:rsidP="00C07C22" w14:paraId="18638531" w14:textId="77777777">
      <w:pPr>
        <w:rPr>
          <w:rFonts w:ascii="Arial" w:hAnsi="Arial" w:cs="Arial"/>
          <w:b/>
          <w:sz w:val="21"/>
          <w:szCs w:val="21"/>
        </w:rPr>
      </w:pPr>
    </w:p>
    <w:tbl>
      <w:tblPr>
        <w:tblStyle w:val="TableGrid"/>
        <w:tblW w:w="0" w:type="auto"/>
        <w:tblLook w:val="04A0"/>
      </w:tblPr>
      <w:tblGrid>
        <w:gridCol w:w="5665"/>
        <w:gridCol w:w="1985"/>
      </w:tblGrid>
      <w:tr w14:paraId="41D67EDE" w14:textId="77777777" w:rsidTr="00383014">
        <w:tblPrEx>
          <w:tblW w:w="0" w:type="auto"/>
          <w:tblLook w:val="04A0"/>
        </w:tblPrEx>
        <w:tc>
          <w:tcPr>
            <w:tcW w:w="5665" w:type="dxa"/>
          </w:tcPr>
          <w:p w:rsidR="00C07C22" w:rsidRPr="006053B0" w:rsidP="00383014" w14:paraId="014DEFB5" w14:textId="77777777">
            <w:pPr>
              <w:rPr>
                <w:rFonts w:ascii="Arial" w:hAnsi="Arial" w:cs="Arial"/>
                <w:sz w:val="21"/>
                <w:szCs w:val="21"/>
              </w:rPr>
            </w:pPr>
            <w:r w:rsidRPr="000B4A2A">
              <w:rPr>
                <w:rFonts w:ascii="Arial" w:hAnsi="Arial" w:cs="Arial"/>
                <w:sz w:val="21"/>
                <w:szCs w:val="21"/>
              </w:rPr>
              <w:t>Hmotnost lehkých plastových tašek uvedených na</w:t>
            </w:r>
            <w:r w:rsidRPr="006053B0">
              <w:rPr>
                <w:rFonts w:ascii="Arial" w:hAnsi="Arial" w:cs="Arial"/>
                <w:sz w:val="21"/>
                <w:szCs w:val="21"/>
              </w:rPr>
              <w:t xml:space="preserve"> trh (t)</w:t>
            </w:r>
          </w:p>
        </w:tc>
        <w:tc>
          <w:tcPr>
            <w:tcW w:w="1985" w:type="dxa"/>
          </w:tcPr>
          <w:p w:rsidR="00C07C22" w:rsidRPr="006053B0" w:rsidP="00383014" w14:paraId="25F1A1BC" w14:textId="77777777">
            <w:pPr>
              <w:rPr>
                <w:rFonts w:ascii="Arial" w:hAnsi="Arial" w:cs="Arial"/>
                <w:b/>
                <w:sz w:val="21"/>
                <w:szCs w:val="21"/>
              </w:rPr>
            </w:pPr>
          </w:p>
        </w:tc>
      </w:tr>
      <w:tr w14:paraId="52E635E1" w14:textId="77777777" w:rsidTr="00383014">
        <w:tblPrEx>
          <w:tblW w:w="0" w:type="auto"/>
          <w:tblLook w:val="04A0"/>
        </w:tblPrEx>
        <w:tc>
          <w:tcPr>
            <w:tcW w:w="5665" w:type="dxa"/>
          </w:tcPr>
          <w:p w:rsidR="00C07C22" w:rsidRPr="006053B0" w:rsidP="00383014" w14:paraId="5CCDDA42" w14:textId="566148B9">
            <w:pPr>
              <w:rPr>
                <w:rFonts w:ascii="Arial" w:hAnsi="Arial" w:cs="Arial"/>
                <w:sz w:val="21"/>
                <w:szCs w:val="21"/>
              </w:rPr>
            </w:pPr>
            <w:r w:rsidRPr="006053B0">
              <w:rPr>
                <w:rFonts w:ascii="Arial" w:hAnsi="Arial" w:cs="Arial"/>
                <w:sz w:val="21"/>
                <w:szCs w:val="21"/>
              </w:rPr>
              <w:t xml:space="preserve">Z toho tašky </w:t>
            </w:r>
            <w:r w:rsidRPr="006053B0">
              <w:rPr>
                <w:rFonts w:ascii="Arial" w:hAnsi="Arial" w:cs="Arial"/>
                <w:sz w:val="21"/>
                <w:szCs w:val="21"/>
              </w:rPr>
              <w:t>&lt; 15</w:t>
            </w:r>
            <w:r w:rsidRPr="006053B0">
              <w:rPr>
                <w:rFonts w:ascii="Arial" w:hAnsi="Arial" w:cs="Arial"/>
                <w:sz w:val="21"/>
                <w:szCs w:val="21"/>
              </w:rPr>
              <w:t xml:space="preserve"> mikronů (t)</w:t>
            </w:r>
          </w:p>
        </w:tc>
        <w:tc>
          <w:tcPr>
            <w:tcW w:w="1985" w:type="dxa"/>
          </w:tcPr>
          <w:p w:rsidR="00C07C22" w:rsidRPr="006053B0" w:rsidP="00383014" w14:paraId="603B02C5" w14:textId="77777777">
            <w:pPr>
              <w:rPr>
                <w:rFonts w:ascii="Arial" w:hAnsi="Arial" w:cs="Arial"/>
                <w:b/>
                <w:sz w:val="21"/>
                <w:szCs w:val="21"/>
              </w:rPr>
            </w:pPr>
          </w:p>
        </w:tc>
      </w:tr>
      <w:tr w14:paraId="6E8407AE" w14:textId="77777777" w:rsidTr="00383014">
        <w:tblPrEx>
          <w:tblW w:w="0" w:type="auto"/>
          <w:tblLook w:val="04A0"/>
        </w:tblPrEx>
        <w:tc>
          <w:tcPr>
            <w:tcW w:w="5665" w:type="dxa"/>
          </w:tcPr>
          <w:p w:rsidR="00C07C22" w:rsidRPr="006053B0" w:rsidP="00383014" w14:paraId="64ADCB4F" w14:textId="77777777">
            <w:pPr>
              <w:rPr>
                <w:rFonts w:ascii="Arial" w:hAnsi="Arial" w:cs="Arial"/>
                <w:sz w:val="21"/>
                <w:szCs w:val="21"/>
              </w:rPr>
            </w:pPr>
            <w:r w:rsidRPr="006053B0">
              <w:rPr>
                <w:rFonts w:ascii="Arial" w:hAnsi="Arial" w:cs="Arial"/>
                <w:sz w:val="21"/>
                <w:szCs w:val="21"/>
              </w:rPr>
              <w:t xml:space="preserve">Z toho tašky 15 </w:t>
            </w:r>
            <w:r w:rsidRPr="006053B0">
              <w:rPr>
                <w:rFonts w:ascii="Arial" w:hAnsi="Arial" w:cs="Arial"/>
                <w:sz w:val="21"/>
                <w:szCs w:val="21"/>
              </w:rPr>
              <w:t>&lt; 50</w:t>
            </w:r>
            <w:r w:rsidRPr="006053B0">
              <w:rPr>
                <w:rFonts w:ascii="Arial" w:hAnsi="Arial" w:cs="Arial"/>
                <w:sz w:val="21"/>
                <w:szCs w:val="21"/>
              </w:rPr>
              <w:t xml:space="preserve"> mikronů (t)</w:t>
            </w:r>
          </w:p>
        </w:tc>
        <w:tc>
          <w:tcPr>
            <w:tcW w:w="1985" w:type="dxa"/>
          </w:tcPr>
          <w:p w:rsidR="00C07C22" w:rsidRPr="006053B0" w:rsidP="00383014" w14:paraId="7A5D75FB" w14:textId="77777777">
            <w:pPr>
              <w:rPr>
                <w:rFonts w:ascii="Arial" w:hAnsi="Arial" w:cs="Arial"/>
                <w:b/>
                <w:sz w:val="21"/>
                <w:szCs w:val="21"/>
              </w:rPr>
            </w:pPr>
          </w:p>
        </w:tc>
      </w:tr>
    </w:tbl>
    <w:p w:rsidR="00FF4A82" w:rsidRPr="006053B0" w:rsidP="00491B17" w14:paraId="1E15F572" w14:textId="15A72EB8">
      <w:pPr>
        <w:suppressAutoHyphens/>
        <w:rPr>
          <w:rFonts w:ascii="Arial" w:eastAsia="Times New Roman" w:hAnsi="Arial" w:cs="Arial"/>
          <w:sz w:val="22"/>
          <w:lang w:eastAsia="ar-SA"/>
        </w:rPr>
      </w:pPr>
    </w:p>
    <w:p w:rsidR="00613E1B" w:rsidP="00491B17" w14:paraId="49B7F9FF" w14:textId="026C942D">
      <w:pPr>
        <w:suppressAutoHyphens/>
        <w:rPr>
          <w:rFonts w:ascii="Arial" w:eastAsia="Times New Roman" w:hAnsi="Arial" w:cs="Arial"/>
          <w:sz w:val="22"/>
          <w:lang w:eastAsia="ar-SA"/>
        </w:rPr>
      </w:pPr>
    </w:p>
    <w:p w:rsidR="004B373B" w:rsidRPr="00F31E5A" w:rsidP="004B373B" w14:paraId="3C612BD0" w14:textId="70634D2A">
      <w:pPr>
        <w:jc w:val="center"/>
        <w:rPr>
          <w:rFonts w:ascii="Arial" w:eastAsia="Calibri" w:hAnsi="Arial" w:cs="Arial"/>
          <w:b/>
          <w:sz w:val="22"/>
        </w:rPr>
      </w:pPr>
      <w:r w:rsidRPr="00F31E5A">
        <w:rPr>
          <w:rFonts w:ascii="Arial" w:eastAsia="Calibri" w:hAnsi="Arial" w:cs="Arial"/>
          <w:b/>
          <w:sz w:val="22"/>
        </w:rPr>
        <w:t>V</w:t>
      </w:r>
      <w:r w:rsidRPr="00F31E5A">
        <w:rPr>
          <w:rFonts w:ascii="Arial" w:eastAsia="Calibri" w:hAnsi="Arial" w:cs="Arial"/>
          <w:b/>
          <w:sz w:val="22"/>
        </w:rPr>
        <w:t xml:space="preserve">ýkaz </w:t>
      </w:r>
      <w:r w:rsidRPr="00F31E5A">
        <w:rPr>
          <w:rFonts w:ascii="Arial" w:eastAsia="Calibri" w:hAnsi="Arial" w:cs="Arial"/>
          <w:b/>
          <w:sz w:val="22"/>
        </w:rPr>
        <w:t>autorizované společnosti o</w:t>
      </w:r>
      <w:r w:rsidRPr="00F31E5A">
        <w:rPr>
          <w:rFonts w:ascii="Arial" w:eastAsia="Calibri" w:hAnsi="Arial" w:cs="Arial"/>
          <w:b/>
          <w:sz w:val="22"/>
        </w:rPr>
        <w:t xml:space="preserve"> jednorázov</w:t>
      </w:r>
      <w:r w:rsidRPr="00F31E5A">
        <w:rPr>
          <w:rFonts w:ascii="Arial" w:eastAsia="Calibri" w:hAnsi="Arial" w:cs="Arial"/>
          <w:b/>
          <w:sz w:val="22"/>
        </w:rPr>
        <w:t>ých</w:t>
      </w:r>
      <w:r w:rsidRPr="00F31E5A">
        <w:rPr>
          <w:rFonts w:ascii="Arial" w:eastAsia="Calibri" w:hAnsi="Arial" w:cs="Arial"/>
          <w:b/>
          <w:sz w:val="22"/>
        </w:rPr>
        <w:t xml:space="preserve"> plastov</w:t>
      </w:r>
      <w:r w:rsidRPr="00F31E5A">
        <w:rPr>
          <w:rFonts w:ascii="Arial" w:eastAsia="Calibri" w:hAnsi="Arial" w:cs="Arial"/>
          <w:b/>
          <w:sz w:val="22"/>
        </w:rPr>
        <w:t>ých</w:t>
      </w:r>
      <w:r w:rsidRPr="00F31E5A">
        <w:rPr>
          <w:rFonts w:ascii="Arial" w:eastAsia="Calibri" w:hAnsi="Arial" w:cs="Arial"/>
          <w:b/>
          <w:sz w:val="22"/>
        </w:rPr>
        <w:t xml:space="preserve"> nápojov</w:t>
      </w:r>
      <w:r w:rsidRPr="00F31E5A">
        <w:rPr>
          <w:rFonts w:ascii="Arial" w:eastAsia="Calibri" w:hAnsi="Arial" w:cs="Arial"/>
          <w:b/>
          <w:sz w:val="22"/>
        </w:rPr>
        <w:t>ých</w:t>
      </w:r>
      <w:r w:rsidRPr="00F31E5A">
        <w:rPr>
          <w:rFonts w:ascii="Arial" w:eastAsia="Calibri" w:hAnsi="Arial" w:cs="Arial"/>
          <w:b/>
          <w:sz w:val="22"/>
        </w:rPr>
        <w:t xml:space="preserve"> lahv</w:t>
      </w:r>
      <w:r w:rsidRPr="00F31E5A">
        <w:rPr>
          <w:rFonts w:ascii="Arial" w:eastAsia="Calibri" w:hAnsi="Arial" w:cs="Arial"/>
          <w:b/>
          <w:sz w:val="22"/>
        </w:rPr>
        <w:t>ích a odpadech z nich</w:t>
      </w:r>
    </w:p>
    <w:p w:rsidR="004B373B" w:rsidRPr="00F31E5A" w:rsidP="004B373B" w14:paraId="76DA9FD4" w14:textId="35B8407F">
      <w:pPr>
        <w:rPr>
          <w:rFonts w:ascii="Arial" w:eastAsia="Calibri" w:hAnsi="Arial" w:cs="Arial"/>
          <w:b/>
        </w:rPr>
      </w:pPr>
    </w:p>
    <w:p w:rsidR="001D62E9" w:rsidRPr="00F31E5A" w:rsidP="001D62E9" w14:paraId="24CCB45E" w14:textId="1D0EECC3">
      <w:pPr>
        <w:rPr>
          <w:rFonts w:ascii="Arial" w:hAnsi="Arial" w:cs="Arial"/>
          <w:b/>
          <w:sz w:val="21"/>
          <w:szCs w:val="21"/>
        </w:rPr>
      </w:pPr>
      <w:r w:rsidRPr="00F31E5A">
        <w:rPr>
          <w:rFonts w:ascii="Arial" w:hAnsi="Arial" w:cs="Arial"/>
          <w:b/>
          <w:sz w:val="21"/>
          <w:szCs w:val="21"/>
        </w:rPr>
        <w:t xml:space="preserve">Tabulka č. </w:t>
      </w:r>
      <w:r w:rsidRPr="00F31E5A" w:rsidR="00044A32">
        <w:rPr>
          <w:rFonts w:ascii="Arial" w:hAnsi="Arial" w:cs="Arial"/>
          <w:b/>
          <w:sz w:val="21"/>
          <w:szCs w:val="21"/>
        </w:rPr>
        <w:t>6</w:t>
      </w:r>
    </w:p>
    <w:p w:rsidR="00044A32" w:rsidRPr="00372963" w:rsidP="004B373B" w14:paraId="3E35AC2C" w14:textId="77777777">
      <w:pPr>
        <w:rPr>
          <w:rFonts w:ascii="Arial" w:eastAsia="Calibri" w:hAnsi="Arial" w:cs="Arial"/>
          <w:b/>
          <w:sz w:val="18"/>
          <w:szCs w:val="19"/>
        </w:rPr>
      </w:pPr>
    </w:p>
    <w:p w:rsidR="004B373B" w:rsidRPr="00372963" w:rsidP="004B373B" w14:paraId="3C327CFB" w14:textId="25516252">
      <w:pPr>
        <w:rPr>
          <w:rFonts w:ascii="Arial" w:eastAsia="Times New Roman" w:hAnsi="Arial" w:cs="Arial"/>
          <w:b/>
          <w:sz w:val="21"/>
          <w:szCs w:val="21"/>
          <w:lang w:eastAsia="ar-SA"/>
        </w:rPr>
      </w:pPr>
      <w:r w:rsidRPr="00372963">
        <w:rPr>
          <w:rFonts w:ascii="Arial" w:eastAsia="Calibri" w:hAnsi="Arial" w:cs="Arial"/>
          <w:b/>
          <w:sz w:val="18"/>
          <w:szCs w:val="19"/>
        </w:rPr>
        <w:t>Údaje v tabulce se vyplňují v tunách (vyjma údajů ve sloupcích 2 a 4)</w:t>
      </w:r>
    </w:p>
    <w:tbl>
      <w:tblPr>
        <w:tblW w:w="5000" w:type="pct"/>
        <w:tblCellMar>
          <w:left w:w="70" w:type="dxa"/>
          <w:right w:w="70" w:type="dxa"/>
        </w:tblCellMar>
        <w:tblLook w:val="04A0"/>
      </w:tblPr>
      <w:tblGrid>
        <w:gridCol w:w="3331"/>
        <w:gridCol w:w="2724"/>
        <w:gridCol w:w="3093"/>
        <w:gridCol w:w="3121"/>
        <w:gridCol w:w="3121"/>
      </w:tblGrid>
      <w:tr w14:paraId="2AC58174" w14:textId="77777777" w:rsidTr="005111AA">
        <w:tblPrEx>
          <w:tblW w:w="5000" w:type="pct"/>
          <w:tblCellMar>
            <w:left w:w="70" w:type="dxa"/>
            <w:right w:w="70" w:type="dxa"/>
          </w:tblCellMar>
          <w:tblLook w:val="04A0"/>
        </w:tblPrEx>
        <w:trPr>
          <w:trHeight w:val="300"/>
        </w:trPr>
        <w:tc>
          <w:tcPr>
            <w:tcW w:w="10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73B" w:rsidRPr="00372963" w:rsidP="005111AA" w14:paraId="77F1717C"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885" w:type="pct"/>
            <w:tcBorders>
              <w:top w:val="single" w:sz="4" w:space="0" w:color="auto"/>
              <w:left w:val="nil"/>
              <w:bottom w:val="single" w:sz="4" w:space="0" w:color="auto"/>
              <w:right w:val="single" w:sz="4" w:space="0" w:color="auto"/>
            </w:tcBorders>
            <w:shd w:val="clear" w:color="auto" w:fill="auto"/>
            <w:noWrap/>
            <w:vAlign w:val="center"/>
            <w:hideMark/>
          </w:tcPr>
          <w:p w:rsidR="004B373B" w:rsidRPr="00372963" w:rsidP="005111AA" w14:paraId="049BAD1E" w14:textId="77777777">
            <w:pPr>
              <w:jc w:val="cente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1</w:t>
            </w:r>
          </w:p>
        </w:tc>
        <w:tc>
          <w:tcPr>
            <w:tcW w:w="1005" w:type="pct"/>
            <w:tcBorders>
              <w:top w:val="single" w:sz="4" w:space="0" w:color="auto"/>
              <w:left w:val="nil"/>
              <w:bottom w:val="single" w:sz="4" w:space="0" w:color="auto"/>
              <w:right w:val="single" w:sz="4" w:space="0" w:color="auto"/>
            </w:tcBorders>
            <w:shd w:val="clear" w:color="auto" w:fill="auto"/>
            <w:noWrap/>
            <w:vAlign w:val="center"/>
            <w:hideMark/>
          </w:tcPr>
          <w:p w:rsidR="004B373B" w:rsidRPr="00372963" w:rsidP="005111AA" w14:paraId="634D102B" w14:textId="77777777">
            <w:pPr>
              <w:jc w:val="cente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2</w:t>
            </w:r>
          </w:p>
        </w:tc>
        <w:tc>
          <w:tcPr>
            <w:tcW w:w="1014" w:type="pct"/>
            <w:tcBorders>
              <w:top w:val="single" w:sz="4" w:space="0" w:color="auto"/>
              <w:left w:val="nil"/>
              <w:bottom w:val="single" w:sz="4" w:space="0" w:color="auto"/>
              <w:right w:val="single" w:sz="4" w:space="0" w:color="auto"/>
            </w:tcBorders>
            <w:shd w:val="clear" w:color="auto" w:fill="auto"/>
            <w:noWrap/>
            <w:vAlign w:val="center"/>
            <w:hideMark/>
          </w:tcPr>
          <w:p w:rsidR="004B373B" w:rsidRPr="00372963" w:rsidP="005111AA" w14:paraId="1E722B46" w14:textId="77777777">
            <w:pPr>
              <w:jc w:val="cente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3</w:t>
            </w:r>
          </w:p>
        </w:tc>
        <w:tc>
          <w:tcPr>
            <w:tcW w:w="1015" w:type="pct"/>
            <w:tcBorders>
              <w:top w:val="single" w:sz="4" w:space="0" w:color="auto"/>
              <w:left w:val="nil"/>
              <w:bottom w:val="single" w:sz="4" w:space="0" w:color="auto"/>
              <w:right w:val="single" w:sz="4" w:space="0" w:color="auto"/>
            </w:tcBorders>
            <w:shd w:val="clear" w:color="auto" w:fill="auto"/>
            <w:noWrap/>
            <w:vAlign w:val="center"/>
            <w:hideMark/>
          </w:tcPr>
          <w:p w:rsidR="004B373B" w:rsidRPr="00372963" w:rsidP="005111AA" w14:paraId="1CF2D441" w14:textId="77777777">
            <w:pPr>
              <w:jc w:val="cente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4</w:t>
            </w:r>
          </w:p>
        </w:tc>
      </w:tr>
      <w:tr w14:paraId="74210457" w14:textId="77777777" w:rsidTr="005111AA">
        <w:tblPrEx>
          <w:tblW w:w="5000" w:type="pct"/>
          <w:tblCellMar>
            <w:left w:w="70" w:type="dxa"/>
            <w:right w:w="70" w:type="dxa"/>
          </w:tblCellMar>
          <w:tblLook w:val="04A0"/>
        </w:tblPrEx>
        <w:trPr>
          <w:trHeight w:val="1500"/>
        </w:trPr>
        <w:tc>
          <w:tcPr>
            <w:tcW w:w="1082" w:type="pct"/>
            <w:tcBorders>
              <w:top w:val="nil"/>
              <w:left w:val="single" w:sz="4" w:space="0" w:color="auto"/>
              <w:bottom w:val="single" w:sz="4" w:space="0" w:color="auto"/>
              <w:right w:val="single" w:sz="4" w:space="0" w:color="auto"/>
            </w:tcBorders>
            <w:shd w:val="clear" w:color="auto" w:fill="auto"/>
            <w:vAlign w:val="center"/>
            <w:hideMark/>
          </w:tcPr>
          <w:p w:rsidR="004B373B" w:rsidRPr="00372963" w:rsidP="005111AA" w14:paraId="76040FB0" w14:textId="77777777">
            <w:pPr>
              <w:jc w:val="cente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Materiál použitý k výrobě nápojových lahví*</w:t>
            </w:r>
          </w:p>
        </w:tc>
        <w:tc>
          <w:tcPr>
            <w:tcW w:w="885" w:type="pct"/>
            <w:tcBorders>
              <w:top w:val="nil"/>
              <w:left w:val="nil"/>
              <w:bottom w:val="single" w:sz="4" w:space="0" w:color="auto"/>
              <w:right w:val="single" w:sz="4" w:space="0" w:color="auto"/>
            </w:tcBorders>
            <w:shd w:val="clear" w:color="auto" w:fill="auto"/>
            <w:vAlign w:val="center"/>
            <w:hideMark/>
          </w:tcPr>
          <w:p w:rsidR="004B373B" w:rsidRPr="00372963" w:rsidP="005111AA" w14:paraId="14DAB6E5" w14:textId="77777777">
            <w:pPr>
              <w:jc w:val="cente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Uvedeno na trh</w:t>
            </w:r>
          </w:p>
        </w:tc>
        <w:tc>
          <w:tcPr>
            <w:tcW w:w="1005" w:type="pct"/>
            <w:tcBorders>
              <w:top w:val="nil"/>
              <w:left w:val="nil"/>
              <w:bottom w:val="single" w:sz="4" w:space="0" w:color="auto"/>
              <w:right w:val="single" w:sz="4" w:space="0" w:color="auto"/>
            </w:tcBorders>
            <w:shd w:val="clear" w:color="auto" w:fill="auto"/>
            <w:vAlign w:val="center"/>
            <w:hideMark/>
          </w:tcPr>
          <w:p w:rsidR="004B373B" w:rsidRPr="00372963" w:rsidP="005111AA" w14:paraId="25A72EA8" w14:textId="77777777">
            <w:pPr>
              <w:jc w:val="cente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Podíl použitých recyklovaných plastů</w:t>
            </w:r>
          </w:p>
          <w:p w:rsidR="004B373B" w:rsidRPr="00372963" w:rsidP="005111AA" w14:paraId="19B5B71A" w14:textId="77777777">
            <w:pPr>
              <w:jc w:val="cente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w:t>
            </w:r>
          </w:p>
        </w:tc>
        <w:tc>
          <w:tcPr>
            <w:tcW w:w="1014" w:type="pct"/>
            <w:tcBorders>
              <w:top w:val="nil"/>
              <w:left w:val="nil"/>
              <w:bottom w:val="single" w:sz="4" w:space="0" w:color="auto"/>
              <w:right w:val="single" w:sz="4" w:space="0" w:color="auto"/>
            </w:tcBorders>
            <w:shd w:val="clear" w:color="auto" w:fill="auto"/>
            <w:vAlign w:val="center"/>
            <w:hideMark/>
          </w:tcPr>
          <w:p w:rsidR="004B373B" w:rsidRPr="00372963" w:rsidP="005111AA" w14:paraId="6B3E32A4" w14:textId="77777777">
            <w:pPr>
              <w:jc w:val="cente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Zpětný odběr</w:t>
            </w:r>
          </w:p>
        </w:tc>
        <w:tc>
          <w:tcPr>
            <w:tcW w:w="1015" w:type="pct"/>
            <w:tcBorders>
              <w:top w:val="nil"/>
              <w:left w:val="nil"/>
              <w:bottom w:val="single" w:sz="4" w:space="0" w:color="auto"/>
              <w:right w:val="single" w:sz="4" w:space="0" w:color="auto"/>
            </w:tcBorders>
            <w:shd w:val="clear" w:color="auto" w:fill="auto"/>
            <w:vAlign w:val="center"/>
            <w:hideMark/>
          </w:tcPr>
          <w:p w:rsidR="004B373B" w:rsidRPr="00372963" w:rsidP="005111AA" w14:paraId="4C29A162" w14:textId="77777777">
            <w:pPr>
              <w:jc w:val="cente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Zpětný odběr (%)</w:t>
            </w:r>
          </w:p>
        </w:tc>
      </w:tr>
      <w:tr w14:paraId="53FA23B1" w14:textId="77777777" w:rsidTr="005111AA">
        <w:tblPrEx>
          <w:tblW w:w="5000" w:type="pct"/>
          <w:tblCellMar>
            <w:left w:w="70" w:type="dxa"/>
            <w:right w:w="70" w:type="dxa"/>
          </w:tblCellMar>
          <w:tblLook w:val="04A0"/>
        </w:tblPrEx>
        <w:trPr>
          <w:trHeight w:val="300"/>
        </w:trPr>
        <w:tc>
          <w:tcPr>
            <w:tcW w:w="1082" w:type="pct"/>
            <w:tcBorders>
              <w:top w:val="nil"/>
              <w:left w:val="single" w:sz="4" w:space="0" w:color="auto"/>
              <w:bottom w:val="single" w:sz="4" w:space="0" w:color="auto"/>
              <w:right w:val="single" w:sz="4" w:space="0" w:color="auto"/>
            </w:tcBorders>
            <w:shd w:val="clear" w:color="auto" w:fill="auto"/>
            <w:noWrap/>
            <w:vAlign w:val="bottom"/>
            <w:hideMark/>
          </w:tcPr>
          <w:p w:rsidR="004B373B" w:rsidRPr="00372963" w:rsidP="005111AA" w14:paraId="31B07258"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PET</w:t>
            </w:r>
          </w:p>
        </w:tc>
        <w:tc>
          <w:tcPr>
            <w:tcW w:w="885" w:type="pct"/>
            <w:tcBorders>
              <w:top w:val="nil"/>
              <w:left w:val="nil"/>
              <w:bottom w:val="single" w:sz="4" w:space="0" w:color="auto"/>
              <w:right w:val="single" w:sz="4" w:space="0" w:color="auto"/>
            </w:tcBorders>
            <w:shd w:val="clear" w:color="auto" w:fill="auto"/>
            <w:noWrap/>
            <w:vAlign w:val="bottom"/>
            <w:hideMark/>
          </w:tcPr>
          <w:p w:rsidR="004B373B" w:rsidRPr="00372963" w:rsidP="005111AA" w14:paraId="591F73CE"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05" w:type="pct"/>
            <w:tcBorders>
              <w:top w:val="nil"/>
              <w:left w:val="nil"/>
              <w:bottom w:val="single" w:sz="4" w:space="0" w:color="auto"/>
              <w:right w:val="single" w:sz="4" w:space="0" w:color="auto"/>
            </w:tcBorders>
            <w:shd w:val="clear" w:color="auto" w:fill="auto"/>
            <w:noWrap/>
            <w:vAlign w:val="bottom"/>
            <w:hideMark/>
          </w:tcPr>
          <w:p w:rsidR="004B373B" w:rsidRPr="00372963" w:rsidP="005111AA" w14:paraId="26AA9DDF"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14" w:type="pct"/>
            <w:tcBorders>
              <w:top w:val="nil"/>
              <w:left w:val="nil"/>
              <w:bottom w:val="single" w:sz="4" w:space="0" w:color="auto"/>
              <w:right w:val="single" w:sz="4" w:space="0" w:color="auto"/>
            </w:tcBorders>
            <w:shd w:val="clear" w:color="auto" w:fill="auto"/>
            <w:noWrap/>
            <w:vAlign w:val="bottom"/>
            <w:hideMark/>
          </w:tcPr>
          <w:p w:rsidR="004B373B" w:rsidRPr="00372963" w:rsidP="005111AA" w14:paraId="7A774D66"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15" w:type="pct"/>
            <w:tcBorders>
              <w:top w:val="nil"/>
              <w:left w:val="nil"/>
              <w:bottom w:val="single" w:sz="4" w:space="0" w:color="auto"/>
              <w:right w:val="single" w:sz="4" w:space="0" w:color="auto"/>
            </w:tcBorders>
            <w:shd w:val="clear" w:color="auto" w:fill="auto"/>
            <w:noWrap/>
            <w:vAlign w:val="bottom"/>
            <w:hideMark/>
          </w:tcPr>
          <w:p w:rsidR="004B373B" w:rsidRPr="00372963" w:rsidP="005111AA" w14:paraId="4DE136A5"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r>
      <w:tr w14:paraId="0162279D" w14:textId="77777777" w:rsidTr="005111AA">
        <w:tblPrEx>
          <w:tblW w:w="5000" w:type="pct"/>
          <w:tblCellMar>
            <w:left w:w="70" w:type="dxa"/>
            <w:right w:w="70" w:type="dxa"/>
          </w:tblCellMar>
          <w:tblLook w:val="04A0"/>
        </w:tblPrEx>
        <w:trPr>
          <w:trHeight w:val="300"/>
        </w:trPr>
        <w:tc>
          <w:tcPr>
            <w:tcW w:w="1082" w:type="pct"/>
            <w:tcBorders>
              <w:top w:val="nil"/>
              <w:left w:val="single" w:sz="4" w:space="0" w:color="auto"/>
              <w:bottom w:val="single" w:sz="4" w:space="0" w:color="auto"/>
              <w:right w:val="single" w:sz="4" w:space="0" w:color="auto"/>
            </w:tcBorders>
            <w:shd w:val="clear" w:color="auto" w:fill="auto"/>
            <w:noWrap/>
            <w:vAlign w:val="bottom"/>
            <w:hideMark/>
          </w:tcPr>
          <w:p w:rsidR="004B373B" w:rsidRPr="00372963" w:rsidP="005111AA" w14:paraId="3E382FA4"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PVC</w:t>
            </w:r>
          </w:p>
        </w:tc>
        <w:tc>
          <w:tcPr>
            <w:tcW w:w="885" w:type="pct"/>
            <w:tcBorders>
              <w:top w:val="nil"/>
              <w:left w:val="nil"/>
              <w:bottom w:val="single" w:sz="4" w:space="0" w:color="auto"/>
              <w:right w:val="single" w:sz="4" w:space="0" w:color="auto"/>
            </w:tcBorders>
            <w:shd w:val="clear" w:color="auto" w:fill="auto"/>
            <w:noWrap/>
            <w:vAlign w:val="bottom"/>
            <w:hideMark/>
          </w:tcPr>
          <w:p w:rsidR="004B373B" w:rsidRPr="00372963" w:rsidP="005111AA" w14:paraId="0C888777"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05" w:type="pct"/>
            <w:tcBorders>
              <w:top w:val="nil"/>
              <w:left w:val="nil"/>
              <w:bottom w:val="single" w:sz="4" w:space="0" w:color="auto"/>
              <w:right w:val="single" w:sz="4" w:space="0" w:color="auto"/>
            </w:tcBorders>
            <w:shd w:val="clear" w:color="auto" w:fill="auto"/>
            <w:noWrap/>
            <w:vAlign w:val="bottom"/>
            <w:hideMark/>
          </w:tcPr>
          <w:p w:rsidR="004B373B" w:rsidRPr="00372963" w:rsidP="005111AA" w14:paraId="6CC18E62"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14" w:type="pct"/>
            <w:tcBorders>
              <w:top w:val="nil"/>
              <w:left w:val="nil"/>
              <w:bottom w:val="single" w:sz="4" w:space="0" w:color="auto"/>
              <w:right w:val="single" w:sz="4" w:space="0" w:color="auto"/>
            </w:tcBorders>
            <w:shd w:val="clear" w:color="auto" w:fill="auto"/>
            <w:noWrap/>
            <w:vAlign w:val="bottom"/>
            <w:hideMark/>
          </w:tcPr>
          <w:p w:rsidR="004B373B" w:rsidRPr="00372963" w:rsidP="005111AA" w14:paraId="5880419B"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15" w:type="pct"/>
            <w:tcBorders>
              <w:top w:val="nil"/>
              <w:left w:val="nil"/>
              <w:bottom w:val="single" w:sz="4" w:space="0" w:color="auto"/>
              <w:right w:val="single" w:sz="4" w:space="0" w:color="auto"/>
            </w:tcBorders>
            <w:shd w:val="clear" w:color="auto" w:fill="auto"/>
            <w:noWrap/>
            <w:vAlign w:val="bottom"/>
            <w:hideMark/>
          </w:tcPr>
          <w:p w:rsidR="004B373B" w:rsidRPr="00372963" w:rsidP="005111AA" w14:paraId="4B61C8D3"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r>
      <w:tr w14:paraId="5EA6790E" w14:textId="77777777" w:rsidTr="005111AA">
        <w:tblPrEx>
          <w:tblW w:w="5000" w:type="pct"/>
          <w:tblCellMar>
            <w:left w:w="70" w:type="dxa"/>
            <w:right w:w="70" w:type="dxa"/>
          </w:tblCellMar>
          <w:tblLook w:val="04A0"/>
        </w:tblPrEx>
        <w:trPr>
          <w:trHeight w:val="300"/>
        </w:trPr>
        <w:tc>
          <w:tcPr>
            <w:tcW w:w="1082" w:type="pct"/>
            <w:tcBorders>
              <w:top w:val="nil"/>
              <w:left w:val="single" w:sz="4" w:space="0" w:color="auto"/>
              <w:bottom w:val="single" w:sz="4" w:space="0" w:color="auto"/>
              <w:right w:val="single" w:sz="4" w:space="0" w:color="auto"/>
            </w:tcBorders>
            <w:shd w:val="clear" w:color="auto" w:fill="auto"/>
            <w:noWrap/>
            <w:vAlign w:val="bottom"/>
            <w:hideMark/>
          </w:tcPr>
          <w:p w:rsidR="004B373B" w:rsidRPr="00372963" w:rsidP="005111AA" w14:paraId="2D966729"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PE</w:t>
            </w:r>
          </w:p>
        </w:tc>
        <w:tc>
          <w:tcPr>
            <w:tcW w:w="885" w:type="pct"/>
            <w:tcBorders>
              <w:top w:val="nil"/>
              <w:left w:val="nil"/>
              <w:bottom w:val="single" w:sz="4" w:space="0" w:color="auto"/>
              <w:right w:val="single" w:sz="4" w:space="0" w:color="auto"/>
            </w:tcBorders>
            <w:shd w:val="clear" w:color="auto" w:fill="auto"/>
            <w:noWrap/>
            <w:vAlign w:val="bottom"/>
            <w:hideMark/>
          </w:tcPr>
          <w:p w:rsidR="004B373B" w:rsidRPr="00372963" w:rsidP="005111AA" w14:paraId="7E00616A"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05" w:type="pct"/>
            <w:tcBorders>
              <w:top w:val="nil"/>
              <w:left w:val="nil"/>
              <w:bottom w:val="single" w:sz="4" w:space="0" w:color="auto"/>
              <w:right w:val="single" w:sz="4" w:space="0" w:color="auto"/>
            </w:tcBorders>
            <w:shd w:val="clear" w:color="auto" w:fill="auto"/>
            <w:noWrap/>
            <w:vAlign w:val="bottom"/>
            <w:hideMark/>
          </w:tcPr>
          <w:p w:rsidR="004B373B" w:rsidRPr="00372963" w:rsidP="005111AA" w14:paraId="6FA61CD3"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14" w:type="pct"/>
            <w:tcBorders>
              <w:top w:val="nil"/>
              <w:left w:val="nil"/>
              <w:bottom w:val="single" w:sz="4" w:space="0" w:color="auto"/>
              <w:right w:val="single" w:sz="4" w:space="0" w:color="auto"/>
            </w:tcBorders>
            <w:shd w:val="clear" w:color="auto" w:fill="auto"/>
            <w:noWrap/>
            <w:vAlign w:val="bottom"/>
            <w:hideMark/>
          </w:tcPr>
          <w:p w:rsidR="004B373B" w:rsidRPr="00372963" w:rsidP="005111AA" w14:paraId="52ACAFE1"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15" w:type="pct"/>
            <w:tcBorders>
              <w:top w:val="nil"/>
              <w:left w:val="nil"/>
              <w:bottom w:val="single" w:sz="4" w:space="0" w:color="auto"/>
              <w:right w:val="single" w:sz="4" w:space="0" w:color="auto"/>
            </w:tcBorders>
            <w:shd w:val="clear" w:color="auto" w:fill="auto"/>
            <w:noWrap/>
            <w:vAlign w:val="bottom"/>
            <w:hideMark/>
          </w:tcPr>
          <w:p w:rsidR="004B373B" w:rsidRPr="00372963" w:rsidP="005111AA" w14:paraId="45E433DD"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r>
      <w:tr w14:paraId="4B74659A" w14:textId="77777777" w:rsidTr="005111AA">
        <w:tblPrEx>
          <w:tblW w:w="5000" w:type="pct"/>
          <w:tblCellMar>
            <w:left w:w="70" w:type="dxa"/>
            <w:right w:w="70" w:type="dxa"/>
          </w:tblCellMar>
          <w:tblLook w:val="04A0"/>
        </w:tblPrEx>
        <w:trPr>
          <w:trHeight w:val="300"/>
        </w:trPr>
        <w:tc>
          <w:tcPr>
            <w:tcW w:w="1082" w:type="pct"/>
            <w:tcBorders>
              <w:top w:val="nil"/>
              <w:left w:val="single" w:sz="4" w:space="0" w:color="auto"/>
              <w:bottom w:val="single" w:sz="4" w:space="0" w:color="auto"/>
              <w:right w:val="single" w:sz="4" w:space="0" w:color="auto"/>
            </w:tcBorders>
            <w:shd w:val="clear" w:color="auto" w:fill="auto"/>
            <w:noWrap/>
            <w:vAlign w:val="bottom"/>
            <w:hideMark/>
          </w:tcPr>
          <w:p w:rsidR="004B373B" w:rsidRPr="00372963" w:rsidP="005111AA" w14:paraId="337EEAC6"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PP</w:t>
            </w:r>
          </w:p>
        </w:tc>
        <w:tc>
          <w:tcPr>
            <w:tcW w:w="885" w:type="pct"/>
            <w:tcBorders>
              <w:top w:val="nil"/>
              <w:left w:val="nil"/>
              <w:bottom w:val="single" w:sz="4" w:space="0" w:color="auto"/>
              <w:right w:val="single" w:sz="4" w:space="0" w:color="auto"/>
            </w:tcBorders>
            <w:shd w:val="clear" w:color="auto" w:fill="auto"/>
            <w:noWrap/>
            <w:vAlign w:val="bottom"/>
            <w:hideMark/>
          </w:tcPr>
          <w:p w:rsidR="004B373B" w:rsidRPr="00372963" w:rsidP="005111AA" w14:paraId="27017BDB"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05" w:type="pct"/>
            <w:tcBorders>
              <w:top w:val="nil"/>
              <w:left w:val="nil"/>
              <w:bottom w:val="single" w:sz="4" w:space="0" w:color="auto"/>
              <w:right w:val="single" w:sz="4" w:space="0" w:color="auto"/>
            </w:tcBorders>
            <w:shd w:val="clear" w:color="auto" w:fill="auto"/>
            <w:noWrap/>
            <w:vAlign w:val="bottom"/>
            <w:hideMark/>
          </w:tcPr>
          <w:p w:rsidR="004B373B" w:rsidRPr="00372963" w:rsidP="005111AA" w14:paraId="7EF956CC"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14" w:type="pct"/>
            <w:tcBorders>
              <w:top w:val="nil"/>
              <w:left w:val="nil"/>
              <w:bottom w:val="single" w:sz="4" w:space="0" w:color="auto"/>
              <w:right w:val="single" w:sz="4" w:space="0" w:color="auto"/>
            </w:tcBorders>
            <w:shd w:val="clear" w:color="auto" w:fill="auto"/>
            <w:noWrap/>
            <w:vAlign w:val="bottom"/>
            <w:hideMark/>
          </w:tcPr>
          <w:p w:rsidR="004B373B" w:rsidRPr="00372963" w:rsidP="005111AA" w14:paraId="3E83D2EF"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15" w:type="pct"/>
            <w:tcBorders>
              <w:top w:val="nil"/>
              <w:left w:val="nil"/>
              <w:bottom w:val="single" w:sz="4" w:space="0" w:color="auto"/>
              <w:right w:val="single" w:sz="4" w:space="0" w:color="auto"/>
            </w:tcBorders>
            <w:shd w:val="clear" w:color="auto" w:fill="auto"/>
            <w:noWrap/>
            <w:vAlign w:val="bottom"/>
            <w:hideMark/>
          </w:tcPr>
          <w:p w:rsidR="004B373B" w:rsidRPr="00372963" w:rsidP="005111AA" w14:paraId="623FFA5B"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r>
      <w:tr w14:paraId="7D570B81" w14:textId="77777777" w:rsidTr="005111AA">
        <w:tblPrEx>
          <w:tblW w:w="5000" w:type="pct"/>
          <w:tblCellMar>
            <w:left w:w="70" w:type="dxa"/>
            <w:right w:w="70" w:type="dxa"/>
          </w:tblCellMar>
          <w:tblLook w:val="04A0"/>
        </w:tblPrEx>
        <w:trPr>
          <w:trHeight w:val="300"/>
        </w:trPr>
        <w:tc>
          <w:tcPr>
            <w:tcW w:w="1082" w:type="pct"/>
            <w:tcBorders>
              <w:top w:val="nil"/>
              <w:left w:val="single" w:sz="4" w:space="0" w:color="auto"/>
              <w:bottom w:val="single" w:sz="4" w:space="0" w:color="auto"/>
              <w:right w:val="single" w:sz="4" w:space="0" w:color="auto"/>
            </w:tcBorders>
            <w:shd w:val="clear" w:color="auto" w:fill="auto"/>
            <w:noWrap/>
            <w:vAlign w:val="bottom"/>
            <w:hideMark/>
          </w:tcPr>
          <w:p w:rsidR="004B373B" w:rsidRPr="00372963" w:rsidP="005111AA" w14:paraId="4B6A980A"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PS</w:t>
            </w:r>
          </w:p>
        </w:tc>
        <w:tc>
          <w:tcPr>
            <w:tcW w:w="885" w:type="pct"/>
            <w:tcBorders>
              <w:top w:val="nil"/>
              <w:left w:val="nil"/>
              <w:bottom w:val="single" w:sz="4" w:space="0" w:color="auto"/>
              <w:right w:val="single" w:sz="4" w:space="0" w:color="auto"/>
            </w:tcBorders>
            <w:shd w:val="clear" w:color="auto" w:fill="auto"/>
            <w:noWrap/>
            <w:vAlign w:val="bottom"/>
            <w:hideMark/>
          </w:tcPr>
          <w:p w:rsidR="004B373B" w:rsidRPr="00372963" w:rsidP="005111AA" w14:paraId="5357A254"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05" w:type="pct"/>
            <w:tcBorders>
              <w:top w:val="nil"/>
              <w:left w:val="nil"/>
              <w:bottom w:val="single" w:sz="4" w:space="0" w:color="auto"/>
              <w:right w:val="single" w:sz="4" w:space="0" w:color="auto"/>
            </w:tcBorders>
            <w:shd w:val="clear" w:color="auto" w:fill="auto"/>
            <w:noWrap/>
            <w:vAlign w:val="bottom"/>
            <w:hideMark/>
          </w:tcPr>
          <w:p w:rsidR="004B373B" w:rsidRPr="00372963" w:rsidP="005111AA" w14:paraId="63FB6387"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14" w:type="pct"/>
            <w:tcBorders>
              <w:top w:val="nil"/>
              <w:left w:val="nil"/>
              <w:bottom w:val="single" w:sz="4" w:space="0" w:color="auto"/>
              <w:right w:val="single" w:sz="4" w:space="0" w:color="auto"/>
            </w:tcBorders>
            <w:shd w:val="clear" w:color="auto" w:fill="auto"/>
            <w:noWrap/>
            <w:vAlign w:val="bottom"/>
            <w:hideMark/>
          </w:tcPr>
          <w:p w:rsidR="004B373B" w:rsidRPr="00372963" w:rsidP="005111AA" w14:paraId="3E262B47"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15" w:type="pct"/>
            <w:tcBorders>
              <w:top w:val="nil"/>
              <w:left w:val="nil"/>
              <w:bottom w:val="single" w:sz="4" w:space="0" w:color="auto"/>
              <w:right w:val="single" w:sz="4" w:space="0" w:color="auto"/>
            </w:tcBorders>
            <w:shd w:val="clear" w:color="auto" w:fill="auto"/>
            <w:noWrap/>
            <w:vAlign w:val="bottom"/>
            <w:hideMark/>
          </w:tcPr>
          <w:p w:rsidR="004B373B" w:rsidRPr="00372963" w:rsidP="005111AA" w14:paraId="59571896"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r>
      <w:tr w14:paraId="043DE238" w14:textId="77777777" w:rsidTr="005111AA">
        <w:tblPrEx>
          <w:tblW w:w="5000" w:type="pct"/>
          <w:tblCellMar>
            <w:left w:w="70" w:type="dxa"/>
            <w:right w:w="70" w:type="dxa"/>
          </w:tblCellMar>
          <w:tblLook w:val="04A0"/>
        </w:tblPrEx>
        <w:trPr>
          <w:trHeight w:val="300"/>
        </w:trPr>
        <w:tc>
          <w:tcPr>
            <w:tcW w:w="1082" w:type="pct"/>
            <w:tcBorders>
              <w:top w:val="nil"/>
              <w:left w:val="single" w:sz="4" w:space="0" w:color="auto"/>
              <w:bottom w:val="single" w:sz="4" w:space="0" w:color="auto"/>
              <w:right w:val="single" w:sz="4" w:space="0" w:color="auto"/>
            </w:tcBorders>
            <w:shd w:val="clear" w:color="auto" w:fill="auto"/>
            <w:noWrap/>
            <w:vAlign w:val="bottom"/>
            <w:hideMark/>
          </w:tcPr>
          <w:p w:rsidR="004B373B" w:rsidRPr="00372963" w:rsidP="005111AA" w14:paraId="0F614BFA"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Jiné</w:t>
            </w:r>
          </w:p>
        </w:tc>
        <w:tc>
          <w:tcPr>
            <w:tcW w:w="885" w:type="pct"/>
            <w:tcBorders>
              <w:top w:val="nil"/>
              <w:left w:val="nil"/>
              <w:bottom w:val="single" w:sz="4" w:space="0" w:color="auto"/>
              <w:right w:val="single" w:sz="4" w:space="0" w:color="auto"/>
            </w:tcBorders>
            <w:shd w:val="clear" w:color="auto" w:fill="auto"/>
            <w:noWrap/>
            <w:vAlign w:val="bottom"/>
            <w:hideMark/>
          </w:tcPr>
          <w:p w:rsidR="004B373B" w:rsidRPr="00372963" w:rsidP="005111AA" w14:paraId="22AC6FE4"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05" w:type="pct"/>
            <w:tcBorders>
              <w:top w:val="nil"/>
              <w:left w:val="nil"/>
              <w:bottom w:val="single" w:sz="4" w:space="0" w:color="auto"/>
              <w:right w:val="single" w:sz="4" w:space="0" w:color="auto"/>
            </w:tcBorders>
            <w:shd w:val="clear" w:color="auto" w:fill="auto"/>
            <w:noWrap/>
            <w:vAlign w:val="bottom"/>
            <w:hideMark/>
          </w:tcPr>
          <w:p w:rsidR="004B373B" w:rsidRPr="00372963" w:rsidP="005111AA" w14:paraId="4C4D4EE6"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14" w:type="pct"/>
            <w:tcBorders>
              <w:top w:val="nil"/>
              <w:left w:val="nil"/>
              <w:bottom w:val="single" w:sz="4" w:space="0" w:color="auto"/>
              <w:right w:val="single" w:sz="4" w:space="0" w:color="auto"/>
            </w:tcBorders>
            <w:shd w:val="clear" w:color="auto" w:fill="auto"/>
            <w:noWrap/>
            <w:vAlign w:val="bottom"/>
            <w:hideMark/>
          </w:tcPr>
          <w:p w:rsidR="004B373B" w:rsidRPr="00372963" w:rsidP="005111AA" w14:paraId="4CD8BBEC"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15" w:type="pct"/>
            <w:tcBorders>
              <w:top w:val="nil"/>
              <w:left w:val="nil"/>
              <w:bottom w:val="single" w:sz="4" w:space="0" w:color="auto"/>
              <w:right w:val="single" w:sz="4" w:space="0" w:color="auto"/>
            </w:tcBorders>
            <w:shd w:val="clear" w:color="auto" w:fill="auto"/>
            <w:noWrap/>
            <w:vAlign w:val="bottom"/>
            <w:hideMark/>
          </w:tcPr>
          <w:p w:rsidR="004B373B" w:rsidRPr="00372963" w:rsidP="005111AA" w14:paraId="31AE3BEE"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r>
      <w:tr w14:paraId="1014378D" w14:textId="77777777" w:rsidTr="005111AA">
        <w:tblPrEx>
          <w:tblW w:w="5000" w:type="pct"/>
          <w:tblCellMar>
            <w:left w:w="70" w:type="dxa"/>
            <w:right w:w="70" w:type="dxa"/>
          </w:tblCellMar>
          <w:tblLook w:val="04A0"/>
        </w:tblPrEx>
        <w:trPr>
          <w:trHeight w:val="300"/>
        </w:trPr>
        <w:tc>
          <w:tcPr>
            <w:tcW w:w="1082" w:type="pct"/>
            <w:tcBorders>
              <w:top w:val="nil"/>
              <w:left w:val="single" w:sz="4" w:space="0" w:color="auto"/>
              <w:bottom w:val="single" w:sz="4" w:space="0" w:color="auto"/>
              <w:right w:val="single" w:sz="4" w:space="0" w:color="auto"/>
            </w:tcBorders>
            <w:shd w:val="clear" w:color="auto" w:fill="auto"/>
            <w:noWrap/>
            <w:vAlign w:val="bottom"/>
            <w:hideMark/>
          </w:tcPr>
          <w:p w:rsidR="004B373B" w:rsidRPr="00372963" w:rsidP="005111AA" w14:paraId="551C4021"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Celkem</w:t>
            </w:r>
          </w:p>
        </w:tc>
        <w:tc>
          <w:tcPr>
            <w:tcW w:w="885" w:type="pct"/>
            <w:tcBorders>
              <w:top w:val="nil"/>
              <w:left w:val="nil"/>
              <w:bottom w:val="single" w:sz="4" w:space="0" w:color="auto"/>
              <w:right w:val="single" w:sz="4" w:space="0" w:color="auto"/>
            </w:tcBorders>
            <w:shd w:val="clear" w:color="auto" w:fill="auto"/>
            <w:noWrap/>
            <w:vAlign w:val="bottom"/>
            <w:hideMark/>
          </w:tcPr>
          <w:p w:rsidR="004B373B" w:rsidRPr="00372963" w:rsidP="005111AA" w14:paraId="37D51E43"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05" w:type="pct"/>
            <w:tcBorders>
              <w:top w:val="nil"/>
              <w:left w:val="nil"/>
              <w:bottom w:val="single" w:sz="4" w:space="0" w:color="auto"/>
              <w:right w:val="single" w:sz="4" w:space="0" w:color="auto"/>
            </w:tcBorders>
            <w:shd w:val="clear" w:color="auto" w:fill="auto"/>
            <w:noWrap/>
            <w:vAlign w:val="bottom"/>
            <w:hideMark/>
          </w:tcPr>
          <w:p w:rsidR="004B373B" w:rsidRPr="00372963" w:rsidP="005111AA" w14:paraId="05F6B5E1"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14" w:type="pct"/>
            <w:tcBorders>
              <w:top w:val="nil"/>
              <w:left w:val="nil"/>
              <w:bottom w:val="single" w:sz="4" w:space="0" w:color="auto"/>
              <w:right w:val="single" w:sz="4" w:space="0" w:color="auto"/>
            </w:tcBorders>
            <w:shd w:val="clear" w:color="auto" w:fill="auto"/>
            <w:noWrap/>
            <w:vAlign w:val="bottom"/>
            <w:hideMark/>
          </w:tcPr>
          <w:p w:rsidR="004B373B" w:rsidRPr="00372963" w:rsidP="005111AA" w14:paraId="64AC1B6E"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c>
          <w:tcPr>
            <w:tcW w:w="1015" w:type="pct"/>
            <w:tcBorders>
              <w:top w:val="nil"/>
              <w:left w:val="nil"/>
              <w:bottom w:val="single" w:sz="4" w:space="0" w:color="auto"/>
              <w:right w:val="single" w:sz="4" w:space="0" w:color="auto"/>
            </w:tcBorders>
            <w:shd w:val="clear" w:color="auto" w:fill="auto"/>
            <w:noWrap/>
            <w:vAlign w:val="bottom"/>
            <w:hideMark/>
          </w:tcPr>
          <w:p w:rsidR="004B373B" w:rsidRPr="00372963" w:rsidP="005111AA" w14:paraId="39A5289F" w14:textId="77777777">
            <w:pPr>
              <w:rPr>
                <w:rFonts w:ascii="Arial" w:eastAsia="Times New Roman" w:hAnsi="Arial" w:cs="Arial"/>
                <w:b/>
                <w:color w:val="000000"/>
                <w:sz w:val="21"/>
                <w:szCs w:val="21"/>
                <w:lang w:eastAsia="cs-CZ"/>
              </w:rPr>
            </w:pPr>
            <w:r w:rsidRPr="00372963">
              <w:rPr>
                <w:rFonts w:ascii="Arial" w:eastAsia="Times New Roman" w:hAnsi="Arial" w:cs="Arial"/>
                <w:b/>
                <w:color w:val="000000"/>
                <w:sz w:val="21"/>
                <w:szCs w:val="21"/>
                <w:lang w:eastAsia="cs-CZ"/>
              </w:rPr>
              <w:t> </w:t>
            </w:r>
          </w:p>
        </w:tc>
      </w:tr>
    </w:tbl>
    <w:p w:rsidR="004B373B" w:rsidRPr="00372963" w:rsidP="004B373B" w14:paraId="72A3E340" w14:textId="77777777">
      <w:pPr>
        <w:rPr>
          <w:rFonts w:ascii="Arial" w:eastAsia="Times New Roman" w:hAnsi="Arial" w:cs="Arial"/>
          <w:b/>
          <w:sz w:val="21"/>
          <w:szCs w:val="21"/>
          <w:lang w:eastAsia="ar-SA"/>
        </w:rPr>
      </w:pPr>
    </w:p>
    <w:p w:rsidR="004B373B" w:rsidRPr="00372963" w:rsidP="004B373B" w14:paraId="145215F3" w14:textId="77777777">
      <w:pPr>
        <w:rPr>
          <w:rFonts w:ascii="Arial" w:eastAsia="Times New Roman" w:hAnsi="Arial" w:cs="Arial"/>
          <w:b/>
          <w:sz w:val="21"/>
          <w:szCs w:val="21"/>
          <w:lang w:eastAsia="ar-SA"/>
        </w:rPr>
      </w:pPr>
      <w:r w:rsidRPr="00372963">
        <w:rPr>
          <w:rFonts w:ascii="Arial" w:eastAsia="Times New Roman" w:hAnsi="Arial" w:cs="Arial"/>
          <w:b/>
          <w:sz w:val="21"/>
          <w:szCs w:val="21"/>
          <w:lang w:eastAsia="ar-SA"/>
        </w:rPr>
        <w:t>*Nápojové lahve podle části B přílohy č. 4 k zákonu, podle hmotnostně převažujícího materiálu</w:t>
      </w:r>
    </w:p>
    <w:p w:rsidR="004B373B" w:rsidP="004B373B" w14:paraId="2C20BCF5" w14:textId="63CF9DCF">
      <w:pPr>
        <w:rPr>
          <w:rFonts w:ascii="Arial" w:eastAsia="Times New Roman" w:hAnsi="Arial" w:cs="Arial"/>
          <w:b/>
          <w:sz w:val="21"/>
          <w:szCs w:val="21"/>
          <w:highlight w:val="yellow"/>
          <w:lang w:eastAsia="ar-SA"/>
        </w:rPr>
      </w:pPr>
    </w:p>
    <w:p w:rsidR="00DB3030" w:rsidRPr="00892FD4" w:rsidP="00DB3030" w14:paraId="4EE21F26" w14:textId="77777777">
      <w:pPr>
        <w:jc w:val="both"/>
        <w:rPr>
          <w:rFonts w:ascii="Arial" w:eastAsia="Times New Roman" w:hAnsi="Arial" w:cs="Arial"/>
          <w:b/>
          <w:sz w:val="21"/>
          <w:szCs w:val="21"/>
          <w:highlight w:val="yellow"/>
          <w:lang w:eastAsia="ar-SA"/>
        </w:rPr>
      </w:pPr>
      <w:r w:rsidRPr="00892FD4">
        <w:rPr>
          <w:rFonts w:ascii="Arial" w:eastAsia="Times New Roman" w:hAnsi="Arial" w:cs="Arial"/>
          <w:b/>
          <w:sz w:val="21"/>
          <w:szCs w:val="21"/>
          <w:lang w:eastAsia="ar-SA"/>
        </w:rPr>
        <w:t>Údaje o jednorázových plastových nápojových lahvích se musí zahrnout i do výkazu autorizované společnosti o údajích z evidencí podle § 23 odst. 1 zákona (Tabulek č. 2 a 3).</w:t>
      </w:r>
    </w:p>
    <w:p w:rsidR="00DB3030" w:rsidRPr="00372963" w:rsidP="004B373B" w14:paraId="5584489A" w14:textId="77777777">
      <w:pPr>
        <w:rPr>
          <w:rFonts w:ascii="Arial" w:eastAsia="Times New Roman" w:hAnsi="Arial" w:cs="Arial"/>
          <w:b/>
          <w:sz w:val="21"/>
          <w:szCs w:val="21"/>
          <w:highlight w:val="yellow"/>
          <w:lang w:eastAsia="ar-SA"/>
        </w:rPr>
      </w:pPr>
    </w:p>
    <w:p w:rsidR="004B373B" w:rsidRPr="00F31E5A" w:rsidP="004B373B" w14:paraId="7EFDC6E3" w14:textId="77777777">
      <w:pPr>
        <w:suppressAutoHyphens/>
        <w:jc w:val="both"/>
        <w:rPr>
          <w:rFonts w:ascii="Arial" w:eastAsia="Times New Roman" w:hAnsi="Arial" w:cs="Arial"/>
          <w:b/>
          <w:sz w:val="21"/>
          <w:szCs w:val="21"/>
          <w:lang w:eastAsia="ar-SA"/>
        </w:rPr>
      </w:pPr>
      <w:r w:rsidRPr="00F31E5A">
        <w:rPr>
          <w:rFonts w:ascii="Arial" w:eastAsia="Times New Roman" w:hAnsi="Arial" w:cs="Arial"/>
          <w:b/>
          <w:sz w:val="21"/>
          <w:szCs w:val="21"/>
          <w:lang w:eastAsia="ar-SA"/>
        </w:rPr>
        <w:t>Sloupec 1</w:t>
      </w:r>
    </w:p>
    <w:p w:rsidR="004B373B" w:rsidRPr="00372963" w:rsidP="004B373B" w14:paraId="68C3E208" w14:textId="77777777">
      <w:pPr>
        <w:rPr>
          <w:rFonts w:ascii="Arial" w:eastAsia="Times New Roman" w:hAnsi="Arial" w:cs="Arial"/>
          <w:b/>
          <w:sz w:val="21"/>
          <w:szCs w:val="21"/>
          <w:lang w:eastAsia="ar-SA"/>
        </w:rPr>
      </w:pPr>
      <w:r w:rsidRPr="00372963">
        <w:rPr>
          <w:rFonts w:ascii="Arial" w:eastAsia="Times New Roman" w:hAnsi="Arial" w:cs="Arial"/>
          <w:b/>
          <w:sz w:val="21"/>
          <w:szCs w:val="21"/>
          <w:lang w:eastAsia="ar-SA"/>
        </w:rPr>
        <w:t xml:space="preserve">Celková hmotnost lahví uvedených na trh v ČR – celková hmotnost lahví vyvezených z ČR. </w:t>
      </w:r>
      <w:r w:rsidRPr="00372963">
        <w:rPr>
          <w:rFonts w:ascii="Arial" w:eastAsia="Calibri" w:hAnsi="Arial" w:cs="Arial"/>
          <w:b/>
          <w:sz w:val="21"/>
          <w:szCs w:val="21"/>
        </w:rPr>
        <w:t>Při výpočtu se použije § 11a odst. 6.</w:t>
      </w:r>
    </w:p>
    <w:p w:rsidR="004B373B" w:rsidRPr="00372963" w:rsidP="004B373B" w14:paraId="3DC33894" w14:textId="77777777">
      <w:pPr>
        <w:suppressAutoHyphens/>
        <w:jc w:val="both"/>
        <w:rPr>
          <w:rFonts w:ascii="Arial" w:eastAsia="Times New Roman" w:hAnsi="Arial" w:cs="Arial"/>
          <w:b/>
          <w:sz w:val="21"/>
          <w:szCs w:val="21"/>
          <w:lang w:eastAsia="ar-SA"/>
        </w:rPr>
      </w:pPr>
    </w:p>
    <w:p w:rsidR="004B373B" w:rsidRPr="00F31E5A" w:rsidP="004B373B" w14:paraId="055E6048" w14:textId="77777777">
      <w:pPr>
        <w:suppressAutoHyphens/>
        <w:jc w:val="both"/>
        <w:rPr>
          <w:rFonts w:ascii="Arial" w:eastAsia="Times New Roman" w:hAnsi="Arial" w:cs="Arial"/>
          <w:b/>
          <w:sz w:val="21"/>
          <w:szCs w:val="21"/>
          <w:lang w:eastAsia="ar-SA"/>
        </w:rPr>
      </w:pPr>
      <w:r w:rsidRPr="00F31E5A">
        <w:rPr>
          <w:rFonts w:ascii="Arial" w:eastAsia="Times New Roman" w:hAnsi="Arial" w:cs="Arial"/>
          <w:b/>
          <w:sz w:val="21"/>
          <w:szCs w:val="21"/>
          <w:lang w:eastAsia="ar-SA"/>
        </w:rPr>
        <w:t>Sloupec 2</w:t>
      </w:r>
    </w:p>
    <w:p w:rsidR="004B373B" w:rsidRPr="00372963" w:rsidP="004B373B" w14:paraId="10A06DD2" w14:textId="77777777">
      <w:pPr>
        <w:suppressAutoHyphens/>
        <w:jc w:val="both"/>
        <w:rPr>
          <w:rFonts w:ascii="Arial" w:eastAsia="Times New Roman" w:hAnsi="Arial" w:cs="Arial"/>
          <w:b/>
          <w:sz w:val="21"/>
          <w:szCs w:val="21"/>
          <w:lang w:eastAsia="ar-SA"/>
        </w:rPr>
      </w:pPr>
      <w:r w:rsidRPr="00372963">
        <w:rPr>
          <w:rFonts w:ascii="Arial" w:eastAsia="Times New Roman" w:hAnsi="Arial" w:cs="Arial"/>
          <w:b/>
          <w:sz w:val="21"/>
          <w:szCs w:val="21"/>
          <w:lang w:eastAsia="ar-SA"/>
        </w:rPr>
        <w:t>Hmotnostní podíl použitých recyklovaných plastů v lahvích. Pokud jsou v dané komoditě uvedeny na trh lahve s různým podílem recyklovaných plastů, je nutné podíl recyklovaných plastů v této komoditě stanovit jako vážený průměr podle vzorce (M</w:t>
      </w:r>
      <w:r w:rsidRPr="00372963">
        <w:rPr>
          <w:rFonts w:ascii="Arial" w:eastAsia="Times New Roman" w:hAnsi="Arial" w:cs="Arial"/>
          <w:b/>
          <w:sz w:val="21"/>
          <w:szCs w:val="21"/>
          <w:vertAlign w:val="subscript"/>
          <w:lang w:eastAsia="ar-SA"/>
        </w:rPr>
        <w:t>1</w:t>
      </w:r>
      <w:r w:rsidRPr="00372963">
        <w:rPr>
          <w:rFonts w:ascii="Arial" w:eastAsia="Times New Roman" w:hAnsi="Arial" w:cs="Arial"/>
          <w:b/>
          <w:sz w:val="21"/>
          <w:szCs w:val="21"/>
          <w:lang w:eastAsia="ar-SA"/>
        </w:rPr>
        <w:t>*R</w:t>
      </w:r>
      <w:r w:rsidRPr="00372963">
        <w:rPr>
          <w:rFonts w:ascii="Arial" w:eastAsia="Times New Roman" w:hAnsi="Arial" w:cs="Arial"/>
          <w:b/>
          <w:sz w:val="21"/>
          <w:szCs w:val="21"/>
          <w:vertAlign w:val="subscript"/>
          <w:lang w:eastAsia="ar-SA"/>
        </w:rPr>
        <w:t>1</w:t>
      </w:r>
      <w:r w:rsidRPr="00372963">
        <w:rPr>
          <w:rFonts w:ascii="Arial" w:eastAsia="Times New Roman" w:hAnsi="Arial" w:cs="Arial"/>
          <w:b/>
          <w:sz w:val="21"/>
          <w:szCs w:val="21"/>
          <w:lang w:eastAsia="ar-SA"/>
        </w:rPr>
        <w:t xml:space="preserve"> + M</w:t>
      </w:r>
      <w:r w:rsidRPr="00372963">
        <w:rPr>
          <w:rFonts w:ascii="Arial" w:eastAsia="Times New Roman" w:hAnsi="Arial" w:cs="Arial"/>
          <w:b/>
          <w:sz w:val="21"/>
          <w:szCs w:val="21"/>
          <w:vertAlign w:val="subscript"/>
          <w:lang w:eastAsia="ar-SA"/>
        </w:rPr>
        <w:t>2</w:t>
      </w:r>
      <w:r w:rsidRPr="00372963">
        <w:rPr>
          <w:rFonts w:ascii="Arial" w:eastAsia="Times New Roman" w:hAnsi="Arial" w:cs="Arial"/>
          <w:b/>
          <w:sz w:val="21"/>
          <w:szCs w:val="21"/>
          <w:lang w:eastAsia="ar-SA"/>
        </w:rPr>
        <w:t>*R</w:t>
      </w:r>
      <w:r w:rsidRPr="00372963">
        <w:rPr>
          <w:rFonts w:ascii="Arial" w:eastAsia="Times New Roman" w:hAnsi="Arial" w:cs="Arial"/>
          <w:b/>
          <w:sz w:val="21"/>
          <w:szCs w:val="21"/>
          <w:vertAlign w:val="subscript"/>
          <w:lang w:eastAsia="ar-SA"/>
        </w:rPr>
        <w:t>2</w:t>
      </w:r>
      <w:r w:rsidRPr="00372963">
        <w:rPr>
          <w:rFonts w:ascii="Arial" w:eastAsia="Times New Roman" w:hAnsi="Arial" w:cs="Arial"/>
          <w:b/>
          <w:sz w:val="21"/>
          <w:szCs w:val="21"/>
          <w:lang w:eastAsia="ar-SA"/>
        </w:rPr>
        <w:t xml:space="preserve"> + </w:t>
      </w:r>
      <w:r w:rsidRPr="00372963">
        <w:rPr>
          <w:rFonts w:ascii="Arial" w:eastAsia="Times New Roman" w:hAnsi="Arial" w:cs="Arial"/>
          <w:b/>
          <w:sz w:val="21"/>
          <w:szCs w:val="21"/>
          <w:lang w:eastAsia="ar-SA"/>
        </w:rPr>
        <w:t>M</w:t>
      </w:r>
      <w:r w:rsidRPr="00372963">
        <w:rPr>
          <w:rFonts w:ascii="Arial" w:eastAsia="Times New Roman" w:hAnsi="Arial" w:cs="Arial"/>
          <w:b/>
          <w:sz w:val="21"/>
          <w:szCs w:val="21"/>
          <w:vertAlign w:val="subscript"/>
          <w:lang w:eastAsia="ar-SA"/>
        </w:rPr>
        <w:t>n</w:t>
      </w:r>
      <w:r w:rsidRPr="00372963">
        <w:rPr>
          <w:rFonts w:ascii="Arial" w:eastAsia="Times New Roman" w:hAnsi="Arial" w:cs="Arial"/>
          <w:b/>
          <w:sz w:val="21"/>
          <w:szCs w:val="21"/>
          <w:lang w:eastAsia="ar-SA"/>
        </w:rPr>
        <w:t>*</w:t>
      </w:r>
      <w:r w:rsidRPr="00372963">
        <w:rPr>
          <w:rFonts w:ascii="Arial" w:eastAsia="Times New Roman" w:hAnsi="Arial" w:cs="Arial"/>
          <w:b/>
          <w:sz w:val="21"/>
          <w:szCs w:val="21"/>
          <w:lang w:eastAsia="ar-SA"/>
        </w:rPr>
        <w:t>R</w:t>
      </w:r>
      <w:r w:rsidRPr="00372963">
        <w:rPr>
          <w:rFonts w:ascii="Arial" w:eastAsia="Times New Roman" w:hAnsi="Arial" w:cs="Arial"/>
          <w:b/>
          <w:sz w:val="21"/>
          <w:szCs w:val="21"/>
          <w:vertAlign w:val="subscript"/>
          <w:lang w:eastAsia="ar-SA"/>
        </w:rPr>
        <w:t>n</w:t>
      </w:r>
      <w:r w:rsidRPr="00372963">
        <w:rPr>
          <w:rFonts w:ascii="Arial" w:eastAsia="Times New Roman" w:hAnsi="Arial" w:cs="Arial"/>
          <w:b/>
          <w:sz w:val="21"/>
          <w:szCs w:val="21"/>
          <w:lang w:eastAsia="ar-SA"/>
        </w:rPr>
        <w:t>) / (M</w:t>
      </w:r>
      <w:r w:rsidRPr="00372963">
        <w:rPr>
          <w:rFonts w:ascii="Arial" w:eastAsia="Times New Roman" w:hAnsi="Arial" w:cs="Arial"/>
          <w:b/>
          <w:sz w:val="21"/>
          <w:szCs w:val="21"/>
          <w:vertAlign w:val="subscript"/>
          <w:lang w:eastAsia="ar-SA"/>
        </w:rPr>
        <w:t>1</w:t>
      </w:r>
      <w:r w:rsidRPr="00372963">
        <w:rPr>
          <w:rFonts w:ascii="Arial" w:eastAsia="Times New Roman" w:hAnsi="Arial" w:cs="Arial"/>
          <w:b/>
          <w:sz w:val="21"/>
          <w:szCs w:val="21"/>
          <w:lang w:eastAsia="ar-SA"/>
        </w:rPr>
        <w:t xml:space="preserve"> + M</w:t>
      </w:r>
      <w:r w:rsidRPr="00372963">
        <w:rPr>
          <w:rFonts w:ascii="Arial" w:eastAsia="Times New Roman" w:hAnsi="Arial" w:cs="Arial"/>
          <w:b/>
          <w:sz w:val="21"/>
          <w:szCs w:val="21"/>
          <w:vertAlign w:val="subscript"/>
          <w:lang w:eastAsia="ar-SA"/>
        </w:rPr>
        <w:t>2</w:t>
      </w:r>
      <w:r w:rsidRPr="00372963">
        <w:rPr>
          <w:rFonts w:ascii="Arial" w:eastAsia="Times New Roman" w:hAnsi="Arial" w:cs="Arial"/>
          <w:b/>
          <w:sz w:val="21"/>
          <w:szCs w:val="21"/>
          <w:lang w:eastAsia="ar-SA"/>
        </w:rPr>
        <w:t xml:space="preserve"> + </w:t>
      </w:r>
      <w:r w:rsidRPr="00372963">
        <w:rPr>
          <w:rFonts w:ascii="Arial" w:eastAsia="Times New Roman" w:hAnsi="Arial" w:cs="Arial"/>
          <w:b/>
          <w:sz w:val="21"/>
          <w:szCs w:val="21"/>
          <w:lang w:eastAsia="ar-SA"/>
        </w:rPr>
        <w:t>M</w:t>
      </w:r>
      <w:r w:rsidRPr="00372963">
        <w:rPr>
          <w:rFonts w:ascii="Arial" w:eastAsia="Times New Roman" w:hAnsi="Arial" w:cs="Arial"/>
          <w:b/>
          <w:sz w:val="21"/>
          <w:szCs w:val="21"/>
          <w:vertAlign w:val="subscript"/>
          <w:lang w:eastAsia="ar-SA"/>
        </w:rPr>
        <w:t>n</w:t>
      </w:r>
      <w:r w:rsidRPr="00372963">
        <w:rPr>
          <w:rFonts w:ascii="Arial" w:eastAsia="Times New Roman" w:hAnsi="Arial" w:cs="Arial"/>
          <w:b/>
          <w:sz w:val="21"/>
          <w:szCs w:val="21"/>
          <w:lang w:eastAsia="ar-SA"/>
        </w:rPr>
        <w:t>), kde M představuje hmotnost lahví s určitým podílem recyklovaných plastů a R představuje tento podíl recyklovaných plastů.</w:t>
      </w:r>
    </w:p>
    <w:p w:rsidR="004B373B" w:rsidRPr="00372963" w:rsidP="004B373B" w14:paraId="75A1C596" w14:textId="77777777">
      <w:pPr>
        <w:suppressAutoHyphens/>
        <w:jc w:val="both"/>
        <w:rPr>
          <w:rFonts w:ascii="Arial" w:eastAsia="Times New Roman" w:hAnsi="Arial" w:cs="Arial"/>
          <w:b/>
          <w:sz w:val="21"/>
          <w:szCs w:val="21"/>
          <w:lang w:eastAsia="ar-SA"/>
        </w:rPr>
      </w:pPr>
    </w:p>
    <w:p w:rsidR="004B373B" w:rsidRPr="00F31E5A" w:rsidP="004B373B" w14:paraId="5A260373" w14:textId="77777777">
      <w:pPr>
        <w:suppressAutoHyphens/>
        <w:jc w:val="both"/>
        <w:rPr>
          <w:rFonts w:ascii="Arial" w:eastAsia="Times New Roman" w:hAnsi="Arial" w:cs="Arial"/>
          <w:b/>
          <w:sz w:val="21"/>
          <w:szCs w:val="21"/>
          <w:lang w:eastAsia="ar-SA"/>
        </w:rPr>
      </w:pPr>
      <w:r w:rsidRPr="00F31E5A">
        <w:rPr>
          <w:rFonts w:ascii="Arial" w:eastAsia="Times New Roman" w:hAnsi="Arial" w:cs="Arial"/>
          <w:b/>
          <w:sz w:val="21"/>
          <w:szCs w:val="21"/>
          <w:lang w:eastAsia="ar-SA"/>
        </w:rPr>
        <w:t>Sloupec 3</w:t>
      </w:r>
    </w:p>
    <w:p w:rsidR="004B373B" w:rsidRPr="00372963" w:rsidP="004B373B" w14:paraId="7F5F4BA2" w14:textId="77777777">
      <w:pPr>
        <w:jc w:val="both"/>
        <w:rPr>
          <w:rFonts w:ascii="Arial" w:eastAsia="Times New Roman" w:hAnsi="Arial" w:cs="Arial"/>
          <w:b/>
          <w:sz w:val="21"/>
          <w:szCs w:val="21"/>
          <w:lang w:eastAsia="ar-SA"/>
        </w:rPr>
      </w:pPr>
      <w:r w:rsidRPr="00372963">
        <w:rPr>
          <w:rFonts w:ascii="Arial" w:eastAsia="Times New Roman" w:hAnsi="Arial" w:cs="Arial"/>
          <w:b/>
          <w:sz w:val="21"/>
          <w:szCs w:val="21"/>
          <w:lang w:eastAsia="ar-SA"/>
        </w:rPr>
        <w:t xml:space="preserve">Celková hmotnost zpětně odebraných odpadů z jednorázových plastových nápojových lahví. </w:t>
      </w:r>
      <w:r w:rsidRPr="00372963">
        <w:rPr>
          <w:rFonts w:ascii="Arial" w:eastAsia="Calibri" w:hAnsi="Arial" w:cs="Arial"/>
          <w:b/>
          <w:sz w:val="21"/>
          <w:szCs w:val="21"/>
        </w:rPr>
        <w:t>Při stanovení hmotnosti se použijí pravidla v § 11a odst. 2 až 5.</w:t>
      </w:r>
    </w:p>
    <w:p w:rsidR="004B373B" w:rsidRPr="00372963" w:rsidP="004B373B" w14:paraId="05E58589" w14:textId="77777777">
      <w:pPr>
        <w:suppressAutoHyphens/>
        <w:jc w:val="both"/>
        <w:rPr>
          <w:rFonts w:ascii="Arial" w:eastAsia="Times New Roman" w:hAnsi="Arial" w:cs="Arial"/>
          <w:b/>
          <w:sz w:val="21"/>
          <w:szCs w:val="21"/>
          <w:lang w:eastAsia="ar-SA"/>
        </w:rPr>
      </w:pPr>
    </w:p>
    <w:p w:rsidR="004B373B" w:rsidRPr="00F31E5A" w:rsidP="004B373B" w14:paraId="514079AA" w14:textId="77777777">
      <w:pPr>
        <w:suppressAutoHyphens/>
        <w:jc w:val="both"/>
        <w:rPr>
          <w:rFonts w:ascii="Arial" w:eastAsia="Times New Roman" w:hAnsi="Arial" w:cs="Arial"/>
          <w:b/>
          <w:sz w:val="21"/>
          <w:szCs w:val="21"/>
          <w:lang w:eastAsia="ar-SA"/>
        </w:rPr>
      </w:pPr>
      <w:r w:rsidRPr="00F31E5A">
        <w:rPr>
          <w:rFonts w:ascii="Arial" w:hAnsi="Arial" w:cs="Arial"/>
          <w:b/>
          <w:sz w:val="21"/>
          <w:szCs w:val="21"/>
        </w:rPr>
        <w:t>S</w:t>
      </w:r>
      <w:r w:rsidRPr="00F31E5A">
        <w:rPr>
          <w:rFonts w:ascii="Arial" w:eastAsia="Times New Roman" w:hAnsi="Arial" w:cs="Arial"/>
          <w:b/>
          <w:sz w:val="21"/>
          <w:szCs w:val="21"/>
          <w:lang w:eastAsia="ar-SA"/>
        </w:rPr>
        <w:t>loupec 4</w:t>
      </w:r>
    </w:p>
    <w:p w:rsidR="004B373B" w:rsidRPr="00372963" w:rsidP="004B373B" w14:paraId="31883EA2" w14:textId="77777777">
      <w:pPr>
        <w:rPr>
          <w:b/>
        </w:rPr>
      </w:pPr>
      <w:r w:rsidRPr="00372963">
        <w:rPr>
          <w:rFonts w:ascii="Arial" w:eastAsia="Times New Roman" w:hAnsi="Arial" w:cs="Arial"/>
          <w:b/>
          <w:sz w:val="21"/>
          <w:szCs w:val="21"/>
          <w:lang w:eastAsia="ar-SA"/>
        </w:rPr>
        <w:t>Sloupce (3/1) * 100.</w:t>
      </w:r>
    </w:p>
    <w:p w:rsidR="004B373B" w:rsidP="00CF06AB" w14:paraId="19AAFC3A" w14:textId="77777777">
      <w:pPr>
        <w:widowControl w:val="0"/>
        <w:autoSpaceDE w:val="0"/>
        <w:autoSpaceDN w:val="0"/>
        <w:adjustRightInd w:val="0"/>
        <w:jc w:val="center"/>
        <w:rPr>
          <w:rFonts w:ascii="Arial" w:hAnsi="Arial" w:cs="Arial"/>
          <w:b/>
          <w:bCs/>
          <w:sz w:val="22"/>
        </w:rPr>
      </w:pPr>
    </w:p>
    <w:p w:rsidR="004B373B" w:rsidP="00CF06AB" w14:paraId="074A0E2E" w14:textId="77777777">
      <w:pPr>
        <w:widowControl w:val="0"/>
        <w:autoSpaceDE w:val="0"/>
        <w:autoSpaceDN w:val="0"/>
        <w:adjustRightInd w:val="0"/>
        <w:jc w:val="center"/>
        <w:rPr>
          <w:rFonts w:ascii="Arial" w:hAnsi="Arial" w:cs="Arial"/>
          <w:b/>
          <w:bCs/>
          <w:sz w:val="22"/>
        </w:rPr>
      </w:pPr>
    </w:p>
    <w:p w:rsidR="00CF06AB" w:rsidRPr="00374DA4" w:rsidP="00CF06AB" w14:paraId="455C15D0" w14:textId="4F9AF8DD">
      <w:pPr>
        <w:widowControl w:val="0"/>
        <w:autoSpaceDE w:val="0"/>
        <w:autoSpaceDN w:val="0"/>
        <w:adjustRightInd w:val="0"/>
        <w:jc w:val="center"/>
        <w:rPr>
          <w:rFonts w:ascii="Arial" w:hAnsi="Arial" w:cs="Arial"/>
          <w:b/>
          <w:bCs/>
          <w:sz w:val="22"/>
        </w:rPr>
      </w:pPr>
      <w:r w:rsidRPr="00374DA4">
        <w:rPr>
          <w:rFonts w:ascii="Arial" w:hAnsi="Arial" w:cs="Arial"/>
          <w:b/>
          <w:bCs/>
          <w:sz w:val="22"/>
        </w:rPr>
        <w:t xml:space="preserve">Výkazy autorizované společnosti o údajích z evidencí podle § 23 odst. 1 písm. a) a c) až </w:t>
      </w:r>
      <w:r w:rsidRPr="00374DA4" w:rsidR="004B373B">
        <w:rPr>
          <w:rFonts w:ascii="Arial" w:hAnsi="Arial" w:cs="Arial"/>
          <w:b/>
          <w:bCs/>
          <w:sz w:val="22"/>
        </w:rPr>
        <w:t>f</w:t>
      </w:r>
      <w:r w:rsidRPr="00374DA4">
        <w:rPr>
          <w:rFonts w:ascii="Arial" w:hAnsi="Arial" w:cs="Arial"/>
          <w:b/>
          <w:bCs/>
          <w:sz w:val="22"/>
        </w:rPr>
        <w:t>) zákona</w:t>
      </w:r>
    </w:p>
    <w:p w:rsidR="00CF06AB" w:rsidRPr="00372963" w:rsidP="00CF06AB" w14:paraId="78BD97CA" w14:textId="77777777">
      <w:pPr>
        <w:suppressAutoHyphens/>
        <w:jc w:val="right"/>
        <w:rPr>
          <w:rFonts w:ascii="Arial" w:eastAsia="Times New Roman" w:hAnsi="Arial" w:cs="Arial"/>
          <w:b/>
          <w:sz w:val="22"/>
          <w:lang w:eastAsia="ar-SA"/>
        </w:rPr>
      </w:pPr>
    </w:p>
    <w:p w:rsidR="00CF06AB" w:rsidRPr="00374DA4" w:rsidP="00CF06AB" w14:paraId="1C750850" w14:textId="0E04A7BD">
      <w:pPr>
        <w:rPr>
          <w:rFonts w:ascii="Arial" w:hAnsi="Arial" w:cs="Arial"/>
          <w:b/>
          <w:sz w:val="22"/>
          <w:szCs w:val="22"/>
        </w:rPr>
      </w:pPr>
      <w:r w:rsidRPr="00374DA4">
        <w:rPr>
          <w:rFonts w:ascii="Arial" w:hAnsi="Arial" w:cs="Arial"/>
          <w:b/>
          <w:sz w:val="22"/>
          <w:szCs w:val="22"/>
        </w:rPr>
        <w:t xml:space="preserve">Tabulka č. </w:t>
      </w:r>
      <w:r w:rsidRPr="00374DA4" w:rsidR="00B0262C">
        <w:rPr>
          <w:rFonts w:ascii="Arial" w:hAnsi="Arial" w:cs="Arial"/>
          <w:b/>
          <w:sz w:val="22"/>
          <w:szCs w:val="22"/>
        </w:rPr>
        <w:t>7</w:t>
      </w:r>
      <w:r w:rsidRPr="00374DA4">
        <w:rPr>
          <w:rFonts w:ascii="Arial" w:hAnsi="Arial" w:cs="Arial"/>
          <w:b/>
          <w:sz w:val="22"/>
          <w:szCs w:val="22"/>
        </w:rPr>
        <w:t xml:space="preserve"> – výkaz autorizované společnosti o osobách podle § 23 odst. 1 písm. a) zákona</w:t>
      </w:r>
    </w:p>
    <w:p w:rsidR="00CF06AB" w:rsidRPr="00374DA4" w:rsidP="00CF06AB" w14:paraId="50CC9624" w14:textId="77777777">
      <w:pPr>
        <w:rPr>
          <w:rFonts w:ascii="Arial" w:hAnsi="Arial" w:cs="Arial"/>
          <w:b/>
          <w:sz w:val="22"/>
          <w:szCs w:val="22"/>
        </w:rPr>
      </w:pPr>
    </w:p>
    <w:tbl>
      <w:tblPr>
        <w:tblStyle w:val="TableGrid"/>
        <w:tblW w:w="0" w:type="auto"/>
        <w:tblLook w:val="04A0"/>
      </w:tblPr>
      <w:tblGrid>
        <w:gridCol w:w="1812"/>
        <w:gridCol w:w="1812"/>
        <w:gridCol w:w="1812"/>
      </w:tblGrid>
      <w:tr w14:paraId="0B3EF6BA" w14:textId="77777777" w:rsidTr="005111AA">
        <w:tblPrEx>
          <w:tblW w:w="0" w:type="auto"/>
          <w:tblLook w:val="04A0"/>
        </w:tblPrEx>
        <w:tc>
          <w:tcPr>
            <w:tcW w:w="5436" w:type="dxa"/>
            <w:gridSpan w:val="3"/>
            <w:shd w:val="clear" w:color="auto" w:fill="auto"/>
          </w:tcPr>
          <w:p w:rsidR="00CF06AB" w:rsidRPr="00372963" w:rsidP="005111AA" w14:paraId="53A8BBF1" w14:textId="77777777">
            <w:pPr>
              <w:widowControl w:val="0"/>
              <w:autoSpaceDE w:val="0"/>
              <w:autoSpaceDN w:val="0"/>
              <w:adjustRightInd w:val="0"/>
              <w:jc w:val="both"/>
              <w:rPr>
                <w:rFonts w:ascii="Arial" w:hAnsi="Arial" w:cs="Arial"/>
                <w:b/>
                <w:sz w:val="21"/>
                <w:szCs w:val="21"/>
              </w:rPr>
            </w:pPr>
            <w:r w:rsidRPr="00372963">
              <w:rPr>
                <w:rFonts w:ascii="Arial" w:hAnsi="Arial" w:cs="Arial"/>
                <w:b/>
                <w:sz w:val="21"/>
                <w:szCs w:val="21"/>
              </w:rPr>
              <w:t>Výkaz byl vyhotoven ke dni ………….</w:t>
            </w:r>
          </w:p>
        </w:tc>
      </w:tr>
      <w:tr w14:paraId="20D808C8" w14:textId="77777777" w:rsidTr="005111AA">
        <w:tblPrEx>
          <w:tblW w:w="0" w:type="auto"/>
          <w:tblLook w:val="04A0"/>
        </w:tblPrEx>
        <w:tc>
          <w:tcPr>
            <w:tcW w:w="1812" w:type="dxa"/>
            <w:shd w:val="clear" w:color="auto" w:fill="auto"/>
          </w:tcPr>
          <w:p w:rsidR="00CF06AB" w:rsidRPr="00372963" w:rsidP="005111AA" w14:paraId="098BFFD0" w14:textId="77777777">
            <w:pPr>
              <w:widowControl w:val="0"/>
              <w:autoSpaceDE w:val="0"/>
              <w:autoSpaceDN w:val="0"/>
              <w:adjustRightInd w:val="0"/>
              <w:jc w:val="both"/>
              <w:rPr>
                <w:rFonts w:ascii="Arial" w:hAnsi="Arial" w:cs="Arial"/>
                <w:b/>
                <w:sz w:val="21"/>
                <w:szCs w:val="21"/>
              </w:rPr>
            </w:pPr>
            <w:r w:rsidRPr="00372963">
              <w:rPr>
                <w:rFonts w:ascii="Arial" w:hAnsi="Arial" w:cs="Arial"/>
                <w:b/>
                <w:sz w:val="21"/>
                <w:szCs w:val="21"/>
              </w:rPr>
              <w:t>Subjekt</w:t>
            </w:r>
          </w:p>
        </w:tc>
        <w:tc>
          <w:tcPr>
            <w:tcW w:w="1812" w:type="dxa"/>
            <w:shd w:val="clear" w:color="auto" w:fill="auto"/>
          </w:tcPr>
          <w:p w:rsidR="00CF06AB" w:rsidRPr="00372963" w:rsidP="005111AA" w14:paraId="5AE1718D" w14:textId="77777777">
            <w:pPr>
              <w:widowControl w:val="0"/>
              <w:autoSpaceDE w:val="0"/>
              <w:autoSpaceDN w:val="0"/>
              <w:adjustRightInd w:val="0"/>
              <w:jc w:val="both"/>
              <w:rPr>
                <w:rFonts w:ascii="Arial" w:hAnsi="Arial" w:cs="Arial"/>
                <w:b/>
                <w:sz w:val="21"/>
                <w:szCs w:val="21"/>
              </w:rPr>
            </w:pPr>
            <w:r w:rsidRPr="00372963">
              <w:rPr>
                <w:rFonts w:ascii="Arial" w:hAnsi="Arial" w:cs="Arial"/>
                <w:b/>
                <w:sz w:val="21"/>
                <w:szCs w:val="21"/>
              </w:rPr>
              <w:t>Sídlo</w:t>
            </w:r>
          </w:p>
        </w:tc>
        <w:tc>
          <w:tcPr>
            <w:tcW w:w="1812" w:type="dxa"/>
            <w:shd w:val="clear" w:color="auto" w:fill="auto"/>
          </w:tcPr>
          <w:p w:rsidR="00CF06AB" w:rsidRPr="00372963" w:rsidP="005111AA" w14:paraId="15CE27C2" w14:textId="77777777">
            <w:pPr>
              <w:widowControl w:val="0"/>
              <w:autoSpaceDE w:val="0"/>
              <w:autoSpaceDN w:val="0"/>
              <w:adjustRightInd w:val="0"/>
              <w:jc w:val="both"/>
              <w:rPr>
                <w:rFonts w:ascii="Arial" w:hAnsi="Arial" w:cs="Arial"/>
                <w:b/>
                <w:sz w:val="21"/>
                <w:szCs w:val="21"/>
              </w:rPr>
            </w:pPr>
            <w:r w:rsidRPr="00372963">
              <w:rPr>
                <w:rFonts w:ascii="Arial" w:hAnsi="Arial" w:cs="Arial"/>
                <w:b/>
                <w:sz w:val="21"/>
                <w:szCs w:val="21"/>
              </w:rPr>
              <w:t>IČO</w:t>
            </w:r>
          </w:p>
        </w:tc>
      </w:tr>
      <w:tr w14:paraId="06DDB93F" w14:textId="77777777" w:rsidTr="005111AA">
        <w:tblPrEx>
          <w:tblW w:w="0" w:type="auto"/>
          <w:tblLook w:val="04A0"/>
        </w:tblPrEx>
        <w:tc>
          <w:tcPr>
            <w:tcW w:w="1812" w:type="dxa"/>
            <w:shd w:val="clear" w:color="auto" w:fill="auto"/>
          </w:tcPr>
          <w:p w:rsidR="00CF06AB" w:rsidRPr="00374DA4" w:rsidP="005111AA" w14:paraId="1AD5A930" w14:textId="77777777">
            <w:pPr>
              <w:widowControl w:val="0"/>
              <w:autoSpaceDE w:val="0"/>
              <w:autoSpaceDN w:val="0"/>
              <w:adjustRightInd w:val="0"/>
              <w:jc w:val="both"/>
              <w:rPr>
                <w:rFonts w:ascii="Arial" w:hAnsi="Arial" w:cs="Arial"/>
                <w:b/>
              </w:rPr>
            </w:pPr>
          </w:p>
        </w:tc>
        <w:tc>
          <w:tcPr>
            <w:tcW w:w="1812" w:type="dxa"/>
            <w:shd w:val="clear" w:color="auto" w:fill="auto"/>
          </w:tcPr>
          <w:p w:rsidR="00CF06AB" w:rsidRPr="00374DA4" w:rsidP="005111AA" w14:paraId="11C869B0" w14:textId="77777777">
            <w:pPr>
              <w:widowControl w:val="0"/>
              <w:autoSpaceDE w:val="0"/>
              <w:autoSpaceDN w:val="0"/>
              <w:adjustRightInd w:val="0"/>
              <w:jc w:val="both"/>
              <w:rPr>
                <w:rFonts w:ascii="Arial" w:hAnsi="Arial" w:cs="Arial"/>
                <w:b/>
              </w:rPr>
            </w:pPr>
          </w:p>
        </w:tc>
        <w:tc>
          <w:tcPr>
            <w:tcW w:w="1812" w:type="dxa"/>
            <w:shd w:val="clear" w:color="auto" w:fill="auto"/>
          </w:tcPr>
          <w:p w:rsidR="00CF06AB" w:rsidRPr="00374DA4" w:rsidP="005111AA" w14:paraId="508B30D8" w14:textId="77777777">
            <w:pPr>
              <w:widowControl w:val="0"/>
              <w:autoSpaceDE w:val="0"/>
              <w:autoSpaceDN w:val="0"/>
              <w:adjustRightInd w:val="0"/>
              <w:jc w:val="both"/>
              <w:rPr>
                <w:rFonts w:ascii="Arial" w:hAnsi="Arial" w:cs="Arial"/>
                <w:b/>
              </w:rPr>
            </w:pPr>
          </w:p>
        </w:tc>
      </w:tr>
    </w:tbl>
    <w:p w:rsidR="00CF06AB" w:rsidRPr="00372963" w:rsidP="00CF06AB" w14:paraId="03185326" w14:textId="77777777">
      <w:pPr>
        <w:suppressAutoHyphens/>
        <w:rPr>
          <w:rFonts w:ascii="Arial" w:eastAsia="Times New Roman" w:hAnsi="Arial" w:cs="Arial"/>
          <w:b/>
          <w:sz w:val="22"/>
          <w:lang w:eastAsia="ar-SA"/>
        </w:rPr>
      </w:pPr>
    </w:p>
    <w:p w:rsidR="00CF06AB" w:rsidRPr="00374DA4" w:rsidP="00CF06AB" w14:paraId="573A8131" w14:textId="188A8C01">
      <w:pPr>
        <w:rPr>
          <w:rFonts w:ascii="Arial" w:hAnsi="Arial" w:cs="Arial"/>
          <w:b/>
          <w:sz w:val="22"/>
          <w:szCs w:val="22"/>
        </w:rPr>
      </w:pPr>
      <w:r w:rsidRPr="00374DA4">
        <w:rPr>
          <w:rFonts w:ascii="Arial" w:hAnsi="Arial" w:cs="Arial"/>
          <w:b/>
          <w:sz w:val="22"/>
          <w:szCs w:val="22"/>
        </w:rPr>
        <w:t xml:space="preserve">Tabulka č. </w:t>
      </w:r>
      <w:r w:rsidRPr="00374DA4" w:rsidR="00B0262C">
        <w:rPr>
          <w:rFonts w:ascii="Arial" w:hAnsi="Arial" w:cs="Arial"/>
          <w:b/>
          <w:sz w:val="22"/>
          <w:szCs w:val="22"/>
        </w:rPr>
        <w:t>8</w:t>
      </w:r>
      <w:r w:rsidRPr="00374DA4">
        <w:rPr>
          <w:rFonts w:ascii="Arial" w:hAnsi="Arial" w:cs="Arial"/>
          <w:b/>
          <w:sz w:val="22"/>
          <w:szCs w:val="22"/>
        </w:rPr>
        <w:t xml:space="preserve"> – výkaz autorizované společnosti o osobách podle § 23 odst. 1 písm. c) zákona</w:t>
      </w:r>
    </w:p>
    <w:p w:rsidR="00CF06AB" w:rsidRPr="00372963" w:rsidP="00CF06AB" w14:paraId="7A7B0AF8" w14:textId="77777777">
      <w:pPr>
        <w:suppressAutoHyphens/>
        <w:rPr>
          <w:rFonts w:ascii="Arial" w:eastAsia="Times New Roman" w:hAnsi="Arial" w:cs="Arial"/>
          <w:b/>
          <w:sz w:val="22"/>
          <w:lang w:eastAsia="ar-SA"/>
        </w:rPr>
      </w:pPr>
    </w:p>
    <w:tbl>
      <w:tblPr>
        <w:tblStyle w:val="TableGrid"/>
        <w:tblW w:w="0" w:type="auto"/>
        <w:tblLook w:val="04A0"/>
      </w:tblPr>
      <w:tblGrid>
        <w:gridCol w:w="1812"/>
        <w:gridCol w:w="1812"/>
        <w:gridCol w:w="1812"/>
      </w:tblGrid>
      <w:tr w14:paraId="6296534B" w14:textId="77777777" w:rsidTr="005111AA">
        <w:tblPrEx>
          <w:tblW w:w="0" w:type="auto"/>
          <w:tblLook w:val="04A0"/>
        </w:tblPrEx>
        <w:tc>
          <w:tcPr>
            <w:tcW w:w="5436" w:type="dxa"/>
            <w:gridSpan w:val="3"/>
            <w:shd w:val="clear" w:color="auto" w:fill="auto"/>
          </w:tcPr>
          <w:p w:rsidR="00CF06AB" w:rsidRPr="00372963" w:rsidP="005111AA" w14:paraId="5D60B897" w14:textId="77777777">
            <w:pPr>
              <w:widowControl w:val="0"/>
              <w:autoSpaceDE w:val="0"/>
              <w:autoSpaceDN w:val="0"/>
              <w:adjustRightInd w:val="0"/>
              <w:jc w:val="both"/>
              <w:rPr>
                <w:rFonts w:ascii="Arial" w:hAnsi="Arial" w:cs="Arial"/>
                <w:b/>
                <w:sz w:val="21"/>
                <w:szCs w:val="21"/>
              </w:rPr>
            </w:pPr>
            <w:r w:rsidRPr="00372963">
              <w:rPr>
                <w:rFonts w:ascii="Arial" w:hAnsi="Arial" w:cs="Arial"/>
                <w:b/>
                <w:sz w:val="21"/>
                <w:szCs w:val="21"/>
              </w:rPr>
              <w:t>Výkaz byl vyhotoven ke dni ………….</w:t>
            </w:r>
          </w:p>
        </w:tc>
      </w:tr>
      <w:tr w14:paraId="2C9A2AF9" w14:textId="77777777" w:rsidTr="005111AA">
        <w:tblPrEx>
          <w:tblW w:w="0" w:type="auto"/>
          <w:tblLook w:val="04A0"/>
        </w:tblPrEx>
        <w:tc>
          <w:tcPr>
            <w:tcW w:w="1812" w:type="dxa"/>
            <w:shd w:val="clear" w:color="auto" w:fill="auto"/>
          </w:tcPr>
          <w:p w:rsidR="00CF06AB" w:rsidRPr="00372963" w:rsidP="005111AA" w14:paraId="3C06474D" w14:textId="77777777">
            <w:pPr>
              <w:widowControl w:val="0"/>
              <w:autoSpaceDE w:val="0"/>
              <w:autoSpaceDN w:val="0"/>
              <w:adjustRightInd w:val="0"/>
              <w:jc w:val="both"/>
              <w:rPr>
                <w:rFonts w:ascii="Arial" w:hAnsi="Arial" w:cs="Arial"/>
                <w:b/>
                <w:sz w:val="21"/>
                <w:szCs w:val="21"/>
              </w:rPr>
            </w:pPr>
            <w:r w:rsidRPr="00372963">
              <w:rPr>
                <w:rFonts w:ascii="Arial" w:hAnsi="Arial" w:cs="Arial"/>
                <w:b/>
                <w:sz w:val="21"/>
                <w:szCs w:val="21"/>
              </w:rPr>
              <w:t>Subjekt</w:t>
            </w:r>
          </w:p>
        </w:tc>
        <w:tc>
          <w:tcPr>
            <w:tcW w:w="1812" w:type="dxa"/>
            <w:shd w:val="clear" w:color="auto" w:fill="auto"/>
          </w:tcPr>
          <w:p w:rsidR="00CF06AB" w:rsidRPr="00372963" w:rsidP="005111AA" w14:paraId="57EA33C1" w14:textId="77777777">
            <w:pPr>
              <w:widowControl w:val="0"/>
              <w:autoSpaceDE w:val="0"/>
              <w:autoSpaceDN w:val="0"/>
              <w:adjustRightInd w:val="0"/>
              <w:jc w:val="both"/>
              <w:rPr>
                <w:rFonts w:ascii="Arial" w:hAnsi="Arial" w:cs="Arial"/>
                <w:b/>
                <w:sz w:val="21"/>
                <w:szCs w:val="21"/>
              </w:rPr>
            </w:pPr>
            <w:r w:rsidRPr="00372963">
              <w:rPr>
                <w:rFonts w:ascii="Arial" w:hAnsi="Arial" w:cs="Arial"/>
                <w:b/>
                <w:sz w:val="21"/>
                <w:szCs w:val="21"/>
              </w:rPr>
              <w:t>Sídlo</w:t>
            </w:r>
          </w:p>
        </w:tc>
        <w:tc>
          <w:tcPr>
            <w:tcW w:w="1812" w:type="dxa"/>
            <w:shd w:val="clear" w:color="auto" w:fill="auto"/>
          </w:tcPr>
          <w:p w:rsidR="00CF06AB" w:rsidRPr="00372963" w:rsidP="005111AA" w14:paraId="4ED06AB3" w14:textId="77777777">
            <w:pPr>
              <w:widowControl w:val="0"/>
              <w:autoSpaceDE w:val="0"/>
              <w:autoSpaceDN w:val="0"/>
              <w:adjustRightInd w:val="0"/>
              <w:jc w:val="both"/>
              <w:rPr>
                <w:rFonts w:ascii="Arial" w:hAnsi="Arial" w:cs="Arial"/>
                <w:b/>
                <w:sz w:val="21"/>
                <w:szCs w:val="21"/>
              </w:rPr>
            </w:pPr>
            <w:r w:rsidRPr="00372963">
              <w:rPr>
                <w:rFonts w:ascii="Arial" w:hAnsi="Arial" w:cs="Arial"/>
                <w:b/>
                <w:sz w:val="21"/>
                <w:szCs w:val="21"/>
              </w:rPr>
              <w:t>IČO</w:t>
            </w:r>
          </w:p>
        </w:tc>
      </w:tr>
      <w:tr w14:paraId="552424C0" w14:textId="77777777" w:rsidTr="005111AA">
        <w:tblPrEx>
          <w:tblW w:w="0" w:type="auto"/>
          <w:tblLook w:val="04A0"/>
        </w:tblPrEx>
        <w:tc>
          <w:tcPr>
            <w:tcW w:w="1812" w:type="dxa"/>
            <w:shd w:val="clear" w:color="auto" w:fill="auto"/>
          </w:tcPr>
          <w:p w:rsidR="00CF06AB" w:rsidRPr="00374DA4" w:rsidP="005111AA" w14:paraId="316F530C" w14:textId="77777777">
            <w:pPr>
              <w:widowControl w:val="0"/>
              <w:autoSpaceDE w:val="0"/>
              <w:autoSpaceDN w:val="0"/>
              <w:adjustRightInd w:val="0"/>
              <w:jc w:val="both"/>
              <w:rPr>
                <w:rFonts w:ascii="Arial" w:hAnsi="Arial" w:cs="Arial"/>
                <w:b/>
              </w:rPr>
            </w:pPr>
          </w:p>
        </w:tc>
        <w:tc>
          <w:tcPr>
            <w:tcW w:w="1812" w:type="dxa"/>
            <w:shd w:val="clear" w:color="auto" w:fill="auto"/>
          </w:tcPr>
          <w:p w:rsidR="00CF06AB" w:rsidRPr="00374DA4" w:rsidP="005111AA" w14:paraId="16D1BCDE" w14:textId="77777777">
            <w:pPr>
              <w:widowControl w:val="0"/>
              <w:autoSpaceDE w:val="0"/>
              <w:autoSpaceDN w:val="0"/>
              <w:adjustRightInd w:val="0"/>
              <w:jc w:val="both"/>
              <w:rPr>
                <w:rFonts w:ascii="Arial" w:hAnsi="Arial" w:cs="Arial"/>
                <w:b/>
              </w:rPr>
            </w:pPr>
          </w:p>
        </w:tc>
        <w:tc>
          <w:tcPr>
            <w:tcW w:w="1812" w:type="dxa"/>
            <w:shd w:val="clear" w:color="auto" w:fill="auto"/>
          </w:tcPr>
          <w:p w:rsidR="00CF06AB" w:rsidRPr="00374DA4" w:rsidP="005111AA" w14:paraId="07474B65" w14:textId="77777777">
            <w:pPr>
              <w:widowControl w:val="0"/>
              <w:autoSpaceDE w:val="0"/>
              <w:autoSpaceDN w:val="0"/>
              <w:adjustRightInd w:val="0"/>
              <w:jc w:val="both"/>
              <w:rPr>
                <w:rFonts w:ascii="Arial" w:hAnsi="Arial" w:cs="Arial"/>
                <w:b/>
              </w:rPr>
            </w:pPr>
          </w:p>
        </w:tc>
      </w:tr>
    </w:tbl>
    <w:p w:rsidR="00CF06AB" w:rsidRPr="00372963" w:rsidP="00CF06AB" w14:paraId="66A2C964" w14:textId="77777777">
      <w:pPr>
        <w:suppressAutoHyphens/>
        <w:rPr>
          <w:rFonts w:ascii="Arial" w:eastAsia="Times New Roman" w:hAnsi="Arial" w:cs="Arial"/>
          <w:b/>
          <w:sz w:val="22"/>
          <w:lang w:eastAsia="ar-SA"/>
        </w:rPr>
      </w:pPr>
    </w:p>
    <w:p w:rsidR="00CF06AB" w:rsidRPr="00374DA4" w:rsidP="00CF06AB" w14:paraId="0E14F3E6" w14:textId="59ECA25F">
      <w:pPr>
        <w:rPr>
          <w:rFonts w:ascii="Arial" w:hAnsi="Arial" w:cs="Arial"/>
          <w:b/>
          <w:sz w:val="22"/>
          <w:szCs w:val="22"/>
        </w:rPr>
      </w:pPr>
      <w:r w:rsidRPr="00374DA4">
        <w:rPr>
          <w:rFonts w:ascii="Arial" w:hAnsi="Arial" w:cs="Arial"/>
          <w:b/>
          <w:sz w:val="22"/>
          <w:szCs w:val="22"/>
        </w:rPr>
        <w:t xml:space="preserve">Tabulka č. </w:t>
      </w:r>
      <w:r w:rsidRPr="00374DA4" w:rsidR="00B0262C">
        <w:rPr>
          <w:rFonts w:ascii="Arial" w:hAnsi="Arial" w:cs="Arial"/>
          <w:b/>
          <w:sz w:val="22"/>
          <w:szCs w:val="22"/>
        </w:rPr>
        <w:t>9</w:t>
      </w:r>
      <w:r w:rsidRPr="00374DA4">
        <w:rPr>
          <w:rFonts w:ascii="Arial" w:hAnsi="Arial" w:cs="Arial"/>
          <w:b/>
          <w:sz w:val="22"/>
          <w:szCs w:val="22"/>
        </w:rPr>
        <w:t xml:space="preserve"> – výkaz autorizované společnosti o jednorázových plastových obalových prostředcích podle § 23 odst. 1 písm. d) zákona</w:t>
      </w:r>
    </w:p>
    <w:p w:rsidR="00CF06AB" w:rsidRPr="00372963" w:rsidP="00CF06AB" w14:paraId="54DD679D" w14:textId="77777777">
      <w:pPr>
        <w:suppressAutoHyphens/>
        <w:rPr>
          <w:rFonts w:ascii="Arial" w:eastAsia="Times New Roman" w:hAnsi="Arial" w:cs="Arial"/>
          <w:b/>
          <w:sz w:val="22"/>
          <w:lang w:eastAsia="ar-SA"/>
        </w:rPr>
      </w:pPr>
    </w:p>
    <w:p w:rsidR="00CF06AB" w:rsidRPr="00374DA4" w:rsidP="00CF06AB" w14:paraId="4CDCE08E" w14:textId="6909D037">
      <w:pPr>
        <w:rPr>
          <w:rFonts w:ascii="Arial" w:eastAsia="Calibri" w:hAnsi="Arial" w:cs="Arial"/>
          <w:b/>
          <w:sz w:val="18"/>
          <w:szCs w:val="22"/>
        </w:rPr>
      </w:pPr>
      <w:r w:rsidRPr="00374DA4">
        <w:rPr>
          <w:rFonts w:ascii="Arial" w:eastAsia="Times New Roman" w:hAnsi="Arial" w:cs="Arial"/>
          <w:b/>
          <w:sz w:val="18"/>
          <w:szCs w:val="21"/>
          <w:lang w:eastAsia="ar-SA"/>
        </w:rPr>
        <w:t>Údaje v tabulce se vyplňují v</w:t>
      </w:r>
      <w:r w:rsidR="00892FD4">
        <w:rPr>
          <w:rFonts w:ascii="Arial" w:eastAsia="Times New Roman" w:hAnsi="Arial" w:cs="Arial"/>
          <w:b/>
          <w:sz w:val="18"/>
          <w:szCs w:val="21"/>
          <w:lang w:eastAsia="ar-SA"/>
        </w:rPr>
        <w:t> </w:t>
      </w:r>
      <w:r w:rsidRPr="00374DA4">
        <w:rPr>
          <w:rFonts w:ascii="Arial" w:eastAsia="Times New Roman" w:hAnsi="Arial" w:cs="Arial"/>
          <w:b/>
          <w:sz w:val="18"/>
          <w:szCs w:val="21"/>
          <w:lang w:eastAsia="ar-SA"/>
        </w:rPr>
        <w:t>tunách</w:t>
      </w:r>
      <w:r w:rsidR="00892FD4">
        <w:rPr>
          <w:rFonts w:ascii="Arial" w:eastAsia="Times New Roman" w:hAnsi="Arial" w:cs="Arial"/>
          <w:b/>
          <w:sz w:val="18"/>
          <w:szCs w:val="21"/>
          <w:lang w:eastAsia="ar-SA"/>
        </w:rPr>
        <w:t xml:space="preserve">. </w:t>
      </w:r>
      <w:r w:rsidRPr="00892FD4" w:rsidR="00892FD4">
        <w:rPr>
          <w:rFonts w:ascii="Arial" w:eastAsia="Times New Roman" w:hAnsi="Arial" w:cs="Arial"/>
          <w:b/>
          <w:sz w:val="18"/>
          <w:szCs w:val="21"/>
          <w:lang w:eastAsia="ar-SA"/>
        </w:rPr>
        <w:t>Tmavé kolonky se nevyplňují.</w:t>
      </w:r>
    </w:p>
    <w:tbl>
      <w:tblPr>
        <w:tblW w:w="0" w:type="auto"/>
        <w:tblInd w:w="-10" w:type="dxa"/>
        <w:tblCellMar>
          <w:left w:w="70" w:type="dxa"/>
          <w:right w:w="70" w:type="dxa"/>
        </w:tblCellMar>
        <w:tblLook w:val="04A0"/>
      </w:tblPr>
      <w:tblGrid>
        <w:gridCol w:w="5170"/>
        <w:gridCol w:w="1914"/>
        <w:gridCol w:w="3653"/>
      </w:tblGrid>
      <w:tr w14:paraId="4806126A" w14:textId="77777777" w:rsidTr="005111AA">
        <w:tblPrEx>
          <w:tblW w:w="0" w:type="auto"/>
          <w:tblInd w:w="-10" w:type="dxa"/>
          <w:tblCellMar>
            <w:left w:w="70" w:type="dxa"/>
            <w:right w:w="70" w:type="dxa"/>
          </w:tblCellMar>
          <w:tblLook w:val="04A0"/>
        </w:tblPrEx>
        <w:trPr>
          <w:trHeight w:val="30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F06AB" w:rsidRPr="00374DA4" w:rsidP="005111AA" w14:paraId="509F7E5A" w14:textId="77777777">
            <w:pPr>
              <w:spacing w:after="160" w:line="259" w:lineRule="auto"/>
              <w:jc w:val="center"/>
              <w:rPr>
                <w:rFonts w:ascii="Arial" w:eastAsia="Times New Roman" w:hAnsi="Arial" w:cs="Arial"/>
                <w:b/>
                <w:color w:val="000000"/>
                <w:sz w:val="21"/>
                <w:szCs w:val="21"/>
                <w:lang w:eastAsia="cs-CZ"/>
              </w:rPr>
            </w:pP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CF06AB" w:rsidRPr="00374DA4" w:rsidP="005111AA" w14:paraId="11BF2993" w14:textId="77777777">
            <w:pPr>
              <w:spacing w:after="160" w:line="259" w:lineRule="auto"/>
              <w:jc w:val="center"/>
              <w:rPr>
                <w:rFonts w:ascii="Arial" w:eastAsia="Times New Roman" w:hAnsi="Arial" w:cs="Arial"/>
                <w:b/>
                <w:color w:val="000000"/>
                <w:sz w:val="21"/>
                <w:szCs w:val="21"/>
                <w:lang w:eastAsia="cs-CZ"/>
              </w:rPr>
            </w:pPr>
            <w:r w:rsidRPr="00374DA4">
              <w:rPr>
                <w:rFonts w:ascii="Arial" w:eastAsia="Times New Roman" w:hAnsi="Arial" w:cs="Arial"/>
                <w:b/>
                <w:color w:val="000000"/>
                <w:sz w:val="21"/>
                <w:szCs w:val="21"/>
                <w:lang w:eastAsia="cs-CZ"/>
              </w:rPr>
              <w:t>Uvedeno na trh</w:t>
            </w:r>
            <w:r w:rsidRPr="00374DA4">
              <w:rPr>
                <w:rFonts w:ascii="Arial" w:eastAsia="Times New Roman" w:hAnsi="Arial" w:cs="Arial"/>
                <w:b/>
                <w:color w:val="000000"/>
                <w:sz w:val="21"/>
                <w:szCs w:val="21"/>
                <w:lang w:eastAsia="cs-CZ"/>
              </w:rPr>
              <w:br/>
              <w:t>(hmotnost plastů)</w:t>
            </w:r>
          </w:p>
        </w:tc>
        <w:tc>
          <w:tcPr>
            <w:tcW w:w="0" w:type="auto"/>
            <w:tcBorders>
              <w:top w:val="single" w:sz="8" w:space="0" w:color="auto"/>
              <w:left w:val="nil"/>
              <w:bottom w:val="single" w:sz="4" w:space="0" w:color="auto"/>
              <w:right w:val="single" w:sz="4" w:space="0" w:color="auto"/>
            </w:tcBorders>
            <w:vAlign w:val="center"/>
          </w:tcPr>
          <w:p w:rsidR="00CF06AB" w:rsidRPr="00374DA4" w:rsidP="005111AA" w14:paraId="6DAAAEF0" w14:textId="77777777">
            <w:pPr>
              <w:spacing w:after="160" w:line="259" w:lineRule="auto"/>
              <w:jc w:val="center"/>
              <w:rPr>
                <w:rFonts w:ascii="Arial" w:eastAsia="Times New Roman" w:hAnsi="Arial" w:cs="Arial"/>
                <w:b/>
                <w:color w:val="000000"/>
                <w:sz w:val="21"/>
                <w:szCs w:val="21"/>
                <w:lang w:eastAsia="cs-CZ"/>
              </w:rPr>
            </w:pPr>
            <w:r w:rsidRPr="00374DA4">
              <w:rPr>
                <w:rFonts w:ascii="Arial" w:eastAsia="Times New Roman" w:hAnsi="Arial" w:cs="Arial"/>
                <w:b/>
                <w:color w:val="000000"/>
                <w:sz w:val="21"/>
                <w:szCs w:val="21"/>
                <w:lang w:eastAsia="cs-CZ"/>
              </w:rPr>
              <w:t>Uvedeno na trh (celková hmotnost)</w:t>
            </w:r>
          </w:p>
        </w:tc>
      </w:tr>
      <w:tr w14:paraId="59400CB4" w14:textId="77777777" w:rsidTr="00892FD4">
        <w:tblPrEx>
          <w:tblW w:w="0" w:type="auto"/>
          <w:tblInd w:w="-10" w:type="dxa"/>
          <w:tblCellMar>
            <w:left w:w="70" w:type="dxa"/>
            <w:right w:w="70" w:type="dxa"/>
          </w:tblCellMar>
          <w:tblLook w:val="04A0"/>
        </w:tblPrEx>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F06AB" w:rsidRPr="00374DA4" w:rsidP="005111AA" w14:paraId="2BFD55A2" w14:textId="77777777">
            <w:pPr>
              <w:spacing w:after="160" w:line="259" w:lineRule="auto"/>
              <w:rPr>
                <w:rFonts w:ascii="Arial" w:eastAsia="Times New Roman" w:hAnsi="Arial" w:cs="Arial"/>
                <w:b/>
                <w:color w:val="000000"/>
                <w:sz w:val="21"/>
                <w:szCs w:val="21"/>
                <w:lang w:eastAsia="cs-CZ"/>
              </w:rPr>
            </w:pPr>
            <w:r w:rsidRPr="00374DA4">
              <w:rPr>
                <w:rFonts w:ascii="Arial" w:eastAsia="Times New Roman" w:hAnsi="Arial" w:cs="Arial"/>
                <w:b/>
                <w:color w:val="000000"/>
                <w:sz w:val="21"/>
                <w:szCs w:val="21"/>
                <w:lang w:eastAsia="cs-CZ"/>
              </w:rPr>
              <w:t>Nápojové kelímky</w:t>
            </w:r>
            <w:r w:rsidRPr="00372963">
              <w:rPr>
                <w:rFonts w:ascii="Arial" w:eastAsia="Calibri" w:hAnsi="Arial" w:cs="Arial"/>
                <w:b/>
                <w:sz w:val="21"/>
                <w:szCs w:val="21"/>
              </w:rPr>
              <w:t>* vyrobené pouze z plastu</w:t>
            </w:r>
          </w:p>
        </w:tc>
        <w:tc>
          <w:tcPr>
            <w:tcW w:w="0" w:type="auto"/>
            <w:tcBorders>
              <w:top w:val="nil"/>
              <w:left w:val="nil"/>
              <w:bottom w:val="single" w:sz="4" w:space="0" w:color="auto"/>
              <w:right w:val="single" w:sz="4" w:space="0" w:color="auto"/>
            </w:tcBorders>
            <w:shd w:val="clear" w:color="auto" w:fill="auto"/>
            <w:noWrap/>
            <w:vAlign w:val="bottom"/>
            <w:hideMark/>
          </w:tcPr>
          <w:p w:rsidR="00CF06AB" w:rsidRPr="00374DA4" w:rsidP="005111AA" w14:paraId="30CAFB9F" w14:textId="77777777">
            <w:pPr>
              <w:spacing w:after="160" w:line="259" w:lineRule="auto"/>
              <w:rPr>
                <w:rFonts w:ascii="Arial" w:eastAsia="Times New Roman" w:hAnsi="Arial" w:cs="Arial"/>
                <w:b/>
                <w:color w:val="000000"/>
                <w:sz w:val="21"/>
                <w:szCs w:val="21"/>
                <w:lang w:eastAsia="cs-CZ"/>
              </w:rPr>
            </w:pPr>
          </w:p>
        </w:tc>
        <w:tc>
          <w:tcPr>
            <w:tcW w:w="0" w:type="auto"/>
            <w:tcBorders>
              <w:top w:val="nil"/>
              <w:left w:val="nil"/>
              <w:bottom w:val="single" w:sz="4" w:space="0" w:color="auto"/>
              <w:right w:val="single" w:sz="4" w:space="0" w:color="auto"/>
            </w:tcBorders>
            <w:shd w:val="clear" w:color="auto" w:fill="7F7F7F" w:themeFill="text1" w:themeFillTint="80"/>
          </w:tcPr>
          <w:p w:rsidR="00CF06AB" w:rsidRPr="00374DA4" w:rsidP="005111AA" w14:paraId="7623DF72" w14:textId="77777777">
            <w:pPr>
              <w:spacing w:after="160" w:line="259" w:lineRule="auto"/>
              <w:rPr>
                <w:rFonts w:ascii="Arial" w:eastAsia="Times New Roman" w:hAnsi="Arial" w:cs="Arial"/>
                <w:b/>
                <w:color w:val="000000"/>
                <w:sz w:val="21"/>
                <w:szCs w:val="21"/>
                <w:lang w:eastAsia="cs-CZ"/>
              </w:rPr>
            </w:pPr>
          </w:p>
        </w:tc>
      </w:tr>
      <w:tr w14:paraId="5C6A3605" w14:textId="77777777" w:rsidTr="00892FD4">
        <w:tblPrEx>
          <w:tblW w:w="0" w:type="auto"/>
          <w:tblInd w:w="-10" w:type="dxa"/>
          <w:tblCellMar>
            <w:left w:w="70" w:type="dxa"/>
            <w:right w:w="70" w:type="dxa"/>
          </w:tblCellMar>
          <w:tblLook w:val="04A0"/>
        </w:tblPrEx>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F06AB" w:rsidRPr="00374DA4" w:rsidP="005111AA" w14:paraId="09342BA3" w14:textId="77777777">
            <w:pPr>
              <w:spacing w:after="160" w:line="259" w:lineRule="auto"/>
              <w:rPr>
                <w:rFonts w:ascii="Arial" w:eastAsia="Times New Roman" w:hAnsi="Arial" w:cs="Arial"/>
                <w:b/>
                <w:color w:val="000000"/>
                <w:sz w:val="21"/>
                <w:szCs w:val="21"/>
                <w:lang w:eastAsia="cs-CZ"/>
              </w:rPr>
            </w:pPr>
            <w:r w:rsidRPr="00374DA4">
              <w:rPr>
                <w:rFonts w:ascii="Arial" w:eastAsia="Times New Roman" w:hAnsi="Arial" w:cs="Arial"/>
                <w:b/>
                <w:color w:val="000000"/>
                <w:sz w:val="21"/>
                <w:szCs w:val="21"/>
                <w:lang w:eastAsia="cs-CZ"/>
              </w:rPr>
              <w:t>Nádoby na potraviny</w:t>
            </w:r>
            <w:r w:rsidRPr="00372963">
              <w:rPr>
                <w:rFonts w:ascii="Arial" w:eastAsia="Calibri" w:hAnsi="Arial" w:cs="Arial"/>
                <w:b/>
                <w:sz w:val="21"/>
                <w:szCs w:val="21"/>
              </w:rPr>
              <w:t>** vyrobené pouze z plastu</w:t>
            </w:r>
          </w:p>
        </w:tc>
        <w:tc>
          <w:tcPr>
            <w:tcW w:w="0" w:type="auto"/>
            <w:tcBorders>
              <w:top w:val="nil"/>
              <w:left w:val="nil"/>
              <w:bottom w:val="single" w:sz="4" w:space="0" w:color="auto"/>
              <w:right w:val="single" w:sz="4" w:space="0" w:color="auto"/>
            </w:tcBorders>
            <w:shd w:val="clear" w:color="auto" w:fill="auto"/>
            <w:noWrap/>
            <w:vAlign w:val="bottom"/>
            <w:hideMark/>
          </w:tcPr>
          <w:p w:rsidR="00CF06AB" w:rsidRPr="00374DA4" w:rsidP="005111AA" w14:paraId="317AC250" w14:textId="77777777">
            <w:pPr>
              <w:spacing w:after="160" w:line="259" w:lineRule="auto"/>
              <w:rPr>
                <w:rFonts w:ascii="Arial" w:eastAsia="Times New Roman" w:hAnsi="Arial" w:cs="Arial"/>
                <w:b/>
                <w:color w:val="000000"/>
                <w:sz w:val="21"/>
                <w:szCs w:val="21"/>
                <w:lang w:eastAsia="cs-CZ"/>
              </w:rPr>
            </w:pPr>
          </w:p>
        </w:tc>
        <w:tc>
          <w:tcPr>
            <w:tcW w:w="0" w:type="auto"/>
            <w:tcBorders>
              <w:top w:val="nil"/>
              <w:left w:val="nil"/>
              <w:bottom w:val="single" w:sz="4" w:space="0" w:color="auto"/>
              <w:right w:val="single" w:sz="4" w:space="0" w:color="auto"/>
            </w:tcBorders>
            <w:shd w:val="clear" w:color="auto" w:fill="7F7F7F" w:themeFill="text1" w:themeFillTint="80"/>
          </w:tcPr>
          <w:p w:rsidR="00CF06AB" w:rsidRPr="00374DA4" w:rsidP="005111AA" w14:paraId="4D7D5672" w14:textId="77777777">
            <w:pPr>
              <w:spacing w:after="160" w:line="259" w:lineRule="auto"/>
              <w:rPr>
                <w:rFonts w:ascii="Arial" w:eastAsia="Times New Roman" w:hAnsi="Arial" w:cs="Arial"/>
                <w:b/>
                <w:color w:val="000000"/>
                <w:sz w:val="21"/>
                <w:szCs w:val="21"/>
                <w:lang w:eastAsia="cs-CZ"/>
              </w:rPr>
            </w:pPr>
          </w:p>
        </w:tc>
      </w:tr>
      <w:tr w14:paraId="336095AE" w14:textId="77777777" w:rsidTr="005111AA">
        <w:tblPrEx>
          <w:tblW w:w="0" w:type="auto"/>
          <w:tblInd w:w="-10" w:type="dxa"/>
          <w:tblCellMar>
            <w:left w:w="70" w:type="dxa"/>
            <w:right w:w="70" w:type="dxa"/>
          </w:tblCellMar>
          <w:tblLook w:val="04A0"/>
        </w:tblPrEx>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CF06AB" w:rsidRPr="00374DA4" w:rsidP="005111AA" w14:paraId="71A73927" w14:textId="77777777">
            <w:pPr>
              <w:spacing w:after="160" w:line="259" w:lineRule="auto"/>
              <w:rPr>
                <w:rFonts w:ascii="Arial" w:eastAsia="Times New Roman" w:hAnsi="Arial" w:cs="Arial"/>
                <w:b/>
                <w:color w:val="000000"/>
                <w:sz w:val="21"/>
                <w:szCs w:val="21"/>
                <w:lang w:eastAsia="cs-CZ"/>
              </w:rPr>
            </w:pPr>
            <w:r w:rsidRPr="00374DA4">
              <w:rPr>
                <w:rFonts w:ascii="Arial" w:eastAsia="Times New Roman" w:hAnsi="Arial" w:cs="Arial"/>
                <w:b/>
                <w:color w:val="000000"/>
                <w:sz w:val="21"/>
                <w:szCs w:val="21"/>
                <w:lang w:eastAsia="cs-CZ"/>
              </w:rPr>
              <w:t>Nápojové kelímky</w:t>
            </w:r>
            <w:r w:rsidRPr="00372963">
              <w:rPr>
                <w:rFonts w:ascii="Arial" w:eastAsia="Calibri" w:hAnsi="Arial" w:cs="Arial"/>
                <w:b/>
                <w:sz w:val="21"/>
                <w:szCs w:val="21"/>
              </w:rPr>
              <w:t>* vyrobené částečně z plastu</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F06AB" w:rsidRPr="00374DA4" w:rsidP="005111AA" w14:paraId="3748771E" w14:textId="77777777">
            <w:pPr>
              <w:spacing w:after="160" w:line="259" w:lineRule="auto"/>
              <w:rPr>
                <w:rFonts w:ascii="Arial" w:eastAsia="Times New Roman" w:hAnsi="Arial" w:cs="Arial"/>
                <w:b/>
                <w:color w:val="000000"/>
                <w:sz w:val="21"/>
                <w:szCs w:val="21"/>
                <w:lang w:eastAsia="cs-CZ"/>
              </w:rPr>
            </w:pPr>
          </w:p>
        </w:tc>
        <w:tc>
          <w:tcPr>
            <w:tcW w:w="0" w:type="auto"/>
            <w:tcBorders>
              <w:top w:val="single" w:sz="4" w:space="0" w:color="auto"/>
              <w:left w:val="nil"/>
              <w:bottom w:val="single" w:sz="4" w:space="0" w:color="auto"/>
              <w:right w:val="single" w:sz="4" w:space="0" w:color="auto"/>
            </w:tcBorders>
          </w:tcPr>
          <w:p w:rsidR="00CF06AB" w:rsidRPr="00374DA4" w:rsidP="005111AA" w14:paraId="720E8DBE" w14:textId="77777777">
            <w:pPr>
              <w:spacing w:after="160" w:line="259" w:lineRule="auto"/>
              <w:rPr>
                <w:rFonts w:ascii="Arial" w:eastAsia="Times New Roman" w:hAnsi="Arial" w:cs="Arial"/>
                <w:b/>
                <w:color w:val="000000"/>
                <w:sz w:val="21"/>
                <w:szCs w:val="21"/>
                <w:lang w:eastAsia="cs-CZ"/>
              </w:rPr>
            </w:pPr>
          </w:p>
        </w:tc>
      </w:tr>
      <w:tr w14:paraId="77733EDD" w14:textId="77777777" w:rsidTr="005111AA">
        <w:tblPrEx>
          <w:tblW w:w="0" w:type="auto"/>
          <w:tblInd w:w="-10" w:type="dxa"/>
          <w:tblCellMar>
            <w:left w:w="70" w:type="dxa"/>
            <w:right w:w="70" w:type="dxa"/>
          </w:tblCellMar>
          <w:tblLook w:val="04A0"/>
        </w:tblPrEx>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CF06AB" w:rsidRPr="00374DA4" w:rsidP="005111AA" w14:paraId="1B5AFE2B" w14:textId="77777777">
            <w:pPr>
              <w:spacing w:after="160" w:line="259" w:lineRule="auto"/>
              <w:rPr>
                <w:rFonts w:ascii="Arial" w:eastAsia="Times New Roman" w:hAnsi="Arial" w:cs="Arial"/>
                <w:b/>
                <w:color w:val="000000"/>
                <w:sz w:val="21"/>
                <w:szCs w:val="21"/>
                <w:lang w:eastAsia="cs-CZ"/>
              </w:rPr>
            </w:pPr>
            <w:r w:rsidRPr="00374DA4">
              <w:rPr>
                <w:rFonts w:ascii="Arial" w:eastAsia="Times New Roman" w:hAnsi="Arial" w:cs="Arial"/>
                <w:b/>
                <w:color w:val="000000"/>
                <w:sz w:val="21"/>
                <w:szCs w:val="21"/>
                <w:lang w:eastAsia="cs-CZ"/>
              </w:rPr>
              <w:t>Nádoby na potraviny</w:t>
            </w:r>
            <w:r w:rsidRPr="00372963">
              <w:rPr>
                <w:rFonts w:ascii="Arial" w:eastAsia="Calibri" w:hAnsi="Arial" w:cs="Arial"/>
                <w:b/>
                <w:sz w:val="21"/>
                <w:szCs w:val="21"/>
              </w:rPr>
              <w:t>** vyrobené částečně z plastu</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F06AB" w:rsidRPr="00374DA4" w:rsidP="005111AA" w14:paraId="0CD575D1" w14:textId="77777777">
            <w:pPr>
              <w:spacing w:after="160" w:line="259" w:lineRule="auto"/>
              <w:rPr>
                <w:rFonts w:ascii="Arial" w:eastAsia="Times New Roman" w:hAnsi="Arial" w:cs="Arial"/>
                <w:b/>
                <w:color w:val="000000"/>
                <w:sz w:val="21"/>
                <w:szCs w:val="21"/>
                <w:lang w:eastAsia="cs-CZ"/>
              </w:rPr>
            </w:pPr>
          </w:p>
        </w:tc>
        <w:tc>
          <w:tcPr>
            <w:tcW w:w="0" w:type="auto"/>
            <w:tcBorders>
              <w:top w:val="single" w:sz="4" w:space="0" w:color="auto"/>
              <w:left w:val="nil"/>
              <w:bottom w:val="single" w:sz="4" w:space="0" w:color="auto"/>
              <w:right w:val="single" w:sz="4" w:space="0" w:color="auto"/>
            </w:tcBorders>
          </w:tcPr>
          <w:p w:rsidR="00CF06AB" w:rsidRPr="00374DA4" w:rsidP="005111AA" w14:paraId="74157D42" w14:textId="77777777">
            <w:pPr>
              <w:spacing w:after="160" w:line="259" w:lineRule="auto"/>
              <w:rPr>
                <w:rFonts w:ascii="Arial" w:eastAsia="Times New Roman" w:hAnsi="Arial" w:cs="Arial"/>
                <w:b/>
                <w:color w:val="000000"/>
                <w:sz w:val="21"/>
                <w:szCs w:val="21"/>
                <w:lang w:eastAsia="cs-CZ"/>
              </w:rPr>
            </w:pPr>
          </w:p>
        </w:tc>
      </w:tr>
    </w:tbl>
    <w:p w:rsidR="00CF06AB" w:rsidRPr="00374DA4" w:rsidP="00CF06AB" w14:paraId="1B3FA816" w14:textId="77777777">
      <w:pPr>
        <w:rPr>
          <w:rFonts w:ascii="Arial" w:eastAsia="Calibri" w:hAnsi="Arial" w:cs="Arial"/>
          <w:b/>
          <w:sz w:val="22"/>
          <w:szCs w:val="22"/>
        </w:rPr>
      </w:pPr>
    </w:p>
    <w:p w:rsidR="00CF06AB" w:rsidRPr="00372963" w:rsidP="00CF06AB" w14:paraId="74201AF2" w14:textId="77777777">
      <w:pPr>
        <w:rPr>
          <w:rFonts w:ascii="Arial" w:eastAsia="Calibri" w:hAnsi="Arial" w:cs="Arial"/>
          <w:b/>
          <w:sz w:val="20"/>
          <w:szCs w:val="22"/>
        </w:rPr>
      </w:pPr>
      <w:r w:rsidRPr="00372963">
        <w:rPr>
          <w:rFonts w:ascii="Arial" w:eastAsia="Calibri" w:hAnsi="Arial" w:cs="Arial"/>
          <w:b/>
          <w:sz w:val="20"/>
          <w:szCs w:val="22"/>
        </w:rPr>
        <w:t>*Nápojové kelímky podle bodu 1 části D přílohy č. 4 k zákonu</w:t>
      </w:r>
    </w:p>
    <w:p w:rsidR="00CF06AB" w:rsidRPr="00372963" w:rsidP="00CF06AB" w14:paraId="0EB6B6A5" w14:textId="77777777">
      <w:pPr>
        <w:rPr>
          <w:rFonts w:ascii="Arial" w:eastAsia="Calibri" w:hAnsi="Arial" w:cs="Arial"/>
          <w:b/>
          <w:sz w:val="20"/>
          <w:szCs w:val="22"/>
        </w:rPr>
      </w:pPr>
      <w:r w:rsidRPr="00372963">
        <w:rPr>
          <w:rFonts w:ascii="Arial" w:eastAsia="Calibri" w:hAnsi="Arial" w:cs="Arial"/>
          <w:b/>
          <w:sz w:val="20"/>
          <w:szCs w:val="22"/>
        </w:rPr>
        <w:t>**Nádoby na potraviny podle bodu 2 části D přílohy č. 4 k zákonu</w:t>
      </w:r>
    </w:p>
    <w:p w:rsidR="00CF06AB" w:rsidRPr="00374DA4" w:rsidP="00CF06AB" w14:paraId="12898DD1" w14:textId="77777777">
      <w:pPr>
        <w:rPr>
          <w:rFonts w:ascii="Arial" w:hAnsi="Arial" w:cs="Arial"/>
          <w:b/>
          <w:sz w:val="22"/>
        </w:rPr>
      </w:pPr>
    </w:p>
    <w:p w:rsidR="00CF06AB" w:rsidRPr="00374DA4" w:rsidP="00CF06AB" w14:paraId="42125568" w14:textId="7DC1F335">
      <w:pPr>
        <w:rPr>
          <w:rFonts w:ascii="Arial" w:hAnsi="Arial" w:cs="Arial"/>
          <w:b/>
          <w:sz w:val="22"/>
          <w:szCs w:val="22"/>
        </w:rPr>
      </w:pPr>
      <w:r w:rsidRPr="00374DA4">
        <w:rPr>
          <w:rFonts w:ascii="Arial" w:hAnsi="Arial" w:cs="Arial"/>
          <w:b/>
          <w:sz w:val="22"/>
          <w:szCs w:val="22"/>
        </w:rPr>
        <w:t xml:space="preserve">Tabulka č. </w:t>
      </w:r>
      <w:r w:rsidRPr="00374DA4" w:rsidR="00B0262C">
        <w:rPr>
          <w:rFonts w:ascii="Arial" w:hAnsi="Arial" w:cs="Arial"/>
          <w:b/>
          <w:sz w:val="22"/>
          <w:szCs w:val="22"/>
        </w:rPr>
        <w:t>10</w:t>
      </w:r>
      <w:r w:rsidRPr="00374DA4">
        <w:rPr>
          <w:rFonts w:ascii="Arial" w:hAnsi="Arial" w:cs="Arial"/>
          <w:b/>
          <w:sz w:val="22"/>
          <w:szCs w:val="22"/>
        </w:rPr>
        <w:t xml:space="preserve"> – výkaz autorizované společnosti o sběrných místech podle § 23 odst. 1 písm. </w:t>
      </w:r>
      <w:r w:rsidRPr="00374DA4" w:rsidR="004B373B">
        <w:rPr>
          <w:rFonts w:ascii="Arial" w:hAnsi="Arial" w:cs="Arial"/>
          <w:b/>
          <w:sz w:val="22"/>
          <w:szCs w:val="22"/>
        </w:rPr>
        <w:t>e</w:t>
      </w:r>
      <w:r w:rsidRPr="00374DA4">
        <w:rPr>
          <w:rFonts w:ascii="Arial" w:hAnsi="Arial" w:cs="Arial"/>
          <w:b/>
          <w:sz w:val="22"/>
          <w:szCs w:val="22"/>
        </w:rPr>
        <w:t>) zákona v případě spolupráce autorizované společnosti s obcemi</w:t>
      </w:r>
    </w:p>
    <w:p w:rsidR="00CF06AB" w:rsidRPr="00374DA4" w:rsidP="00CF06AB" w14:paraId="54633F63" w14:textId="77777777">
      <w:pPr>
        <w:rPr>
          <w:rFonts w:ascii="Arial" w:hAnsi="Arial" w:cs="Arial"/>
          <w:b/>
          <w:sz w:val="22"/>
          <w:szCs w:val="22"/>
        </w:rPr>
      </w:pPr>
    </w:p>
    <w:tbl>
      <w:tblPr>
        <w:tblW w:w="5000" w:type="pct"/>
        <w:tblCellMar>
          <w:left w:w="70" w:type="dxa"/>
          <w:right w:w="70" w:type="dxa"/>
        </w:tblCellMar>
        <w:tblLook w:val="04A0"/>
      </w:tblPr>
      <w:tblGrid>
        <w:gridCol w:w="641"/>
        <w:gridCol w:w="496"/>
        <w:gridCol w:w="1186"/>
        <w:gridCol w:w="2240"/>
        <w:gridCol w:w="2302"/>
        <w:gridCol w:w="1558"/>
        <w:gridCol w:w="1185"/>
        <w:gridCol w:w="641"/>
        <w:gridCol w:w="619"/>
        <w:gridCol w:w="622"/>
        <w:gridCol w:w="955"/>
        <w:gridCol w:w="630"/>
        <w:gridCol w:w="1041"/>
        <w:gridCol w:w="1264"/>
      </w:tblGrid>
      <w:tr w14:paraId="593BFEA3" w14:textId="77777777" w:rsidTr="005111AA">
        <w:tblPrEx>
          <w:tblW w:w="5000" w:type="pct"/>
          <w:tblCellMar>
            <w:left w:w="70" w:type="dxa"/>
            <w:right w:w="70" w:type="dxa"/>
          </w:tblCellMar>
          <w:tblLook w:val="04A0"/>
        </w:tblPrEx>
        <w:trPr>
          <w:trHeight w:val="1425"/>
        </w:trPr>
        <w:tc>
          <w:tcPr>
            <w:tcW w:w="20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06AB" w:rsidRPr="00374DA4" w:rsidP="005111AA" w14:paraId="7E83932D" w14:textId="77777777">
            <w:pPr>
              <w:widowControl w:val="0"/>
              <w:autoSpaceDE w:val="0"/>
              <w:autoSpaceDN w:val="0"/>
              <w:adjustRightInd w:val="0"/>
              <w:jc w:val="center"/>
              <w:rPr>
                <w:rFonts w:ascii="Arial" w:hAnsi="Arial" w:cs="Arial"/>
                <w:b/>
                <w:bCs/>
                <w:sz w:val="20"/>
              </w:rPr>
            </w:pPr>
            <w:r w:rsidRPr="00374DA4">
              <w:rPr>
                <w:rFonts w:ascii="Arial" w:hAnsi="Arial" w:cs="Arial"/>
                <w:b/>
                <w:bCs/>
                <w:sz w:val="20"/>
              </w:rPr>
              <w:t>Obec</w:t>
            </w:r>
          </w:p>
        </w:tc>
        <w:tc>
          <w:tcPr>
            <w:tcW w:w="16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06AB" w:rsidRPr="00374DA4" w:rsidP="005111AA" w14:paraId="18B219DD" w14:textId="77777777">
            <w:pPr>
              <w:widowControl w:val="0"/>
              <w:autoSpaceDE w:val="0"/>
              <w:autoSpaceDN w:val="0"/>
              <w:adjustRightInd w:val="0"/>
              <w:jc w:val="center"/>
              <w:rPr>
                <w:rFonts w:ascii="Arial" w:hAnsi="Arial" w:cs="Arial"/>
                <w:b/>
                <w:bCs/>
                <w:sz w:val="20"/>
              </w:rPr>
            </w:pPr>
            <w:r w:rsidRPr="00374DA4">
              <w:rPr>
                <w:rFonts w:ascii="Arial" w:hAnsi="Arial" w:cs="Arial"/>
                <w:b/>
                <w:bCs/>
                <w:sz w:val="20"/>
              </w:rPr>
              <w:t>IČO</w:t>
            </w:r>
          </w:p>
        </w:tc>
        <w:tc>
          <w:tcPr>
            <w:tcW w:w="38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06AB" w:rsidRPr="00374DA4" w:rsidP="005111AA" w14:paraId="0396F826" w14:textId="77777777">
            <w:pPr>
              <w:widowControl w:val="0"/>
              <w:autoSpaceDE w:val="0"/>
              <w:autoSpaceDN w:val="0"/>
              <w:adjustRightInd w:val="0"/>
              <w:jc w:val="center"/>
              <w:rPr>
                <w:rFonts w:ascii="Arial" w:hAnsi="Arial" w:cs="Arial"/>
                <w:b/>
                <w:bCs/>
                <w:sz w:val="20"/>
              </w:rPr>
            </w:pPr>
            <w:r w:rsidRPr="00374DA4">
              <w:rPr>
                <w:rFonts w:ascii="Arial" w:hAnsi="Arial" w:cs="Arial"/>
                <w:b/>
                <w:bCs/>
                <w:sz w:val="20"/>
              </w:rPr>
              <w:t>Počet sběrných míst</w:t>
            </w:r>
          </w:p>
        </w:tc>
        <w:tc>
          <w:tcPr>
            <w:tcW w:w="72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06AB" w:rsidRPr="00374DA4" w:rsidP="005111AA" w14:paraId="51BA7A82" w14:textId="77777777">
            <w:pPr>
              <w:widowControl w:val="0"/>
              <w:autoSpaceDE w:val="0"/>
              <w:autoSpaceDN w:val="0"/>
              <w:adjustRightInd w:val="0"/>
              <w:jc w:val="center"/>
              <w:rPr>
                <w:rFonts w:ascii="Arial" w:hAnsi="Arial" w:cs="Arial"/>
                <w:b/>
                <w:bCs/>
                <w:sz w:val="20"/>
              </w:rPr>
            </w:pPr>
            <w:r w:rsidRPr="00374DA4">
              <w:rPr>
                <w:rFonts w:ascii="Arial" w:hAnsi="Arial" w:cs="Arial"/>
                <w:b/>
                <w:bCs/>
                <w:sz w:val="20"/>
              </w:rPr>
              <w:t>Podíl sběru obalů prostřednictvím veřejné sběrné sítě (%)</w:t>
            </w:r>
          </w:p>
        </w:tc>
        <w:tc>
          <w:tcPr>
            <w:tcW w:w="74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06AB" w:rsidRPr="00374DA4" w:rsidP="005111AA" w14:paraId="79FAA99C" w14:textId="77777777">
            <w:pPr>
              <w:widowControl w:val="0"/>
              <w:autoSpaceDE w:val="0"/>
              <w:autoSpaceDN w:val="0"/>
              <w:adjustRightInd w:val="0"/>
              <w:jc w:val="center"/>
              <w:rPr>
                <w:rFonts w:ascii="Arial" w:hAnsi="Arial" w:cs="Arial"/>
                <w:b/>
                <w:bCs/>
                <w:sz w:val="20"/>
              </w:rPr>
            </w:pPr>
            <w:r w:rsidRPr="00374DA4">
              <w:rPr>
                <w:rFonts w:ascii="Arial" w:hAnsi="Arial" w:cs="Arial"/>
                <w:b/>
                <w:bCs/>
                <w:sz w:val="20"/>
              </w:rPr>
              <w:t>Podíl sběru obalů prostřednictvím individuální sběrné sítě (%)</w:t>
            </w:r>
          </w:p>
        </w:tc>
        <w:tc>
          <w:tcPr>
            <w:tcW w:w="50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06AB" w:rsidRPr="00374DA4" w:rsidP="005111AA" w14:paraId="2049C474" w14:textId="77777777">
            <w:pPr>
              <w:widowControl w:val="0"/>
              <w:autoSpaceDE w:val="0"/>
              <w:autoSpaceDN w:val="0"/>
              <w:adjustRightInd w:val="0"/>
              <w:jc w:val="center"/>
              <w:rPr>
                <w:rFonts w:ascii="Arial" w:hAnsi="Arial" w:cs="Arial"/>
                <w:b/>
                <w:bCs/>
                <w:sz w:val="20"/>
              </w:rPr>
            </w:pPr>
            <w:r w:rsidRPr="00374DA4">
              <w:rPr>
                <w:rFonts w:ascii="Arial" w:hAnsi="Arial" w:cs="Arial"/>
                <w:b/>
                <w:bCs/>
                <w:sz w:val="20"/>
              </w:rPr>
              <w:t>Podíl sběru obalů ostatními způsoby sběru (%)</w:t>
            </w:r>
          </w:p>
        </w:tc>
        <w:tc>
          <w:tcPr>
            <w:tcW w:w="38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06AB" w:rsidRPr="00374DA4" w:rsidP="005111AA" w14:paraId="49025681" w14:textId="77777777">
            <w:pPr>
              <w:widowControl w:val="0"/>
              <w:autoSpaceDE w:val="0"/>
              <w:autoSpaceDN w:val="0"/>
              <w:adjustRightInd w:val="0"/>
              <w:jc w:val="center"/>
              <w:rPr>
                <w:rFonts w:ascii="Arial" w:hAnsi="Arial" w:cs="Arial"/>
                <w:b/>
                <w:bCs/>
                <w:sz w:val="20"/>
              </w:rPr>
            </w:pPr>
            <w:r w:rsidRPr="00374DA4">
              <w:rPr>
                <w:rFonts w:ascii="Arial" w:hAnsi="Arial" w:cs="Arial"/>
                <w:b/>
                <w:bCs/>
                <w:sz w:val="20"/>
              </w:rPr>
              <w:t>Celkový počet nádob v obci</w:t>
            </w:r>
          </w:p>
        </w:tc>
        <w:tc>
          <w:tcPr>
            <w:tcW w:w="1459" w:type="pct"/>
            <w:gridSpan w:val="6"/>
            <w:tcBorders>
              <w:top w:val="single" w:sz="8" w:space="0" w:color="auto"/>
              <w:left w:val="nil"/>
              <w:bottom w:val="single" w:sz="8" w:space="0" w:color="auto"/>
              <w:right w:val="single" w:sz="8" w:space="0" w:color="000000"/>
            </w:tcBorders>
            <w:shd w:val="clear" w:color="auto" w:fill="auto"/>
            <w:vAlign w:val="center"/>
            <w:hideMark/>
          </w:tcPr>
          <w:p w:rsidR="00CF06AB" w:rsidRPr="00374DA4" w:rsidP="005111AA" w14:paraId="79BD6DD3" w14:textId="77777777">
            <w:pPr>
              <w:widowControl w:val="0"/>
              <w:autoSpaceDE w:val="0"/>
              <w:autoSpaceDN w:val="0"/>
              <w:adjustRightInd w:val="0"/>
              <w:jc w:val="center"/>
              <w:rPr>
                <w:rFonts w:ascii="Arial" w:hAnsi="Arial" w:cs="Arial"/>
                <w:b/>
                <w:bCs/>
                <w:sz w:val="20"/>
              </w:rPr>
            </w:pPr>
            <w:r w:rsidRPr="00374DA4">
              <w:rPr>
                <w:rFonts w:ascii="Arial" w:hAnsi="Arial" w:cs="Arial"/>
                <w:b/>
                <w:bCs/>
                <w:sz w:val="20"/>
              </w:rPr>
              <w:t>Počet nádob určených k odkládání jednotlivých komodit</w:t>
            </w:r>
          </w:p>
        </w:tc>
        <w:tc>
          <w:tcPr>
            <w:tcW w:w="41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06AB" w:rsidRPr="00374DA4" w:rsidP="005111AA" w14:paraId="732B251F" w14:textId="77777777">
            <w:pPr>
              <w:widowControl w:val="0"/>
              <w:autoSpaceDE w:val="0"/>
              <w:autoSpaceDN w:val="0"/>
              <w:adjustRightInd w:val="0"/>
              <w:jc w:val="center"/>
              <w:rPr>
                <w:rFonts w:ascii="Arial" w:hAnsi="Arial" w:cs="Arial"/>
                <w:b/>
                <w:bCs/>
                <w:sz w:val="20"/>
              </w:rPr>
            </w:pPr>
            <w:r w:rsidRPr="00374DA4">
              <w:rPr>
                <w:rFonts w:ascii="Arial" w:hAnsi="Arial" w:cs="Arial"/>
                <w:b/>
                <w:bCs/>
                <w:sz w:val="20"/>
              </w:rPr>
              <w:t>Počet sběrných automatů</w:t>
            </w:r>
          </w:p>
        </w:tc>
      </w:tr>
      <w:tr w14:paraId="6919F56E" w14:textId="77777777" w:rsidTr="005111AA">
        <w:tblPrEx>
          <w:tblW w:w="5000" w:type="pct"/>
          <w:tblCellMar>
            <w:left w:w="70" w:type="dxa"/>
            <w:right w:w="70" w:type="dxa"/>
          </w:tblCellMar>
          <w:tblLook w:val="04A0"/>
        </w:tblPrEx>
        <w:trPr>
          <w:trHeight w:val="495"/>
        </w:trPr>
        <w:tc>
          <w:tcPr>
            <w:tcW w:w="209" w:type="pct"/>
            <w:vMerge/>
            <w:tcBorders>
              <w:top w:val="single" w:sz="8" w:space="0" w:color="auto"/>
              <w:left w:val="single" w:sz="8" w:space="0" w:color="auto"/>
              <w:bottom w:val="single" w:sz="8" w:space="0" w:color="000000"/>
              <w:right w:val="single" w:sz="8" w:space="0" w:color="auto"/>
            </w:tcBorders>
            <w:vAlign w:val="center"/>
            <w:hideMark/>
          </w:tcPr>
          <w:p w:rsidR="00CF06AB" w:rsidRPr="00374DA4" w:rsidP="005111AA" w14:paraId="6DA48E1A" w14:textId="77777777">
            <w:pPr>
              <w:widowControl w:val="0"/>
              <w:autoSpaceDE w:val="0"/>
              <w:autoSpaceDN w:val="0"/>
              <w:adjustRightInd w:val="0"/>
              <w:jc w:val="center"/>
              <w:rPr>
                <w:rFonts w:ascii="Arial" w:hAnsi="Arial" w:cs="Arial"/>
                <w:b/>
                <w:bCs/>
                <w:sz w:val="20"/>
              </w:rPr>
            </w:pPr>
          </w:p>
        </w:tc>
        <w:tc>
          <w:tcPr>
            <w:tcW w:w="162" w:type="pct"/>
            <w:vMerge/>
            <w:tcBorders>
              <w:top w:val="single" w:sz="8" w:space="0" w:color="auto"/>
              <w:left w:val="single" w:sz="8" w:space="0" w:color="auto"/>
              <w:bottom w:val="single" w:sz="8" w:space="0" w:color="000000"/>
              <w:right w:val="single" w:sz="8" w:space="0" w:color="auto"/>
            </w:tcBorders>
            <w:vAlign w:val="center"/>
            <w:hideMark/>
          </w:tcPr>
          <w:p w:rsidR="00CF06AB" w:rsidRPr="00374DA4" w:rsidP="005111AA" w14:paraId="5CEC61F2" w14:textId="77777777">
            <w:pPr>
              <w:widowControl w:val="0"/>
              <w:autoSpaceDE w:val="0"/>
              <w:autoSpaceDN w:val="0"/>
              <w:adjustRightInd w:val="0"/>
              <w:jc w:val="center"/>
              <w:rPr>
                <w:rFonts w:ascii="Arial" w:hAnsi="Arial" w:cs="Arial"/>
                <w:b/>
                <w:bCs/>
                <w:sz w:val="20"/>
              </w:rPr>
            </w:pPr>
          </w:p>
        </w:tc>
        <w:tc>
          <w:tcPr>
            <w:tcW w:w="387" w:type="pct"/>
            <w:vMerge/>
            <w:tcBorders>
              <w:top w:val="single" w:sz="8" w:space="0" w:color="auto"/>
              <w:left w:val="single" w:sz="8" w:space="0" w:color="auto"/>
              <w:bottom w:val="single" w:sz="8" w:space="0" w:color="000000"/>
              <w:right w:val="single" w:sz="8" w:space="0" w:color="auto"/>
            </w:tcBorders>
            <w:vAlign w:val="center"/>
            <w:hideMark/>
          </w:tcPr>
          <w:p w:rsidR="00CF06AB" w:rsidRPr="00374DA4" w:rsidP="005111AA" w14:paraId="73766D55" w14:textId="77777777">
            <w:pPr>
              <w:widowControl w:val="0"/>
              <w:autoSpaceDE w:val="0"/>
              <w:autoSpaceDN w:val="0"/>
              <w:adjustRightInd w:val="0"/>
              <w:jc w:val="center"/>
              <w:rPr>
                <w:rFonts w:ascii="Arial" w:hAnsi="Arial" w:cs="Arial"/>
                <w:b/>
                <w:bCs/>
                <w:sz w:val="20"/>
              </w:rPr>
            </w:pPr>
          </w:p>
        </w:tc>
        <w:tc>
          <w:tcPr>
            <w:tcW w:w="729" w:type="pct"/>
            <w:vMerge/>
            <w:tcBorders>
              <w:top w:val="single" w:sz="8" w:space="0" w:color="auto"/>
              <w:left w:val="single" w:sz="8" w:space="0" w:color="auto"/>
              <w:bottom w:val="single" w:sz="8" w:space="0" w:color="000000"/>
              <w:right w:val="single" w:sz="8" w:space="0" w:color="auto"/>
            </w:tcBorders>
            <w:vAlign w:val="center"/>
            <w:hideMark/>
          </w:tcPr>
          <w:p w:rsidR="00CF06AB" w:rsidRPr="00374DA4" w:rsidP="005111AA" w14:paraId="214D4FB7" w14:textId="77777777">
            <w:pPr>
              <w:widowControl w:val="0"/>
              <w:autoSpaceDE w:val="0"/>
              <w:autoSpaceDN w:val="0"/>
              <w:adjustRightInd w:val="0"/>
              <w:jc w:val="center"/>
              <w:rPr>
                <w:rFonts w:ascii="Arial" w:hAnsi="Arial" w:cs="Arial"/>
                <w:b/>
                <w:bCs/>
                <w:sz w:val="20"/>
              </w:rPr>
            </w:pPr>
          </w:p>
        </w:tc>
        <w:tc>
          <w:tcPr>
            <w:tcW w:w="749" w:type="pct"/>
            <w:vMerge/>
            <w:tcBorders>
              <w:top w:val="single" w:sz="8" w:space="0" w:color="auto"/>
              <w:left w:val="single" w:sz="8" w:space="0" w:color="auto"/>
              <w:bottom w:val="single" w:sz="8" w:space="0" w:color="000000"/>
              <w:right w:val="single" w:sz="8" w:space="0" w:color="auto"/>
            </w:tcBorders>
            <w:vAlign w:val="center"/>
            <w:hideMark/>
          </w:tcPr>
          <w:p w:rsidR="00CF06AB" w:rsidRPr="00374DA4" w:rsidP="005111AA" w14:paraId="2DF7E072" w14:textId="77777777">
            <w:pPr>
              <w:widowControl w:val="0"/>
              <w:autoSpaceDE w:val="0"/>
              <w:autoSpaceDN w:val="0"/>
              <w:adjustRightInd w:val="0"/>
              <w:jc w:val="center"/>
              <w:rPr>
                <w:rFonts w:ascii="Arial" w:hAnsi="Arial" w:cs="Arial"/>
                <w:b/>
                <w:bCs/>
                <w:sz w:val="20"/>
              </w:rPr>
            </w:pPr>
          </w:p>
        </w:tc>
        <w:tc>
          <w:tcPr>
            <w:tcW w:w="507" w:type="pct"/>
            <w:vMerge/>
            <w:tcBorders>
              <w:top w:val="single" w:sz="8" w:space="0" w:color="auto"/>
              <w:left w:val="single" w:sz="8" w:space="0" w:color="auto"/>
              <w:bottom w:val="single" w:sz="8" w:space="0" w:color="000000"/>
              <w:right w:val="single" w:sz="8" w:space="0" w:color="auto"/>
            </w:tcBorders>
            <w:vAlign w:val="center"/>
            <w:hideMark/>
          </w:tcPr>
          <w:p w:rsidR="00CF06AB" w:rsidRPr="00374DA4" w:rsidP="005111AA" w14:paraId="196A3B66" w14:textId="77777777">
            <w:pPr>
              <w:widowControl w:val="0"/>
              <w:autoSpaceDE w:val="0"/>
              <w:autoSpaceDN w:val="0"/>
              <w:adjustRightInd w:val="0"/>
              <w:jc w:val="center"/>
              <w:rPr>
                <w:rFonts w:ascii="Arial" w:hAnsi="Arial" w:cs="Arial"/>
                <w:b/>
                <w:bCs/>
                <w:sz w:val="20"/>
              </w:rPr>
            </w:pPr>
          </w:p>
        </w:tc>
        <w:tc>
          <w:tcPr>
            <w:tcW w:w="386" w:type="pct"/>
            <w:vMerge/>
            <w:tcBorders>
              <w:top w:val="single" w:sz="8" w:space="0" w:color="auto"/>
              <w:left w:val="single" w:sz="8" w:space="0" w:color="auto"/>
              <w:bottom w:val="single" w:sz="8" w:space="0" w:color="000000"/>
              <w:right w:val="single" w:sz="8" w:space="0" w:color="auto"/>
            </w:tcBorders>
            <w:vAlign w:val="center"/>
            <w:hideMark/>
          </w:tcPr>
          <w:p w:rsidR="00CF06AB" w:rsidRPr="00374DA4" w:rsidP="005111AA" w14:paraId="1B75848F" w14:textId="77777777">
            <w:pPr>
              <w:widowControl w:val="0"/>
              <w:autoSpaceDE w:val="0"/>
              <w:autoSpaceDN w:val="0"/>
              <w:adjustRightInd w:val="0"/>
              <w:jc w:val="center"/>
              <w:rPr>
                <w:rFonts w:ascii="Arial" w:hAnsi="Arial" w:cs="Arial"/>
                <w:b/>
                <w:bCs/>
                <w:sz w:val="20"/>
              </w:rPr>
            </w:pPr>
          </w:p>
        </w:tc>
        <w:tc>
          <w:tcPr>
            <w:tcW w:w="208" w:type="pct"/>
            <w:tcBorders>
              <w:top w:val="nil"/>
              <w:left w:val="nil"/>
              <w:bottom w:val="single" w:sz="8" w:space="0" w:color="auto"/>
              <w:right w:val="single" w:sz="8" w:space="0" w:color="auto"/>
            </w:tcBorders>
            <w:shd w:val="clear" w:color="auto" w:fill="auto"/>
            <w:vAlign w:val="center"/>
            <w:hideMark/>
          </w:tcPr>
          <w:p w:rsidR="00CF06AB" w:rsidRPr="00374DA4" w:rsidP="005111AA" w14:paraId="066B26E3" w14:textId="77777777">
            <w:pPr>
              <w:widowControl w:val="0"/>
              <w:autoSpaceDE w:val="0"/>
              <w:autoSpaceDN w:val="0"/>
              <w:adjustRightInd w:val="0"/>
              <w:jc w:val="center"/>
              <w:rPr>
                <w:rFonts w:ascii="Arial" w:hAnsi="Arial" w:cs="Arial"/>
                <w:b/>
                <w:bCs/>
                <w:sz w:val="20"/>
              </w:rPr>
            </w:pPr>
            <w:r w:rsidRPr="00374DA4">
              <w:rPr>
                <w:rFonts w:ascii="Arial" w:hAnsi="Arial" w:cs="Arial"/>
                <w:b/>
                <w:bCs/>
                <w:sz w:val="20"/>
              </w:rPr>
              <w:t>Papír</w:t>
            </w:r>
          </w:p>
        </w:tc>
        <w:tc>
          <w:tcPr>
            <w:tcW w:w="201" w:type="pct"/>
            <w:tcBorders>
              <w:top w:val="nil"/>
              <w:left w:val="nil"/>
              <w:bottom w:val="single" w:sz="8" w:space="0" w:color="auto"/>
              <w:right w:val="single" w:sz="8" w:space="0" w:color="auto"/>
            </w:tcBorders>
            <w:shd w:val="clear" w:color="auto" w:fill="auto"/>
            <w:vAlign w:val="center"/>
            <w:hideMark/>
          </w:tcPr>
          <w:p w:rsidR="00CF06AB" w:rsidRPr="00374DA4" w:rsidP="005111AA" w14:paraId="57BF8A23" w14:textId="77777777">
            <w:pPr>
              <w:widowControl w:val="0"/>
              <w:autoSpaceDE w:val="0"/>
              <w:autoSpaceDN w:val="0"/>
              <w:adjustRightInd w:val="0"/>
              <w:jc w:val="center"/>
              <w:rPr>
                <w:rFonts w:ascii="Arial" w:hAnsi="Arial" w:cs="Arial"/>
                <w:b/>
                <w:bCs/>
                <w:sz w:val="20"/>
              </w:rPr>
            </w:pPr>
            <w:r w:rsidRPr="00374DA4">
              <w:rPr>
                <w:rFonts w:ascii="Arial" w:hAnsi="Arial" w:cs="Arial"/>
                <w:b/>
                <w:bCs/>
                <w:sz w:val="20"/>
              </w:rPr>
              <w:t>Plast</w:t>
            </w:r>
          </w:p>
        </w:tc>
        <w:tc>
          <w:tcPr>
            <w:tcW w:w="203" w:type="pct"/>
            <w:tcBorders>
              <w:top w:val="nil"/>
              <w:left w:val="nil"/>
              <w:bottom w:val="single" w:sz="8" w:space="0" w:color="auto"/>
              <w:right w:val="single" w:sz="8" w:space="0" w:color="auto"/>
            </w:tcBorders>
            <w:shd w:val="clear" w:color="auto" w:fill="auto"/>
            <w:vAlign w:val="center"/>
            <w:hideMark/>
          </w:tcPr>
          <w:p w:rsidR="00CF06AB" w:rsidRPr="00374DA4" w:rsidP="005111AA" w14:paraId="6A2338FA" w14:textId="77777777">
            <w:pPr>
              <w:widowControl w:val="0"/>
              <w:autoSpaceDE w:val="0"/>
              <w:autoSpaceDN w:val="0"/>
              <w:adjustRightInd w:val="0"/>
              <w:jc w:val="center"/>
              <w:rPr>
                <w:rFonts w:ascii="Arial" w:hAnsi="Arial" w:cs="Arial"/>
                <w:b/>
                <w:bCs/>
                <w:sz w:val="20"/>
              </w:rPr>
            </w:pPr>
            <w:r w:rsidRPr="00374DA4">
              <w:rPr>
                <w:rFonts w:ascii="Arial" w:hAnsi="Arial" w:cs="Arial"/>
                <w:b/>
                <w:bCs/>
                <w:sz w:val="20"/>
              </w:rPr>
              <w:t>Sklo čiré</w:t>
            </w:r>
          </w:p>
        </w:tc>
        <w:tc>
          <w:tcPr>
            <w:tcW w:w="311" w:type="pct"/>
            <w:tcBorders>
              <w:top w:val="nil"/>
              <w:left w:val="nil"/>
              <w:bottom w:val="single" w:sz="8" w:space="0" w:color="auto"/>
              <w:right w:val="single" w:sz="8" w:space="0" w:color="auto"/>
            </w:tcBorders>
            <w:shd w:val="clear" w:color="auto" w:fill="auto"/>
            <w:vAlign w:val="center"/>
            <w:hideMark/>
          </w:tcPr>
          <w:p w:rsidR="00CF06AB" w:rsidRPr="00374DA4" w:rsidP="005111AA" w14:paraId="644DCDF9" w14:textId="77777777">
            <w:pPr>
              <w:widowControl w:val="0"/>
              <w:autoSpaceDE w:val="0"/>
              <w:autoSpaceDN w:val="0"/>
              <w:adjustRightInd w:val="0"/>
              <w:jc w:val="center"/>
              <w:rPr>
                <w:rFonts w:ascii="Arial" w:hAnsi="Arial" w:cs="Arial"/>
                <w:b/>
                <w:bCs/>
                <w:sz w:val="20"/>
              </w:rPr>
            </w:pPr>
            <w:r w:rsidRPr="00374DA4">
              <w:rPr>
                <w:rFonts w:ascii="Arial" w:hAnsi="Arial" w:cs="Arial"/>
                <w:b/>
                <w:bCs/>
                <w:sz w:val="20"/>
              </w:rPr>
              <w:t>Sklo směsné</w:t>
            </w:r>
          </w:p>
        </w:tc>
        <w:tc>
          <w:tcPr>
            <w:tcW w:w="205" w:type="pct"/>
            <w:tcBorders>
              <w:top w:val="nil"/>
              <w:left w:val="nil"/>
              <w:bottom w:val="single" w:sz="8" w:space="0" w:color="auto"/>
              <w:right w:val="single" w:sz="8" w:space="0" w:color="auto"/>
            </w:tcBorders>
            <w:shd w:val="clear" w:color="auto" w:fill="auto"/>
            <w:vAlign w:val="center"/>
            <w:hideMark/>
          </w:tcPr>
          <w:p w:rsidR="00CF06AB" w:rsidRPr="00374DA4" w:rsidP="005111AA" w14:paraId="17E3ACAA" w14:textId="77777777">
            <w:pPr>
              <w:widowControl w:val="0"/>
              <w:autoSpaceDE w:val="0"/>
              <w:autoSpaceDN w:val="0"/>
              <w:adjustRightInd w:val="0"/>
              <w:jc w:val="center"/>
              <w:rPr>
                <w:rFonts w:ascii="Arial" w:hAnsi="Arial" w:cs="Arial"/>
                <w:b/>
                <w:bCs/>
                <w:sz w:val="20"/>
              </w:rPr>
            </w:pPr>
            <w:r w:rsidRPr="00374DA4">
              <w:rPr>
                <w:rFonts w:ascii="Arial" w:hAnsi="Arial" w:cs="Arial"/>
                <w:b/>
                <w:bCs/>
                <w:sz w:val="20"/>
              </w:rPr>
              <w:t>Kovy</w:t>
            </w:r>
          </w:p>
        </w:tc>
        <w:tc>
          <w:tcPr>
            <w:tcW w:w="331" w:type="pct"/>
            <w:tcBorders>
              <w:top w:val="nil"/>
              <w:left w:val="nil"/>
              <w:bottom w:val="single" w:sz="8" w:space="0" w:color="auto"/>
              <w:right w:val="single" w:sz="8" w:space="0" w:color="auto"/>
            </w:tcBorders>
            <w:shd w:val="clear" w:color="auto" w:fill="auto"/>
            <w:vAlign w:val="center"/>
            <w:hideMark/>
          </w:tcPr>
          <w:p w:rsidR="00CF06AB" w:rsidRPr="00374DA4" w:rsidP="005111AA" w14:paraId="1463BC1E" w14:textId="77777777">
            <w:pPr>
              <w:widowControl w:val="0"/>
              <w:autoSpaceDE w:val="0"/>
              <w:autoSpaceDN w:val="0"/>
              <w:adjustRightInd w:val="0"/>
              <w:jc w:val="center"/>
              <w:rPr>
                <w:rFonts w:ascii="Arial" w:hAnsi="Arial" w:cs="Arial"/>
                <w:b/>
                <w:bCs/>
                <w:sz w:val="20"/>
              </w:rPr>
            </w:pPr>
            <w:r w:rsidRPr="00374DA4">
              <w:rPr>
                <w:rFonts w:ascii="Arial" w:hAnsi="Arial" w:cs="Arial"/>
                <w:b/>
                <w:bCs/>
                <w:sz w:val="20"/>
              </w:rPr>
              <w:t>Nápojový karton</w:t>
            </w:r>
          </w:p>
        </w:tc>
        <w:tc>
          <w:tcPr>
            <w:tcW w:w="413" w:type="pct"/>
            <w:vMerge/>
            <w:tcBorders>
              <w:top w:val="single" w:sz="8" w:space="0" w:color="auto"/>
              <w:left w:val="single" w:sz="8" w:space="0" w:color="auto"/>
              <w:bottom w:val="single" w:sz="8" w:space="0" w:color="000000"/>
              <w:right w:val="single" w:sz="8" w:space="0" w:color="auto"/>
            </w:tcBorders>
            <w:vAlign w:val="center"/>
            <w:hideMark/>
          </w:tcPr>
          <w:p w:rsidR="00CF06AB" w:rsidRPr="00374DA4" w:rsidP="005111AA" w14:paraId="513493E1" w14:textId="77777777">
            <w:pPr>
              <w:widowControl w:val="0"/>
              <w:autoSpaceDE w:val="0"/>
              <w:autoSpaceDN w:val="0"/>
              <w:adjustRightInd w:val="0"/>
              <w:jc w:val="center"/>
              <w:rPr>
                <w:rFonts w:ascii="Arial" w:hAnsi="Arial" w:cs="Arial"/>
                <w:b/>
                <w:bCs/>
                <w:sz w:val="20"/>
              </w:rPr>
            </w:pPr>
          </w:p>
        </w:tc>
      </w:tr>
      <w:tr w14:paraId="097600A9" w14:textId="77777777" w:rsidTr="005111AA">
        <w:tblPrEx>
          <w:tblW w:w="5000" w:type="pct"/>
          <w:tblCellMar>
            <w:left w:w="70" w:type="dxa"/>
            <w:right w:w="70" w:type="dxa"/>
          </w:tblCellMar>
          <w:tblLook w:val="04A0"/>
        </w:tblPrEx>
        <w:trPr>
          <w:trHeight w:val="315"/>
        </w:trPr>
        <w:tc>
          <w:tcPr>
            <w:tcW w:w="209" w:type="pct"/>
            <w:tcBorders>
              <w:top w:val="nil"/>
              <w:left w:val="single" w:sz="8" w:space="0" w:color="auto"/>
              <w:bottom w:val="single" w:sz="8" w:space="0" w:color="auto"/>
              <w:right w:val="single" w:sz="8" w:space="0" w:color="auto"/>
            </w:tcBorders>
            <w:shd w:val="clear" w:color="auto" w:fill="auto"/>
            <w:vAlign w:val="center"/>
            <w:hideMark/>
          </w:tcPr>
          <w:p w:rsidR="00CF06AB" w:rsidRPr="00372963" w:rsidP="005111AA" w14:paraId="23E95CDF" w14:textId="77777777">
            <w:pPr>
              <w:widowControl w:val="0"/>
              <w:autoSpaceDE w:val="0"/>
              <w:autoSpaceDN w:val="0"/>
              <w:adjustRightInd w:val="0"/>
              <w:jc w:val="center"/>
              <w:rPr>
                <w:rFonts w:ascii="Arial" w:hAnsi="Arial" w:cs="Arial"/>
                <w:b/>
                <w:sz w:val="20"/>
              </w:rPr>
            </w:pPr>
          </w:p>
        </w:tc>
        <w:tc>
          <w:tcPr>
            <w:tcW w:w="162" w:type="pct"/>
            <w:tcBorders>
              <w:top w:val="nil"/>
              <w:left w:val="nil"/>
              <w:bottom w:val="single" w:sz="8" w:space="0" w:color="auto"/>
              <w:right w:val="single" w:sz="8" w:space="0" w:color="auto"/>
            </w:tcBorders>
            <w:shd w:val="clear" w:color="auto" w:fill="auto"/>
            <w:vAlign w:val="center"/>
            <w:hideMark/>
          </w:tcPr>
          <w:p w:rsidR="00CF06AB" w:rsidRPr="00372963" w:rsidP="005111AA" w14:paraId="4A9C9DAB" w14:textId="77777777">
            <w:pPr>
              <w:widowControl w:val="0"/>
              <w:autoSpaceDE w:val="0"/>
              <w:autoSpaceDN w:val="0"/>
              <w:adjustRightInd w:val="0"/>
              <w:jc w:val="center"/>
              <w:rPr>
                <w:rFonts w:ascii="Arial" w:hAnsi="Arial" w:cs="Arial"/>
                <w:b/>
                <w:sz w:val="20"/>
              </w:rPr>
            </w:pPr>
          </w:p>
        </w:tc>
        <w:tc>
          <w:tcPr>
            <w:tcW w:w="387" w:type="pct"/>
            <w:tcBorders>
              <w:top w:val="nil"/>
              <w:left w:val="nil"/>
              <w:bottom w:val="single" w:sz="8" w:space="0" w:color="auto"/>
              <w:right w:val="single" w:sz="8" w:space="0" w:color="auto"/>
            </w:tcBorders>
            <w:shd w:val="clear" w:color="auto" w:fill="auto"/>
            <w:vAlign w:val="center"/>
            <w:hideMark/>
          </w:tcPr>
          <w:p w:rsidR="00CF06AB" w:rsidRPr="00372963" w:rsidP="005111AA" w14:paraId="75598DF9" w14:textId="77777777">
            <w:pPr>
              <w:widowControl w:val="0"/>
              <w:autoSpaceDE w:val="0"/>
              <w:autoSpaceDN w:val="0"/>
              <w:adjustRightInd w:val="0"/>
              <w:jc w:val="center"/>
              <w:rPr>
                <w:rFonts w:ascii="Arial" w:hAnsi="Arial" w:cs="Arial"/>
                <w:b/>
                <w:sz w:val="20"/>
              </w:rPr>
            </w:pPr>
          </w:p>
        </w:tc>
        <w:tc>
          <w:tcPr>
            <w:tcW w:w="729" w:type="pct"/>
            <w:tcBorders>
              <w:top w:val="nil"/>
              <w:left w:val="nil"/>
              <w:bottom w:val="single" w:sz="8" w:space="0" w:color="auto"/>
              <w:right w:val="single" w:sz="8" w:space="0" w:color="auto"/>
            </w:tcBorders>
            <w:shd w:val="clear" w:color="auto" w:fill="auto"/>
            <w:vAlign w:val="center"/>
            <w:hideMark/>
          </w:tcPr>
          <w:p w:rsidR="00CF06AB" w:rsidRPr="00372963" w:rsidP="005111AA" w14:paraId="07A87608" w14:textId="77777777">
            <w:pPr>
              <w:widowControl w:val="0"/>
              <w:autoSpaceDE w:val="0"/>
              <w:autoSpaceDN w:val="0"/>
              <w:adjustRightInd w:val="0"/>
              <w:jc w:val="center"/>
              <w:rPr>
                <w:rFonts w:ascii="Arial" w:hAnsi="Arial" w:cs="Arial"/>
                <w:b/>
                <w:sz w:val="20"/>
              </w:rPr>
            </w:pPr>
          </w:p>
        </w:tc>
        <w:tc>
          <w:tcPr>
            <w:tcW w:w="749" w:type="pct"/>
            <w:tcBorders>
              <w:top w:val="nil"/>
              <w:left w:val="nil"/>
              <w:bottom w:val="single" w:sz="8" w:space="0" w:color="auto"/>
              <w:right w:val="single" w:sz="8" w:space="0" w:color="auto"/>
            </w:tcBorders>
            <w:shd w:val="clear" w:color="auto" w:fill="auto"/>
            <w:vAlign w:val="center"/>
            <w:hideMark/>
          </w:tcPr>
          <w:p w:rsidR="00CF06AB" w:rsidRPr="00372963" w:rsidP="005111AA" w14:paraId="64C4CC06" w14:textId="77777777">
            <w:pPr>
              <w:widowControl w:val="0"/>
              <w:autoSpaceDE w:val="0"/>
              <w:autoSpaceDN w:val="0"/>
              <w:adjustRightInd w:val="0"/>
              <w:jc w:val="center"/>
              <w:rPr>
                <w:rFonts w:ascii="Arial" w:hAnsi="Arial" w:cs="Arial"/>
                <w:b/>
                <w:sz w:val="20"/>
              </w:rPr>
            </w:pPr>
          </w:p>
        </w:tc>
        <w:tc>
          <w:tcPr>
            <w:tcW w:w="507" w:type="pct"/>
            <w:tcBorders>
              <w:top w:val="nil"/>
              <w:left w:val="nil"/>
              <w:bottom w:val="single" w:sz="8" w:space="0" w:color="auto"/>
              <w:right w:val="single" w:sz="8" w:space="0" w:color="auto"/>
            </w:tcBorders>
            <w:shd w:val="clear" w:color="auto" w:fill="auto"/>
            <w:vAlign w:val="center"/>
            <w:hideMark/>
          </w:tcPr>
          <w:p w:rsidR="00CF06AB" w:rsidRPr="00372963" w:rsidP="005111AA" w14:paraId="6CD3E814" w14:textId="77777777">
            <w:pPr>
              <w:widowControl w:val="0"/>
              <w:autoSpaceDE w:val="0"/>
              <w:autoSpaceDN w:val="0"/>
              <w:adjustRightInd w:val="0"/>
              <w:jc w:val="center"/>
              <w:rPr>
                <w:rFonts w:ascii="Arial" w:hAnsi="Arial" w:cs="Arial"/>
                <w:b/>
                <w:sz w:val="20"/>
              </w:rPr>
            </w:pPr>
          </w:p>
        </w:tc>
        <w:tc>
          <w:tcPr>
            <w:tcW w:w="386" w:type="pct"/>
            <w:tcBorders>
              <w:top w:val="nil"/>
              <w:left w:val="nil"/>
              <w:bottom w:val="single" w:sz="8" w:space="0" w:color="auto"/>
              <w:right w:val="single" w:sz="8" w:space="0" w:color="auto"/>
            </w:tcBorders>
            <w:shd w:val="clear" w:color="auto" w:fill="auto"/>
            <w:vAlign w:val="center"/>
            <w:hideMark/>
          </w:tcPr>
          <w:p w:rsidR="00CF06AB" w:rsidRPr="00372963" w:rsidP="005111AA" w14:paraId="187B48AB" w14:textId="77777777">
            <w:pPr>
              <w:widowControl w:val="0"/>
              <w:autoSpaceDE w:val="0"/>
              <w:autoSpaceDN w:val="0"/>
              <w:adjustRightInd w:val="0"/>
              <w:jc w:val="center"/>
              <w:rPr>
                <w:rFonts w:ascii="Arial" w:hAnsi="Arial" w:cs="Arial"/>
                <w:b/>
                <w:sz w:val="20"/>
              </w:rPr>
            </w:pPr>
          </w:p>
        </w:tc>
        <w:tc>
          <w:tcPr>
            <w:tcW w:w="208" w:type="pct"/>
            <w:tcBorders>
              <w:top w:val="nil"/>
              <w:left w:val="nil"/>
              <w:bottom w:val="single" w:sz="8" w:space="0" w:color="auto"/>
              <w:right w:val="single" w:sz="8" w:space="0" w:color="auto"/>
            </w:tcBorders>
            <w:shd w:val="clear" w:color="auto" w:fill="auto"/>
            <w:vAlign w:val="center"/>
            <w:hideMark/>
          </w:tcPr>
          <w:p w:rsidR="00CF06AB" w:rsidRPr="00372963" w:rsidP="005111AA" w14:paraId="4C9F9645" w14:textId="77777777">
            <w:pPr>
              <w:widowControl w:val="0"/>
              <w:autoSpaceDE w:val="0"/>
              <w:autoSpaceDN w:val="0"/>
              <w:adjustRightInd w:val="0"/>
              <w:jc w:val="center"/>
              <w:rPr>
                <w:rFonts w:ascii="Arial" w:hAnsi="Arial" w:cs="Arial"/>
                <w:b/>
                <w:sz w:val="20"/>
              </w:rPr>
            </w:pPr>
          </w:p>
        </w:tc>
        <w:tc>
          <w:tcPr>
            <w:tcW w:w="201" w:type="pct"/>
            <w:tcBorders>
              <w:top w:val="nil"/>
              <w:left w:val="nil"/>
              <w:bottom w:val="single" w:sz="8" w:space="0" w:color="auto"/>
              <w:right w:val="single" w:sz="8" w:space="0" w:color="auto"/>
            </w:tcBorders>
            <w:shd w:val="clear" w:color="auto" w:fill="auto"/>
            <w:vAlign w:val="center"/>
            <w:hideMark/>
          </w:tcPr>
          <w:p w:rsidR="00CF06AB" w:rsidRPr="00372963" w:rsidP="005111AA" w14:paraId="2154C037" w14:textId="77777777">
            <w:pPr>
              <w:widowControl w:val="0"/>
              <w:autoSpaceDE w:val="0"/>
              <w:autoSpaceDN w:val="0"/>
              <w:adjustRightInd w:val="0"/>
              <w:jc w:val="center"/>
              <w:rPr>
                <w:rFonts w:ascii="Arial" w:hAnsi="Arial" w:cs="Arial"/>
                <w:b/>
                <w:sz w:val="20"/>
              </w:rPr>
            </w:pPr>
          </w:p>
        </w:tc>
        <w:tc>
          <w:tcPr>
            <w:tcW w:w="203" w:type="pct"/>
            <w:tcBorders>
              <w:top w:val="nil"/>
              <w:left w:val="nil"/>
              <w:bottom w:val="single" w:sz="8" w:space="0" w:color="auto"/>
              <w:right w:val="single" w:sz="8" w:space="0" w:color="auto"/>
            </w:tcBorders>
            <w:shd w:val="clear" w:color="auto" w:fill="auto"/>
            <w:vAlign w:val="center"/>
            <w:hideMark/>
          </w:tcPr>
          <w:p w:rsidR="00CF06AB" w:rsidRPr="00372963" w:rsidP="005111AA" w14:paraId="4B5ECE14" w14:textId="77777777">
            <w:pPr>
              <w:widowControl w:val="0"/>
              <w:autoSpaceDE w:val="0"/>
              <w:autoSpaceDN w:val="0"/>
              <w:adjustRightInd w:val="0"/>
              <w:jc w:val="center"/>
              <w:rPr>
                <w:rFonts w:ascii="Arial" w:hAnsi="Arial" w:cs="Arial"/>
                <w:b/>
                <w:sz w:val="20"/>
              </w:rPr>
            </w:pPr>
          </w:p>
        </w:tc>
        <w:tc>
          <w:tcPr>
            <w:tcW w:w="311" w:type="pct"/>
            <w:tcBorders>
              <w:top w:val="nil"/>
              <w:left w:val="nil"/>
              <w:bottom w:val="single" w:sz="8" w:space="0" w:color="auto"/>
              <w:right w:val="single" w:sz="8" w:space="0" w:color="auto"/>
            </w:tcBorders>
            <w:shd w:val="clear" w:color="auto" w:fill="auto"/>
            <w:vAlign w:val="center"/>
            <w:hideMark/>
          </w:tcPr>
          <w:p w:rsidR="00CF06AB" w:rsidRPr="00372963" w:rsidP="005111AA" w14:paraId="0F14B5C7" w14:textId="77777777">
            <w:pPr>
              <w:widowControl w:val="0"/>
              <w:autoSpaceDE w:val="0"/>
              <w:autoSpaceDN w:val="0"/>
              <w:adjustRightInd w:val="0"/>
              <w:jc w:val="center"/>
              <w:rPr>
                <w:rFonts w:ascii="Arial" w:hAnsi="Arial" w:cs="Arial"/>
                <w:b/>
                <w:sz w:val="20"/>
              </w:rPr>
            </w:pPr>
          </w:p>
        </w:tc>
        <w:tc>
          <w:tcPr>
            <w:tcW w:w="205" w:type="pct"/>
            <w:tcBorders>
              <w:top w:val="nil"/>
              <w:left w:val="nil"/>
              <w:bottom w:val="single" w:sz="8" w:space="0" w:color="auto"/>
              <w:right w:val="single" w:sz="8" w:space="0" w:color="auto"/>
            </w:tcBorders>
            <w:shd w:val="clear" w:color="auto" w:fill="auto"/>
            <w:vAlign w:val="center"/>
            <w:hideMark/>
          </w:tcPr>
          <w:p w:rsidR="00CF06AB" w:rsidRPr="00372963" w:rsidP="005111AA" w14:paraId="288E44F9" w14:textId="77777777">
            <w:pPr>
              <w:widowControl w:val="0"/>
              <w:autoSpaceDE w:val="0"/>
              <w:autoSpaceDN w:val="0"/>
              <w:adjustRightInd w:val="0"/>
              <w:jc w:val="center"/>
              <w:rPr>
                <w:rFonts w:ascii="Arial" w:hAnsi="Arial" w:cs="Arial"/>
                <w:b/>
                <w:sz w:val="20"/>
              </w:rPr>
            </w:pPr>
          </w:p>
        </w:tc>
        <w:tc>
          <w:tcPr>
            <w:tcW w:w="331" w:type="pct"/>
            <w:tcBorders>
              <w:top w:val="nil"/>
              <w:left w:val="nil"/>
              <w:bottom w:val="single" w:sz="8" w:space="0" w:color="auto"/>
              <w:right w:val="single" w:sz="8" w:space="0" w:color="auto"/>
            </w:tcBorders>
            <w:shd w:val="clear" w:color="auto" w:fill="auto"/>
            <w:vAlign w:val="center"/>
            <w:hideMark/>
          </w:tcPr>
          <w:p w:rsidR="00CF06AB" w:rsidRPr="00372963" w:rsidP="005111AA" w14:paraId="74F8C857" w14:textId="77777777">
            <w:pPr>
              <w:widowControl w:val="0"/>
              <w:autoSpaceDE w:val="0"/>
              <w:autoSpaceDN w:val="0"/>
              <w:adjustRightInd w:val="0"/>
              <w:jc w:val="center"/>
              <w:rPr>
                <w:rFonts w:ascii="Arial" w:hAnsi="Arial" w:cs="Arial"/>
                <w:b/>
                <w:sz w:val="20"/>
              </w:rPr>
            </w:pPr>
          </w:p>
        </w:tc>
        <w:tc>
          <w:tcPr>
            <w:tcW w:w="413" w:type="pct"/>
            <w:tcBorders>
              <w:top w:val="nil"/>
              <w:left w:val="nil"/>
              <w:bottom w:val="single" w:sz="8" w:space="0" w:color="auto"/>
              <w:right w:val="single" w:sz="8" w:space="0" w:color="auto"/>
            </w:tcBorders>
            <w:shd w:val="clear" w:color="auto" w:fill="auto"/>
            <w:vAlign w:val="center"/>
            <w:hideMark/>
          </w:tcPr>
          <w:p w:rsidR="00CF06AB" w:rsidRPr="00372963" w:rsidP="005111AA" w14:paraId="072AA12D" w14:textId="77777777">
            <w:pPr>
              <w:widowControl w:val="0"/>
              <w:autoSpaceDE w:val="0"/>
              <w:autoSpaceDN w:val="0"/>
              <w:adjustRightInd w:val="0"/>
              <w:jc w:val="center"/>
              <w:rPr>
                <w:rFonts w:ascii="Arial" w:hAnsi="Arial" w:cs="Arial"/>
                <w:b/>
                <w:sz w:val="20"/>
              </w:rPr>
            </w:pPr>
          </w:p>
        </w:tc>
      </w:tr>
    </w:tbl>
    <w:p w:rsidR="00CF06AB" w:rsidRPr="00374DA4" w:rsidP="00CF06AB" w14:paraId="0F04078C" w14:textId="77777777">
      <w:pPr>
        <w:widowControl w:val="0"/>
        <w:autoSpaceDE w:val="0"/>
        <w:autoSpaceDN w:val="0"/>
        <w:adjustRightInd w:val="0"/>
        <w:jc w:val="center"/>
        <w:rPr>
          <w:rFonts w:ascii="Arial" w:hAnsi="Arial" w:cs="Arial"/>
          <w:b/>
          <w:sz w:val="22"/>
        </w:rPr>
      </w:pPr>
    </w:p>
    <w:p w:rsidR="00CF06AB" w:rsidRPr="00374DA4" w:rsidP="00CF06AB" w14:paraId="28A24985" w14:textId="77777777">
      <w:pPr>
        <w:widowControl w:val="0"/>
        <w:autoSpaceDE w:val="0"/>
        <w:autoSpaceDN w:val="0"/>
        <w:adjustRightInd w:val="0"/>
        <w:jc w:val="center"/>
        <w:rPr>
          <w:rFonts w:ascii="Arial" w:hAnsi="Arial" w:cs="Arial"/>
          <w:b/>
          <w:sz w:val="22"/>
        </w:rPr>
      </w:pPr>
      <w:r w:rsidRPr="00374DA4">
        <w:rPr>
          <w:rFonts w:ascii="Arial" w:hAnsi="Arial" w:cs="Arial"/>
          <w:b/>
          <w:sz w:val="22"/>
        </w:rPr>
        <w:t>Druhá část tabulky</w:t>
      </w:r>
    </w:p>
    <w:p w:rsidR="00CF06AB" w:rsidRPr="00372963" w:rsidP="00CF06AB" w14:paraId="74EB4DFA" w14:textId="77777777">
      <w:pPr>
        <w:widowControl w:val="0"/>
        <w:autoSpaceDE w:val="0"/>
        <w:autoSpaceDN w:val="0"/>
        <w:adjustRightInd w:val="0"/>
        <w:jc w:val="both"/>
        <w:rPr>
          <w:rFonts w:ascii="Arial" w:hAnsi="Arial" w:cs="Arial"/>
          <w:b/>
          <w:sz w:val="20"/>
        </w:rPr>
      </w:pPr>
    </w:p>
    <w:tbl>
      <w:tblPr>
        <w:tblW w:w="5000" w:type="pct"/>
        <w:tblCellMar>
          <w:left w:w="70" w:type="dxa"/>
          <w:right w:w="70" w:type="dxa"/>
        </w:tblCellMar>
        <w:tblLook w:val="04A0"/>
      </w:tblPr>
      <w:tblGrid>
        <w:gridCol w:w="2074"/>
        <w:gridCol w:w="2075"/>
        <w:gridCol w:w="2752"/>
        <w:gridCol w:w="2075"/>
        <w:gridCol w:w="2075"/>
        <w:gridCol w:w="2596"/>
        <w:gridCol w:w="1743"/>
      </w:tblGrid>
      <w:tr w14:paraId="072A9BF2" w14:textId="77777777" w:rsidTr="005111AA">
        <w:tblPrEx>
          <w:tblW w:w="5000" w:type="pct"/>
          <w:tblCellMar>
            <w:left w:w="70" w:type="dxa"/>
            <w:right w:w="70" w:type="dxa"/>
          </w:tblCellMar>
          <w:tblLook w:val="04A0"/>
        </w:tblPrEx>
        <w:trPr>
          <w:trHeight w:val="300"/>
        </w:trPr>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6AB" w:rsidRPr="00374DA4" w:rsidP="005111AA" w14:paraId="021B67C9" w14:textId="77777777">
            <w:pPr>
              <w:jc w:val="center"/>
              <w:rPr>
                <w:rFonts w:ascii="Arial" w:eastAsia="Times New Roman" w:hAnsi="Arial" w:cs="Arial"/>
                <w:b/>
                <w:color w:val="000000"/>
                <w:sz w:val="20"/>
                <w:szCs w:val="20"/>
                <w:lang w:eastAsia="cs-CZ"/>
              </w:rPr>
            </w:pPr>
            <w:r w:rsidRPr="00374DA4">
              <w:rPr>
                <w:rFonts w:ascii="Arial" w:eastAsia="Times New Roman" w:hAnsi="Arial" w:cs="Arial"/>
                <w:b/>
                <w:color w:val="000000"/>
                <w:sz w:val="20"/>
                <w:szCs w:val="20"/>
                <w:lang w:eastAsia="cs-CZ"/>
              </w:rPr>
              <w:t>Nádobový sběr</w:t>
            </w: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rsidR="00CF06AB" w:rsidRPr="00374DA4" w:rsidP="005111AA" w14:paraId="70693626" w14:textId="77777777">
            <w:pPr>
              <w:jc w:val="center"/>
              <w:rPr>
                <w:rFonts w:ascii="Arial" w:eastAsia="Times New Roman" w:hAnsi="Arial" w:cs="Arial"/>
                <w:b/>
                <w:color w:val="000000"/>
                <w:sz w:val="20"/>
                <w:szCs w:val="20"/>
                <w:lang w:eastAsia="cs-CZ"/>
              </w:rPr>
            </w:pPr>
            <w:r w:rsidRPr="00374DA4">
              <w:rPr>
                <w:rFonts w:ascii="Arial" w:eastAsia="Times New Roman" w:hAnsi="Arial" w:cs="Arial"/>
                <w:b/>
                <w:color w:val="000000"/>
                <w:sz w:val="20"/>
                <w:szCs w:val="20"/>
                <w:lang w:eastAsia="cs-CZ"/>
              </w:rPr>
              <w:t>Pytlový sběr</w:t>
            </w: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rsidR="00CF06AB" w:rsidRPr="00374DA4" w:rsidP="005111AA" w14:paraId="0F4F4F7D" w14:textId="77777777">
            <w:pPr>
              <w:jc w:val="center"/>
              <w:rPr>
                <w:rFonts w:ascii="Arial" w:eastAsia="Times New Roman" w:hAnsi="Arial" w:cs="Arial"/>
                <w:b/>
                <w:color w:val="000000"/>
                <w:sz w:val="20"/>
                <w:szCs w:val="20"/>
                <w:lang w:eastAsia="cs-CZ"/>
              </w:rPr>
            </w:pPr>
            <w:r w:rsidRPr="00374DA4">
              <w:rPr>
                <w:rFonts w:ascii="Arial" w:eastAsia="Times New Roman" w:hAnsi="Arial" w:cs="Arial"/>
                <w:b/>
                <w:color w:val="000000"/>
                <w:sz w:val="20"/>
                <w:szCs w:val="20"/>
                <w:lang w:eastAsia="cs-CZ"/>
              </w:rPr>
              <w:t>Nádobový individuální sběr</w:t>
            </w: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rsidR="00CF06AB" w:rsidRPr="00374DA4" w:rsidP="005111AA" w14:paraId="70A92661" w14:textId="77777777">
            <w:pPr>
              <w:jc w:val="center"/>
              <w:rPr>
                <w:rFonts w:ascii="Arial" w:eastAsia="Times New Roman" w:hAnsi="Arial" w:cs="Arial"/>
                <w:b/>
                <w:color w:val="000000"/>
                <w:sz w:val="20"/>
                <w:szCs w:val="20"/>
                <w:lang w:eastAsia="cs-CZ"/>
              </w:rPr>
            </w:pPr>
            <w:r w:rsidRPr="00374DA4">
              <w:rPr>
                <w:rFonts w:ascii="Arial" w:eastAsia="Times New Roman" w:hAnsi="Arial" w:cs="Arial"/>
                <w:b/>
                <w:color w:val="000000"/>
                <w:sz w:val="20"/>
                <w:szCs w:val="20"/>
                <w:lang w:eastAsia="cs-CZ"/>
              </w:rPr>
              <w:t>Zálohový sběr</w:t>
            </w: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rsidR="00CF06AB" w:rsidRPr="00374DA4" w:rsidP="005111AA" w14:paraId="24324B61" w14:textId="77777777">
            <w:pPr>
              <w:jc w:val="center"/>
              <w:rPr>
                <w:rFonts w:ascii="Arial" w:eastAsia="Times New Roman" w:hAnsi="Arial" w:cs="Arial"/>
                <w:b/>
                <w:color w:val="000000"/>
                <w:sz w:val="20"/>
                <w:szCs w:val="20"/>
                <w:lang w:eastAsia="cs-CZ"/>
              </w:rPr>
            </w:pPr>
            <w:r w:rsidRPr="00374DA4">
              <w:rPr>
                <w:rFonts w:ascii="Arial" w:eastAsia="Times New Roman" w:hAnsi="Arial" w:cs="Arial"/>
                <w:b/>
                <w:color w:val="000000"/>
                <w:sz w:val="20"/>
                <w:szCs w:val="20"/>
                <w:lang w:eastAsia="cs-CZ"/>
              </w:rPr>
              <w:t>Sběrný dvůr</w:t>
            </w: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rsidR="00CF06AB" w:rsidRPr="00374DA4" w:rsidP="005111AA" w14:paraId="388290B2" w14:textId="4B62A942">
            <w:pPr>
              <w:jc w:val="center"/>
              <w:rPr>
                <w:rFonts w:ascii="Arial" w:eastAsia="Times New Roman" w:hAnsi="Arial" w:cs="Arial"/>
                <w:b/>
                <w:color w:val="000000"/>
                <w:sz w:val="20"/>
                <w:szCs w:val="20"/>
                <w:lang w:eastAsia="cs-CZ"/>
              </w:rPr>
            </w:pPr>
            <w:r>
              <w:rPr>
                <w:rFonts w:ascii="Arial" w:eastAsia="Times New Roman" w:hAnsi="Arial" w:cs="Arial"/>
                <w:b/>
                <w:color w:val="000000"/>
                <w:sz w:val="20"/>
                <w:szCs w:val="20"/>
                <w:lang w:eastAsia="cs-CZ"/>
              </w:rPr>
              <w:t>Zařízení k výkupu odpadů</w:t>
            </w:r>
          </w:p>
        </w:tc>
        <w:tc>
          <w:tcPr>
            <w:tcW w:w="637" w:type="pct"/>
            <w:tcBorders>
              <w:top w:val="single" w:sz="4" w:space="0" w:color="auto"/>
              <w:left w:val="nil"/>
              <w:bottom w:val="single" w:sz="4" w:space="0" w:color="auto"/>
              <w:right w:val="single" w:sz="4" w:space="0" w:color="auto"/>
            </w:tcBorders>
          </w:tcPr>
          <w:p w:rsidR="00CF06AB" w:rsidRPr="00374DA4" w:rsidP="005111AA" w14:paraId="03F5C8F2" w14:textId="77777777">
            <w:pPr>
              <w:jc w:val="center"/>
              <w:rPr>
                <w:rFonts w:ascii="Arial" w:eastAsia="Times New Roman" w:hAnsi="Arial" w:cs="Arial"/>
                <w:b/>
                <w:color w:val="000000"/>
                <w:sz w:val="20"/>
                <w:szCs w:val="20"/>
                <w:lang w:eastAsia="cs-CZ"/>
              </w:rPr>
            </w:pPr>
            <w:r w:rsidRPr="00374DA4">
              <w:rPr>
                <w:rFonts w:ascii="Arial" w:eastAsia="Times New Roman" w:hAnsi="Arial" w:cs="Arial"/>
                <w:b/>
                <w:color w:val="000000"/>
                <w:sz w:val="20"/>
                <w:szCs w:val="20"/>
                <w:lang w:eastAsia="cs-CZ"/>
              </w:rPr>
              <w:t>Ostatní způsoby sběru</w:t>
            </w:r>
          </w:p>
        </w:tc>
      </w:tr>
      <w:tr w14:paraId="75369A22" w14:textId="77777777" w:rsidTr="005111AA">
        <w:tblPrEx>
          <w:tblW w:w="5000" w:type="pct"/>
          <w:tblCellMar>
            <w:left w:w="70" w:type="dxa"/>
            <w:right w:w="70" w:type="dxa"/>
          </w:tblCellMar>
          <w:tblLook w:val="04A0"/>
        </w:tblPrEx>
        <w:trPr>
          <w:trHeight w:val="300"/>
        </w:trPr>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06AB" w:rsidRPr="00374DA4" w:rsidP="005111AA" w14:paraId="08AD56F4" w14:textId="77777777">
            <w:pPr>
              <w:jc w:val="center"/>
              <w:rPr>
                <w:rFonts w:ascii="Arial" w:eastAsia="Times New Roman" w:hAnsi="Arial" w:cs="Arial"/>
                <w:b/>
                <w:color w:val="000000"/>
                <w:sz w:val="18"/>
                <w:lang w:eastAsia="cs-CZ"/>
              </w:rPr>
            </w:pP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F06AB" w:rsidRPr="00374DA4" w:rsidP="005111AA" w14:paraId="7CED7F6A" w14:textId="77777777">
            <w:pPr>
              <w:jc w:val="center"/>
              <w:rPr>
                <w:rFonts w:ascii="Arial" w:eastAsia="Times New Roman" w:hAnsi="Arial" w:cs="Arial"/>
                <w:b/>
                <w:color w:val="000000"/>
                <w:sz w:val="18"/>
                <w:lang w:eastAsia="cs-CZ"/>
              </w:rPr>
            </w:pP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F06AB" w:rsidRPr="00374DA4" w:rsidP="005111AA" w14:paraId="3E3E0F3A" w14:textId="77777777">
            <w:pPr>
              <w:jc w:val="center"/>
              <w:rPr>
                <w:rFonts w:ascii="Arial" w:eastAsia="Times New Roman" w:hAnsi="Arial" w:cs="Arial"/>
                <w:b/>
                <w:color w:val="000000"/>
                <w:sz w:val="18"/>
                <w:lang w:eastAsia="cs-CZ"/>
              </w:rPr>
            </w:pP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F06AB" w:rsidRPr="00374DA4" w:rsidP="005111AA" w14:paraId="6DDAF883" w14:textId="77777777">
            <w:pPr>
              <w:jc w:val="center"/>
              <w:rPr>
                <w:rFonts w:ascii="Arial" w:eastAsia="Times New Roman" w:hAnsi="Arial" w:cs="Arial"/>
                <w:b/>
                <w:color w:val="000000"/>
                <w:sz w:val="18"/>
                <w:lang w:eastAsia="cs-CZ"/>
              </w:rPr>
            </w:pP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F06AB" w:rsidRPr="00374DA4" w:rsidP="005111AA" w14:paraId="047CAEA2" w14:textId="77777777">
            <w:pPr>
              <w:jc w:val="center"/>
              <w:rPr>
                <w:rFonts w:ascii="Arial" w:eastAsia="Times New Roman" w:hAnsi="Arial" w:cs="Arial"/>
                <w:b/>
                <w:color w:val="000000"/>
                <w:sz w:val="18"/>
                <w:lang w:eastAsia="cs-CZ"/>
              </w:rPr>
            </w:pPr>
          </w:p>
        </w:tc>
        <w:tc>
          <w:tcPr>
            <w:tcW w:w="637" w:type="pct"/>
            <w:tcBorders>
              <w:top w:val="single" w:sz="4" w:space="0" w:color="auto"/>
              <w:left w:val="nil"/>
              <w:bottom w:val="single" w:sz="4" w:space="0" w:color="auto"/>
              <w:right w:val="single" w:sz="4" w:space="0" w:color="auto"/>
            </w:tcBorders>
            <w:shd w:val="clear" w:color="auto" w:fill="auto"/>
            <w:noWrap/>
            <w:vAlign w:val="center"/>
          </w:tcPr>
          <w:p w:rsidR="00CF06AB" w:rsidRPr="00374DA4" w:rsidP="005111AA" w14:paraId="3E4425D6" w14:textId="77777777">
            <w:pPr>
              <w:jc w:val="center"/>
              <w:rPr>
                <w:rFonts w:ascii="Arial" w:eastAsia="Times New Roman" w:hAnsi="Arial" w:cs="Arial"/>
                <w:b/>
                <w:color w:val="000000"/>
                <w:sz w:val="18"/>
                <w:lang w:eastAsia="cs-CZ"/>
              </w:rPr>
            </w:pPr>
          </w:p>
        </w:tc>
        <w:tc>
          <w:tcPr>
            <w:tcW w:w="637" w:type="pct"/>
            <w:tcBorders>
              <w:top w:val="single" w:sz="4" w:space="0" w:color="auto"/>
              <w:left w:val="nil"/>
              <w:bottom w:val="single" w:sz="4" w:space="0" w:color="auto"/>
              <w:right w:val="single" w:sz="4" w:space="0" w:color="auto"/>
            </w:tcBorders>
          </w:tcPr>
          <w:p w:rsidR="00CF06AB" w:rsidRPr="00374DA4" w:rsidP="005111AA" w14:paraId="576C6A4B" w14:textId="77777777">
            <w:pPr>
              <w:jc w:val="center"/>
              <w:rPr>
                <w:rFonts w:ascii="Arial" w:eastAsia="Times New Roman" w:hAnsi="Arial" w:cs="Arial"/>
                <w:b/>
                <w:color w:val="000000"/>
                <w:sz w:val="18"/>
                <w:lang w:eastAsia="cs-CZ"/>
              </w:rPr>
            </w:pPr>
          </w:p>
        </w:tc>
      </w:tr>
    </w:tbl>
    <w:p w:rsidR="00CF06AB" w:rsidRPr="00374DA4" w:rsidP="00CF06AB" w14:paraId="4AC3F0DA" w14:textId="77777777">
      <w:pPr>
        <w:widowControl w:val="0"/>
        <w:autoSpaceDE w:val="0"/>
        <w:autoSpaceDN w:val="0"/>
        <w:adjustRightInd w:val="0"/>
        <w:jc w:val="both"/>
        <w:rPr>
          <w:rFonts w:ascii="Arial" w:hAnsi="Arial" w:cs="Arial"/>
          <w:b/>
          <w:sz w:val="20"/>
        </w:rPr>
      </w:pPr>
    </w:p>
    <w:p w:rsidR="00CF06AB" w:rsidRPr="00372963" w:rsidP="00CF06AB" w14:paraId="59FBC79E" w14:textId="77777777">
      <w:pPr>
        <w:widowControl w:val="0"/>
        <w:autoSpaceDE w:val="0"/>
        <w:autoSpaceDN w:val="0"/>
        <w:adjustRightInd w:val="0"/>
        <w:jc w:val="both"/>
        <w:rPr>
          <w:rFonts w:ascii="Arial" w:hAnsi="Arial" w:cs="Arial"/>
          <w:b/>
          <w:sz w:val="20"/>
          <w:szCs w:val="20"/>
        </w:rPr>
      </w:pPr>
      <w:r w:rsidRPr="00374DA4">
        <w:rPr>
          <w:rFonts w:ascii="Arial" w:hAnsi="Arial" w:cs="Arial"/>
          <w:b/>
          <w:sz w:val="20"/>
          <w:szCs w:val="20"/>
        </w:rPr>
        <w:t xml:space="preserve">Počet sběrných míst: </w:t>
      </w:r>
      <w:r w:rsidRPr="00372963">
        <w:rPr>
          <w:rFonts w:ascii="Arial" w:hAnsi="Arial" w:cs="Arial"/>
          <w:b/>
          <w:sz w:val="20"/>
          <w:szCs w:val="20"/>
        </w:rPr>
        <w:t>Sběrným místem se pro účely tabulky rozumí průměrné veřejné sběrné místo, tj. místo s alespoň 1 nádobou, do které je možné odkládat papír, 1 nádobou, do které je možné odkládat plast a 1 nádobou, do které je možné odkládat sklo. Nádoby jsou bez časového omezení dostupné obyvatelům pro tříděný sběr odpadů.</w:t>
      </w:r>
    </w:p>
    <w:p w:rsidR="00CF06AB" w:rsidRPr="00374DA4" w:rsidP="00CF06AB" w14:paraId="2B25CBDF" w14:textId="77777777">
      <w:pPr>
        <w:widowControl w:val="0"/>
        <w:autoSpaceDE w:val="0"/>
        <w:autoSpaceDN w:val="0"/>
        <w:adjustRightInd w:val="0"/>
        <w:jc w:val="both"/>
        <w:rPr>
          <w:rFonts w:ascii="Arial" w:hAnsi="Arial" w:cs="Arial"/>
          <w:b/>
          <w:sz w:val="20"/>
          <w:szCs w:val="20"/>
        </w:rPr>
      </w:pPr>
    </w:p>
    <w:p w:rsidR="00CF06AB" w:rsidRPr="00372963" w:rsidP="00CF06AB" w14:paraId="640AEAD3" w14:textId="77777777">
      <w:pPr>
        <w:widowControl w:val="0"/>
        <w:autoSpaceDE w:val="0"/>
        <w:autoSpaceDN w:val="0"/>
        <w:adjustRightInd w:val="0"/>
        <w:jc w:val="both"/>
        <w:rPr>
          <w:rFonts w:ascii="Arial" w:hAnsi="Arial" w:cs="Arial"/>
          <w:b/>
          <w:sz w:val="20"/>
          <w:szCs w:val="20"/>
        </w:rPr>
      </w:pPr>
      <w:r w:rsidRPr="00374DA4">
        <w:rPr>
          <w:rFonts w:ascii="Arial" w:hAnsi="Arial" w:cs="Arial"/>
          <w:b/>
          <w:sz w:val="20"/>
          <w:szCs w:val="20"/>
        </w:rPr>
        <w:t>Podíl sběru obalů prostřednictvím veřejné sběrné sítě:</w:t>
      </w:r>
      <w:r w:rsidRPr="00372963">
        <w:rPr>
          <w:rFonts w:ascii="Arial" w:hAnsi="Arial" w:cs="Arial"/>
          <w:b/>
          <w:sz w:val="20"/>
          <w:szCs w:val="20"/>
        </w:rPr>
        <w:t xml:space="preserve"> Podíl hmotnosti obalových odpadů sebraných prostřednictvím nádob pro tříděný sběr odpadů, které jsou </w:t>
      </w:r>
      <w:r w:rsidRPr="00372963">
        <w:rPr>
          <w:rFonts w:ascii="Arial" w:hAnsi="Arial" w:cs="Arial"/>
          <w:b/>
          <w:sz w:val="20"/>
          <w:szCs w:val="20"/>
        </w:rPr>
        <w:t>bez časového omezení dostupné na veřejných místech obyvatelům, na celkové hmotnosti sebraných obalových odpadů v obci (uvede se v %).</w:t>
      </w:r>
    </w:p>
    <w:p w:rsidR="00CF06AB" w:rsidRPr="00374DA4" w:rsidP="00CF06AB" w14:paraId="11DF7F11" w14:textId="77777777">
      <w:pPr>
        <w:widowControl w:val="0"/>
        <w:autoSpaceDE w:val="0"/>
        <w:autoSpaceDN w:val="0"/>
        <w:adjustRightInd w:val="0"/>
        <w:jc w:val="both"/>
        <w:rPr>
          <w:rFonts w:ascii="Arial" w:hAnsi="Arial" w:cs="Arial"/>
          <w:b/>
          <w:sz w:val="20"/>
          <w:szCs w:val="20"/>
        </w:rPr>
      </w:pPr>
    </w:p>
    <w:p w:rsidR="00CF06AB" w:rsidRPr="00372963" w:rsidP="00CF06AB" w14:paraId="461A5D8E" w14:textId="77777777">
      <w:pPr>
        <w:widowControl w:val="0"/>
        <w:autoSpaceDE w:val="0"/>
        <w:autoSpaceDN w:val="0"/>
        <w:adjustRightInd w:val="0"/>
        <w:jc w:val="both"/>
        <w:rPr>
          <w:rFonts w:ascii="Arial" w:hAnsi="Arial" w:cs="Arial"/>
          <w:b/>
          <w:sz w:val="20"/>
          <w:szCs w:val="20"/>
        </w:rPr>
      </w:pPr>
      <w:r w:rsidRPr="00374DA4">
        <w:rPr>
          <w:rFonts w:ascii="Arial" w:hAnsi="Arial" w:cs="Arial"/>
          <w:b/>
          <w:sz w:val="20"/>
          <w:szCs w:val="20"/>
        </w:rPr>
        <w:t>Podíl sběru obalů prostřednictvím individuální sběrné sítě:</w:t>
      </w:r>
      <w:r w:rsidRPr="00372963">
        <w:rPr>
          <w:rFonts w:ascii="Arial" w:hAnsi="Arial" w:cs="Arial"/>
          <w:b/>
          <w:sz w:val="20"/>
          <w:szCs w:val="20"/>
        </w:rPr>
        <w:t xml:space="preserve"> Podíl hmotnosti obalových odpadů sebraných prostřednictvím nádob, které jsou dostupné obyvatelům v místě jejich bydliště a jsou určeny pouze konkrétním domům nebo domácnostem, a prostřednictvím pytlů na celkové hmotnosti sebraných obalových odpadů v obci (uvede se v %).</w:t>
      </w:r>
    </w:p>
    <w:p w:rsidR="00CF06AB" w:rsidRPr="00374DA4" w:rsidP="00CF06AB" w14:paraId="7C83FB21" w14:textId="77777777">
      <w:pPr>
        <w:widowControl w:val="0"/>
        <w:autoSpaceDE w:val="0"/>
        <w:autoSpaceDN w:val="0"/>
        <w:adjustRightInd w:val="0"/>
        <w:jc w:val="both"/>
        <w:rPr>
          <w:rFonts w:ascii="Arial" w:hAnsi="Arial" w:cs="Arial"/>
          <w:b/>
          <w:sz w:val="20"/>
          <w:szCs w:val="20"/>
        </w:rPr>
      </w:pPr>
    </w:p>
    <w:p w:rsidR="00CF06AB" w:rsidRPr="00372963" w:rsidP="00CF06AB" w14:paraId="6E462C6D" w14:textId="77777777">
      <w:pPr>
        <w:widowControl w:val="0"/>
        <w:autoSpaceDE w:val="0"/>
        <w:autoSpaceDN w:val="0"/>
        <w:adjustRightInd w:val="0"/>
        <w:jc w:val="both"/>
        <w:rPr>
          <w:rFonts w:ascii="Arial" w:hAnsi="Arial" w:cs="Arial"/>
          <w:b/>
          <w:sz w:val="20"/>
          <w:szCs w:val="20"/>
        </w:rPr>
      </w:pPr>
      <w:r w:rsidRPr="00374DA4">
        <w:rPr>
          <w:rFonts w:ascii="Arial" w:hAnsi="Arial" w:cs="Arial"/>
          <w:b/>
          <w:sz w:val="20"/>
          <w:szCs w:val="20"/>
        </w:rPr>
        <w:t>Podíl sběru obalů ostatními způsoby sběru:</w:t>
      </w:r>
      <w:r w:rsidRPr="00372963">
        <w:rPr>
          <w:rFonts w:ascii="Arial" w:hAnsi="Arial" w:cs="Arial"/>
          <w:b/>
          <w:sz w:val="20"/>
          <w:szCs w:val="20"/>
        </w:rPr>
        <w:t xml:space="preserve"> Podíl hmotnosti obalových odpadů sebraných prostřednictvím sběrných dvorů, výkupen a ostatních způsobů sběru na celkové hmotnosti sebraných obalových odpadů v obci (uvede se v %).</w:t>
      </w:r>
    </w:p>
    <w:p w:rsidR="00CF06AB" w:rsidRPr="00374DA4" w:rsidP="00CF06AB" w14:paraId="15235327" w14:textId="77777777">
      <w:pPr>
        <w:widowControl w:val="0"/>
        <w:autoSpaceDE w:val="0"/>
        <w:autoSpaceDN w:val="0"/>
        <w:adjustRightInd w:val="0"/>
        <w:jc w:val="both"/>
        <w:rPr>
          <w:rFonts w:ascii="Arial" w:hAnsi="Arial" w:cs="Arial"/>
          <w:b/>
          <w:sz w:val="20"/>
          <w:szCs w:val="20"/>
        </w:rPr>
      </w:pPr>
    </w:p>
    <w:p w:rsidR="00CF06AB" w:rsidRPr="00372963" w:rsidP="00CF06AB" w14:paraId="0739B4E5" w14:textId="77777777">
      <w:pPr>
        <w:widowControl w:val="0"/>
        <w:autoSpaceDE w:val="0"/>
        <w:autoSpaceDN w:val="0"/>
        <w:adjustRightInd w:val="0"/>
        <w:jc w:val="both"/>
        <w:rPr>
          <w:rFonts w:ascii="Arial" w:hAnsi="Arial" w:cs="Arial"/>
          <w:b/>
          <w:sz w:val="20"/>
          <w:szCs w:val="20"/>
        </w:rPr>
      </w:pPr>
      <w:r w:rsidRPr="00374DA4">
        <w:rPr>
          <w:rFonts w:ascii="Arial" w:hAnsi="Arial" w:cs="Arial"/>
          <w:b/>
          <w:sz w:val="20"/>
          <w:szCs w:val="20"/>
        </w:rPr>
        <w:t>Celkový počet nádob v obci:</w:t>
      </w:r>
      <w:r w:rsidRPr="00372963">
        <w:rPr>
          <w:rFonts w:ascii="Arial" w:hAnsi="Arial" w:cs="Arial"/>
          <w:b/>
          <w:sz w:val="20"/>
          <w:szCs w:val="20"/>
        </w:rPr>
        <w:t xml:space="preserve"> Počet fyzických kusů nádob pro tříděný sběr odpadů v obci, a to instalovaných v rámci veřejné sběrné sítě i individuální sběrné sítě (bez započtení pytlů použitých pro tříděný sběr).</w:t>
      </w:r>
    </w:p>
    <w:p w:rsidR="00CF06AB" w:rsidRPr="00374DA4" w:rsidP="00CF06AB" w14:paraId="4BDD71BC" w14:textId="77777777">
      <w:pPr>
        <w:widowControl w:val="0"/>
        <w:autoSpaceDE w:val="0"/>
        <w:autoSpaceDN w:val="0"/>
        <w:adjustRightInd w:val="0"/>
        <w:jc w:val="both"/>
        <w:rPr>
          <w:rFonts w:ascii="Arial" w:hAnsi="Arial" w:cs="Arial"/>
          <w:b/>
          <w:sz w:val="20"/>
          <w:szCs w:val="20"/>
        </w:rPr>
      </w:pPr>
    </w:p>
    <w:p w:rsidR="00CF06AB" w:rsidRPr="00372963" w:rsidP="00CF06AB" w14:paraId="09610A26" w14:textId="77777777">
      <w:pPr>
        <w:widowControl w:val="0"/>
        <w:autoSpaceDE w:val="0"/>
        <w:autoSpaceDN w:val="0"/>
        <w:adjustRightInd w:val="0"/>
        <w:jc w:val="both"/>
        <w:rPr>
          <w:rFonts w:ascii="Arial" w:hAnsi="Arial" w:cs="Arial"/>
          <w:b/>
          <w:sz w:val="20"/>
          <w:szCs w:val="20"/>
        </w:rPr>
      </w:pPr>
      <w:r w:rsidRPr="00374DA4">
        <w:rPr>
          <w:rFonts w:ascii="Arial" w:hAnsi="Arial" w:cs="Arial"/>
          <w:b/>
          <w:sz w:val="20"/>
          <w:szCs w:val="20"/>
        </w:rPr>
        <w:t>Počet nádob určených k odkládání jednotlivých komodit:</w:t>
      </w:r>
      <w:r w:rsidRPr="00372963">
        <w:rPr>
          <w:rFonts w:ascii="Arial" w:hAnsi="Arial" w:cs="Arial"/>
          <w:b/>
          <w:sz w:val="20"/>
          <w:szCs w:val="20"/>
        </w:rPr>
        <w:t xml:space="preserve"> Počet nádob v obci, do kterých je možné ukládat danou komoditu. Zahrnuty jsou nádoby pro samostatný sběr dané komodity i nádoby pro sběr dané komodity ve směsi s jinou komoditou. Zahrnuty jsou nádoby instalované v rámci veřejné sběrné sítě i individuální sběrné sítě; zahrnuty nejsou pytle použité pro tříděný sběr.</w:t>
      </w:r>
    </w:p>
    <w:p w:rsidR="00CF06AB" w:rsidRPr="00374DA4" w:rsidP="00CF06AB" w14:paraId="6ACF06E7" w14:textId="77777777">
      <w:pPr>
        <w:widowControl w:val="0"/>
        <w:autoSpaceDE w:val="0"/>
        <w:autoSpaceDN w:val="0"/>
        <w:adjustRightInd w:val="0"/>
        <w:jc w:val="both"/>
        <w:rPr>
          <w:rFonts w:ascii="Arial" w:hAnsi="Arial" w:cs="Arial"/>
          <w:b/>
          <w:sz w:val="20"/>
          <w:szCs w:val="20"/>
        </w:rPr>
      </w:pPr>
    </w:p>
    <w:p w:rsidR="00CF06AB" w:rsidRPr="00372963" w:rsidP="00CF06AB" w14:paraId="2348C77A" w14:textId="77777777">
      <w:pPr>
        <w:widowControl w:val="0"/>
        <w:autoSpaceDE w:val="0"/>
        <w:autoSpaceDN w:val="0"/>
        <w:adjustRightInd w:val="0"/>
        <w:jc w:val="both"/>
        <w:rPr>
          <w:rFonts w:ascii="Arial" w:hAnsi="Arial" w:cs="Arial"/>
          <w:b/>
          <w:sz w:val="20"/>
          <w:szCs w:val="20"/>
        </w:rPr>
      </w:pPr>
      <w:r w:rsidRPr="00374DA4">
        <w:rPr>
          <w:rFonts w:ascii="Arial" w:hAnsi="Arial" w:cs="Arial"/>
          <w:b/>
          <w:sz w:val="20"/>
          <w:szCs w:val="20"/>
        </w:rPr>
        <w:t>Počet sběrných automatů:</w:t>
      </w:r>
      <w:r w:rsidRPr="00372963">
        <w:rPr>
          <w:rFonts w:ascii="Arial" w:hAnsi="Arial" w:cs="Arial"/>
          <w:b/>
          <w:sz w:val="20"/>
          <w:szCs w:val="20"/>
        </w:rPr>
        <w:t xml:space="preserve"> Vyplňuje se pouze v případě sběru v zálohovém systému.</w:t>
      </w:r>
    </w:p>
    <w:p w:rsidR="00CF06AB" w:rsidRPr="00372963" w:rsidP="00CF06AB" w14:paraId="3A195B07" w14:textId="77777777">
      <w:pPr>
        <w:widowControl w:val="0"/>
        <w:autoSpaceDE w:val="0"/>
        <w:autoSpaceDN w:val="0"/>
        <w:adjustRightInd w:val="0"/>
        <w:jc w:val="both"/>
        <w:rPr>
          <w:rFonts w:ascii="Arial" w:hAnsi="Arial" w:cs="Arial"/>
          <w:b/>
          <w:sz w:val="20"/>
          <w:szCs w:val="20"/>
        </w:rPr>
      </w:pPr>
    </w:p>
    <w:p w:rsidR="00CF06AB" w:rsidRPr="00372963" w:rsidP="00CF06AB" w14:paraId="79C5EEDC" w14:textId="77777777">
      <w:pPr>
        <w:widowControl w:val="0"/>
        <w:autoSpaceDE w:val="0"/>
        <w:autoSpaceDN w:val="0"/>
        <w:adjustRightInd w:val="0"/>
        <w:jc w:val="both"/>
        <w:rPr>
          <w:rFonts w:ascii="Arial" w:hAnsi="Arial" w:cs="Arial"/>
          <w:b/>
          <w:sz w:val="20"/>
          <w:szCs w:val="20"/>
        </w:rPr>
      </w:pPr>
      <w:r w:rsidRPr="00374DA4">
        <w:rPr>
          <w:rFonts w:ascii="Arial" w:hAnsi="Arial" w:cs="Arial"/>
          <w:b/>
          <w:sz w:val="20"/>
          <w:szCs w:val="20"/>
        </w:rPr>
        <w:t>Nádobový sběr:</w:t>
      </w:r>
      <w:r w:rsidRPr="00372963">
        <w:rPr>
          <w:rFonts w:ascii="Arial" w:hAnsi="Arial" w:cs="Arial"/>
          <w:b/>
          <w:sz w:val="20"/>
          <w:szCs w:val="20"/>
        </w:rPr>
        <w:t xml:space="preserve"> Uvede se, zda obec sbírá odpady z obalů prostřednictvím nádob umístěných na veřejných místech.</w:t>
      </w:r>
    </w:p>
    <w:p w:rsidR="00CF06AB" w:rsidRPr="00372963" w:rsidP="00CF06AB" w14:paraId="39696D87" w14:textId="77777777">
      <w:pPr>
        <w:widowControl w:val="0"/>
        <w:autoSpaceDE w:val="0"/>
        <w:autoSpaceDN w:val="0"/>
        <w:adjustRightInd w:val="0"/>
        <w:jc w:val="both"/>
        <w:rPr>
          <w:rFonts w:ascii="Arial" w:hAnsi="Arial" w:cs="Arial"/>
          <w:b/>
          <w:sz w:val="20"/>
          <w:szCs w:val="20"/>
        </w:rPr>
      </w:pPr>
    </w:p>
    <w:p w:rsidR="00CF06AB" w:rsidRPr="00372963" w:rsidP="00CF06AB" w14:paraId="1C9B9469" w14:textId="77777777">
      <w:pPr>
        <w:widowControl w:val="0"/>
        <w:autoSpaceDE w:val="0"/>
        <w:autoSpaceDN w:val="0"/>
        <w:adjustRightInd w:val="0"/>
        <w:jc w:val="both"/>
        <w:rPr>
          <w:rFonts w:ascii="Arial" w:hAnsi="Arial" w:cs="Arial"/>
          <w:b/>
          <w:sz w:val="20"/>
          <w:szCs w:val="20"/>
        </w:rPr>
      </w:pPr>
      <w:r w:rsidRPr="00374DA4">
        <w:rPr>
          <w:rFonts w:ascii="Arial" w:hAnsi="Arial" w:cs="Arial"/>
          <w:b/>
          <w:sz w:val="20"/>
          <w:szCs w:val="20"/>
        </w:rPr>
        <w:t>Pytlový sběr:</w:t>
      </w:r>
      <w:r w:rsidRPr="00372963">
        <w:rPr>
          <w:rFonts w:ascii="Arial" w:hAnsi="Arial" w:cs="Arial"/>
          <w:b/>
          <w:sz w:val="20"/>
          <w:szCs w:val="20"/>
        </w:rPr>
        <w:t xml:space="preserve"> Uvede se, zda obec sbírá odpady z obalů prostřednictvím pytlů určených pro jednotlivé domácnosti.</w:t>
      </w:r>
    </w:p>
    <w:p w:rsidR="00CF06AB" w:rsidRPr="00372963" w:rsidP="00CF06AB" w14:paraId="179934BF" w14:textId="77777777">
      <w:pPr>
        <w:widowControl w:val="0"/>
        <w:autoSpaceDE w:val="0"/>
        <w:autoSpaceDN w:val="0"/>
        <w:adjustRightInd w:val="0"/>
        <w:jc w:val="both"/>
        <w:rPr>
          <w:rFonts w:ascii="Arial" w:hAnsi="Arial" w:cs="Arial"/>
          <w:b/>
          <w:sz w:val="20"/>
          <w:szCs w:val="20"/>
        </w:rPr>
      </w:pPr>
    </w:p>
    <w:p w:rsidR="00CF06AB" w:rsidRPr="00372963" w:rsidP="00CF06AB" w14:paraId="6B894A7E" w14:textId="77777777">
      <w:pPr>
        <w:widowControl w:val="0"/>
        <w:autoSpaceDE w:val="0"/>
        <w:autoSpaceDN w:val="0"/>
        <w:adjustRightInd w:val="0"/>
        <w:jc w:val="both"/>
        <w:rPr>
          <w:rFonts w:ascii="Arial" w:hAnsi="Arial" w:cs="Arial"/>
          <w:b/>
          <w:sz w:val="20"/>
          <w:szCs w:val="20"/>
        </w:rPr>
      </w:pPr>
      <w:r w:rsidRPr="00374DA4">
        <w:rPr>
          <w:rFonts w:ascii="Arial" w:hAnsi="Arial" w:cs="Arial"/>
          <w:b/>
          <w:sz w:val="20"/>
          <w:szCs w:val="20"/>
        </w:rPr>
        <w:t>Nádobový individuální sběr:</w:t>
      </w:r>
      <w:r w:rsidRPr="00372963">
        <w:rPr>
          <w:rFonts w:ascii="Arial" w:hAnsi="Arial" w:cs="Arial"/>
          <w:b/>
          <w:sz w:val="20"/>
          <w:szCs w:val="20"/>
        </w:rPr>
        <w:t xml:space="preserve"> Uvede se, zda obec sbírá odpady z obalů prostřednictvím nádob určených pro jednotlivé domy nebo domácnosti.</w:t>
      </w:r>
    </w:p>
    <w:p w:rsidR="00CF06AB" w:rsidRPr="00372963" w:rsidP="00CF06AB" w14:paraId="0CFBAC14" w14:textId="77777777">
      <w:pPr>
        <w:widowControl w:val="0"/>
        <w:autoSpaceDE w:val="0"/>
        <w:autoSpaceDN w:val="0"/>
        <w:adjustRightInd w:val="0"/>
        <w:jc w:val="both"/>
        <w:rPr>
          <w:rFonts w:ascii="Arial" w:hAnsi="Arial" w:cs="Arial"/>
          <w:b/>
          <w:sz w:val="20"/>
          <w:szCs w:val="20"/>
        </w:rPr>
      </w:pPr>
    </w:p>
    <w:p w:rsidR="00CF06AB" w:rsidRPr="00372963" w:rsidP="00CF06AB" w14:paraId="2E0528C0" w14:textId="77777777">
      <w:pPr>
        <w:widowControl w:val="0"/>
        <w:autoSpaceDE w:val="0"/>
        <w:autoSpaceDN w:val="0"/>
        <w:adjustRightInd w:val="0"/>
        <w:jc w:val="both"/>
        <w:rPr>
          <w:rFonts w:ascii="Arial" w:hAnsi="Arial" w:cs="Arial"/>
          <w:b/>
          <w:sz w:val="20"/>
          <w:szCs w:val="20"/>
        </w:rPr>
      </w:pPr>
      <w:r w:rsidRPr="00374DA4">
        <w:rPr>
          <w:rFonts w:ascii="Arial" w:hAnsi="Arial" w:cs="Arial"/>
          <w:b/>
          <w:sz w:val="20"/>
          <w:szCs w:val="20"/>
        </w:rPr>
        <w:t>Zálohový sběr:</w:t>
      </w:r>
      <w:r w:rsidRPr="00372963">
        <w:rPr>
          <w:rFonts w:ascii="Arial" w:hAnsi="Arial" w:cs="Arial"/>
          <w:b/>
          <w:sz w:val="20"/>
          <w:szCs w:val="20"/>
        </w:rPr>
        <w:t xml:space="preserve"> Uvede se, zda obec sbírá odpady z obalů prostřednictvím zálohového systému (v případě autorizované společnosti, která zajišťuje sdružené plnění výhradně pro vratné zálohované obaly). </w:t>
      </w:r>
    </w:p>
    <w:p w:rsidR="00CF06AB" w:rsidRPr="00374DA4" w:rsidP="00CF06AB" w14:paraId="16F90B0B" w14:textId="77777777">
      <w:pPr>
        <w:widowControl w:val="0"/>
        <w:autoSpaceDE w:val="0"/>
        <w:autoSpaceDN w:val="0"/>
        <w:adjustRightInd w:val="0"/>
        <w:jc w:val="both"/>
        <w:rPr>
          <w:rFonts w:ascii="Arial" w:hAnsi="Arial" w:cs="Arial"/>
          <w:b/>
          <w:sz w:val="20"/>
          <w:szCs w:val="20"/>
        </w:rPr>
      </w:pPr>
    </w:p>
    <w:p w:rsidR="00CF06AB" w:rsidRPr="00372963" w:rsidP="00CF06AB" w14:paraId="6B296ECC" w14:textId="77777777">
      <w:pPr>
        <w:widowControl w:val="0"/>
        <w:autoSpaceDE w:val="0"/>
        <w:autoSpaceDN w:val="0"/>
        <w:adjustRightInd w:val="0"/>
        <w:jc w:val="both"/>
        <w:rPr>
          <w:rFonts w:ascii="Arial" w:hAnsi="Arial" w:cs="Arial"/>
          <w:b/>
          <w:sz w:val="20"/>
          <w:szCs w:val="20"/>
        </w:rPr>
      </w:pPr>
      <w:r w:rsidRPr="00374DA4">
        <w:rPr>
          <w:rFonts w:ascii="Arial" w:hAnsi="Arial" w:cs="Arial"/>
          <w:b/>
          <w:sz w:val="20"/>
          <w:szCs w:val="20"/>
        </w:rPr>
        <w:t>Sběrný dvůr:</w:t>
      </w:r>
      <w:r w:rsidRPr="00372963">
        <w:rPr>
          <w:rFonts w:ascii="Arial" w:hAnsi="Arial" w:cs="Arial"/>
          <w:b/>
          <w:sz w:val="20"/>
          <w:szCs w:val="20"/>
        </w:rPr>
        <w:t xml:space="preserve"> Uvede se, zda obec sbírá odpady z obalů na sběrných dvorech nebo v zařízeních, která jsou způsobem provozu sběrným dvorům podobná.</w:t>
      </w:r>
    </w:p>
    <w:p w:rsidR="00CF06AB" w:rsidRPr="00374DA4" w:rsidP="00CF06AB" w14:paraId="2F8C8517" w14:textId="77777777">
      <w:pPr>
        <w:widowControl w:val="0"/>
        <w:autoSpaceDE w:val="0"/>
        <w:autoSpaceDN w:val="0"/>
        <w:adjustRightInd w:val="0"/>
        <w:jc w:val="both"/>
        <w:rPr>
          <w:rFonts w:ascii="Arial" w:hAnsi="Arial" w:cs="Arial"/>
          <w:b/>
          <w:sz w:val="20"/>
          <w:szCs w:val="20"/>
        </w:rPr>
      </w:pPr>
    </w:p>
    <w:p w:rsidR="00CF06AB" w:rsidRPr="00372963" w:rsidP="00CF06AB" w14:paraId="3CDA9C4C" w14:textId="77777777">
      <w:pPr>
        <w:widowControl w:val="0"/>
        <w:autoSpaceDE w:val="0"/>
        <w:autoSpaceDN w:val="0"/>
        <w:adjustRightInd w:val="0"/>
        <w:jc w:val="both"/>
        <w:rPr>
          <w:rFonts w:ascii="Arial" w:hAnsi="Arial" w:cs="Arial"/>
          <w:b/>
          <w:sz w:val="20"/>
          <w:szCs w:val="20"/>
        </w:rPr>
      </w:pPr>
      <w:r w:rsidRPr="00374DA4">
        <w:rPr>
          <w:rFonts w:ascii="Arial" w:hAnsi="Arial" w:cs="Arial"/>
          <w:b/>
          <w:sz w:val="20"/>
          <w:szCs w:val="20"/>
        </w:rPr>
        <w:t>Výkupna:</w:t>
      </w:r>
      <w:r w:rsidRPr="00372963">
        <w:rPr>
          <w:rFonts w:ascii="Arial" w:hAnsi="Arial" w:cs="Arial"/>
          <w:b/>
          <w:sz w:val="20"/>
          <w:szCs w:val="20"/>
        </w:rPr>
        <w:t xml:space="preserve"> Uvede se, zda obec sbírá odpady z obalů ve výkupnách odpadů.</w:t>
      </w:r>
    </w:p>
    <w:p w:rsidR="00CF06AB" w:rsidRPr="00374DA4" w:rsidP="00CF06AB" w14:paraId="29AADA64" w14:textId="77777777">
      <w:pPr>
        <w:widowControl w:val="0"/>
        <w:autoSpaceDE w:val="0"/>
        <w:autoSpaceDN w:val="0"/>
        <w:adjustRightInd w:val="0"/>
        <w:jc w:val="both"/>
        <w:rPr>
          <w:rFonts w:ascii="Arial" w:hAnsi="Arial" w:cs="Arial"/>
          <w:b/>
          <w:sz w:val="20"/>
          <w:szCs w:val="20"/>
        </w:rPr>
      </w:pPr>
    </w:p>
    <w:p w:rsidR="00CF06AB" w:rsidRPr="00372963" w:rsidP="00CF06AB" w14:paraId="1A88EC72" w14:textId="77777777">
      <w:pPr>
        <w:widowControl w:val="0"/>
        <w:autoSpaceDE w:val="0"/>
        <w:autoSpaceDN w:val="0"/>
        <w:adjustRightInd w:val="0"/>
        <w:jc w:val="both"/>
        <w:rPr>
          <w:rFonts w:ascii="Arial" w:hAnsi="Arial" w:cs="Arial"/>
          <w:b/>
          <w:sz w:val="20"/>
          <w:szCs w:val="20"/>
        </w:rPr>
      </w:pPr>
      <w:r w:rsidRPr="00374DA4">
        <w:rPr>
          <w:rFonts w:ascii="Arial" w:hAnsi="Arial" w:cs="Arial"/>
          <w:b/>
          <w:sz w:val="20"/>
          <w:szCs w:val="20"/>
        </w:rPr>
        <w:t>Ostatní způsoby sběru:</w:t>
      </w:r>
      <w:r w:rsidRPr="00372963">
        <w:rPr>
          <w:rFonts w:ascii="Arial" w:hAnsi="Arial" w:cs="Arial"/>
          <w:b/>
          <w:sz w:val="20"/>
          <w:szCs w:val="20"/>
        </w:rPr>
        <w:t xml:space="preserve"> Uvede se, zda obec sbírá odpady z obalů jinými způsoby sběru, například nepravidelným mobilním svozem velkoobjemových kontejnerů, školními sběry, apod.</w:t>
      </w:r>
    </w:p>
    <w:p w:rsidR="00CF06AB" w:rsidRPr="00372963" w:rsidP="00CF06AB" w14:paraId="11E39B26" w14:textId="77777777">
      <w:pPr>
        <w:widowControl w:val="0"/>
        <w:autoSpaceDE w:val="0"/>
        <w:autoSpaceDN w:val="0"/>
        <w:adjustRightInd w:val="0"/>
        <w:jc w:val="both"/>
        <w:rPr>
          <w:rFonts w:ascii="Arial" w:hAnsi="Arial" w:cs="Arial"/>
          <w:b/>
          <w:sz w:val="22"/>
          <w:szCs w:val="22"/>
        </w:rPr>
      </w:pPr>
    </w:p>
    <w:p w:rsidR="00CF06AB" w:rsidRPr="00374DA4" w:rsidP="00CF06AB" w14:paraId="63C3AA17" w14:textId="469C445B">
      <w:pPr>
        <w:rPr>
          <w:rFonts w:ascii="Arial" w:hAnsi="Arial" w:cs="Arial"/>
          <w:b/>
          <w:sz w:val="22"/>
          <w:szCs w:val="22"/>
        </w:rPr>
      </w:pPr>
      <w:r w:rsidRPr="00374DA4">
        <w:rPr>
          <w:rFonts w:ascii="Arial" w:hAnsi="Arial" w:cs="Arial"/>
          <w:b/>
          <w:sz w:val="22"/>
          <w:szCs w:val="22"/>
        </w:rPr>
        <w:t xml:space="preserve">Tabulka č. </w:t>
      </w:r>
      <w:r w:rsidRPr="00372963" w:rsidR="00B945B1">
        <w:rPr>
          <w:rFonts w:ascii="Arial" w:hAnsi="Arial" w:cs="Arial"/>
          <w:b/>
          <w:sz w:val="22"/>
          <w:szCs w:val="22"/>
        </w:rPr>
        <w:t>1</w:t>
      </w:r>
      <w:r w:rsidRPr="00374DA4" w:rsidR="00B0262C">
        <w:rPr>
          <w:rFonts w:ascii="Arial" w:hAnsi="Arial" w:cs="Arial"/>
          <w:b/>
          <w:sz w:val="22"/>
          <w:szCs w:val="22"/>
        </w:rPr>
        <w:t>1</w:t>
      </w:r>
      <w:r w:rsidRPr="00374DA4">
        <w:rPr>
          <w:rFonts w:ascii="Arial" w:hAnsi="Arial" w:cs="Arial"/>
          <w:b/>
          <w:sz w:val="22"/>
          <w:szCs w:val="22"/>
        </w:rPr>
        <w:t xml:space="preserve"> – výkaz autorizované společnosti o nákladech na poradenskou činnost a výzkumné projekty podle § 23 odst. 1 písm. </w:t>
      </w:r>
      <w:r w:rsidRPr="00374DA4" w:rsidR="004B373B">
        <w:rPr>
          <w:rFonts w:ascii="Arial" w:hAnsi="Arial" w:cs="Arial"/>
          <w:b/>
          <w:sz w:val="22"/>
          <w:szCs w:val="22"/>
        </w:rPr>
        <w:t>f</w:t>
      </w:r>
      <w:r w:rsidRPr="00374DA4">
        <w:rPr>
          <w:rFonts w:ascii="Arial" w:hAnsi="Arial" w:cs="Arial"/>
          <w:b/>
          <w:sz w:val="22"/>
          <w:szCs w:val="22"/>
        </w:rPr>
        <w:t xml:space="preserve">) zákona </w:t>
      </w:r>
    </w:p>
    <w:p w:rsidR="00CF06AB" w:rsidRPr="00372963" w:rsidP="00CF06AB" w14:paraId="6461116A" w14:textId="77777777">
      <w:pPr>
        <w:widowControl w:val="0"/>
        <w:autoSpaceDE w:val="0"/>
        <w:autoSpaceDN w:val="0"/>
        <w:adjustRightInd w:val="0"/>
        <w:jc w:val="both"/>
        <w:rPr>
          <w:b/>
          <w:sz w:val="22"/>
        </w:rPr>
      </w:pPr>
    </w:p>
    <w:tbl>
      <w:tblPr>
        <w:tblStyle w:val="TableGrid"/>
        <w:tblW w:w="0" w:type="auto"/>
        <w:tblLook w:val="04A0"/>
      </w:tblPr>
      <w:tblGrid>
        <w:gridCol w:w="3020"/>
        <w:gridCol w:w="3021"/>
      </w:tblGrid>
      <w:tr w14:paraId="38310B4C" w14:textId="77777777" w:rsidTr="005111AA">
        <w:tblPrEx>
          <w:tblW w:w="0" w:type="auto"/>
          <w:tblLook w:val="04A0"/>
        </w:tblPrEx>
        <w:tc>
          <w:tcPr>
            <w:tcW w:w="3020" w:type="dxa"/>
          </w:tcPr>
          <w:p w:rsidR="00CF06AB" w:rsidRPr="00372963" w:rsidP="005111AA" w14:paraId="7AE60046" w14:textId="77777777">
            <w:pPr>
              <w:widowControl w:val="0"/>
              <w:autoSpaceDE w:val="0"/>
              <w:autoSpaceDN w:val="0"/>
              <w:adjustRightInd w:val="0"/>
              <w:jc w:val="both"/>
              <w:rPr>
                <w:rFonts w:ascii="Arial" w:hAnsi="Arial" w:cs="Arial"/>
                <w:b/>
                <w:sz w:val="21"/>
                <w:szCs w:val="21"/>
              </w:rPr>
            </w:pPr>
            <w:r w:rsidRPr="00372963">
              <w:rPr>
                <w:rFonts w:ascii="Arial" w:hAnsi="Arial" w:cs="Arial"/>
                <w:b/>
                <w:sz w:val="21"/>
                <w:szCs w:val="21"/>
              </w:rPr>
              <w:t>Název projektu</w:t>
            </w:r>
          </w:p>
        </w:tc>
        <w:tc>
          <w:tcPr>
            <w:tcW w:w="3021" w:type="dxa"/>
          </w:tcPr>
          <w:p w:rsidR="00CF06AB" w:rsidRPr="00372963" w:rsidP="005111AA" w14:paraId="64A5656E" w14:textId="77777777">
            <w:pPr>
              <w:widowControl w:val="0"/>
              <w:autoSpaceDE w:val="0"/>
              <w:autoSpaceDN w:val="0"/>
              <w:adjustRightInd w:val="0"/>
              <w:jc w:val="both"/>
              <w:rPr>
                <w:rFonts w:ascii="Arial" w:hAnsi="Arial" w:cs="Arial"/>
                <w:b/>
                <w:sz w:val="21"/>
                <w:szCs w:val="21"/>
              </w:rPr>
            </w:pPr>
            <w:r w:rsidRPr="00372963">
              <w:rPr>
                <w:rFonts w:ascii="Arial" w:hAnsi="Arial" w:cs="Arial"/>
                <w:b/>
                <w:sz w:val="21"/>
                <w:szCs w:val="21"/>
              </w:rPr>
              <w:t> Celkové náklady na projekt*</w:t>
            </w:r>
          </w:p>
        </w:tc>
      </w:tr>
      <w:tr w14:paraId="394C51C5" w14:textId="77777777" w:rsidTr="005111AA">
        <w:tblPrEx>
          <w:tblW w:w="0" w:type="auto"/>
          <w:tblLook w:val="04A0"/>
        </w:tblPrEx>
        <w:tc>
          <w:tcPr>
            <w:tcW w:w="3020" w:type="dxa"/>
          </w:tcPr>
          <w:p w:rsidR="00CF06AB" w:rsidRPr="00372963" w:rsidP="005111AA" w14:paraId="4C8B3062" w14:textId="77777777">
            <w:pPr>
              <w:widowControl w:val="0"/>
              <w:autoSpaceDE w:val="0"/>
              <w:autoSpaceDN w:val="0"/>
              <w:adjustRightInd w:val="0"/>
              <w:jc w:val="both"/>
              <w:rPr>
                <w:rFonts w:ascii="Arial" w:hAnsi="Arial" w:cs="Arial"/>
                <w:b/>
                <w:sz w:val="21"/>
                <w:szCs w:val="21"/>
              </w:rPr>
            </w:pPr>
          </w:p>
        </w:tc>
        <w:tc>
          <w:tcPr>
            <w:tcW w:w="3021" w:type="dxa"/>
          </w:tcPr>
          <w:p w:rsidR="00CF06AB" w:rsidRPr="00372963" w:rsidP="005111AA" w14:paraId="12CC0E46" w14:textId="77777777">
            <w:pPr>
              <w:widowControl w:val="0"/>
              <w:autoSpaceDE w:val="0"/>
              <w:autoSpaceDN w:val="0"/>
              <w:adjustRightInd w:val="0"/>
              <w:jc w:val="both"/>
              <w:rPr>
                <w:rFonts w:ascii="Arial" w:hAnsi="Arial" w:cs="Arial"/>
                <w:b/>
                <w:sz w:val="21"/>
                <w:szCs w:val="21"/>
              </w:rPr>
            </w:pPr>
          </w:p>
        </w:tc>
      </w:tr>
      <w:tr w14:paraId="3B814B88" w14:textId="77777777" w:rsidTr="005111AA">
        <w:tblPrEx>
          <w:tblW w:w="0" w:type="auto"/>
          <w:tblLook w:val="04A0"/>
        </w:tblPrEx>
        <w:tc>
          <w:tcPr>
            <w:tcW w:w="3020" w:type="dxa"/>
          </w:tcPr>
          <w:p w:rsidR="00CF06AB" w:rsidRPr="00372963" w:rsidP="005111AA" w14:paraId="3FE9D133" w14:textId="77777777">
            <w:pPr>
              <w:widowControl w:val="0"/>
              <w:autoSpaceDE w:val="0"/>
              <w:autoSpaceDN w:val="0"/>
              <w:adjustRightInd w:val="0"/>
              <w:jc w:val="both"/>
              <w:rPr>
                <w:rFonts w:ascii="Arial" w:hAnsi="Arial" w:cs="Arial"/>
                <w:b/>
                <w:sz w:val="21"/>
                <w:szCs w:val="21"/>
              </w:rPr>
            </w:pPr>
          </w:p>
        </w:tc>
        <w:tc>
          <w:tcPr>
            <w:tcW w:w="3021" w:type="dxa"/>
          </w:tcPr>
          <w:p w:rsidR="00CF06AB" w:rsidRPr="00372963" w:rsidP="005111AA" w14:paraId="080B7B2E" w14:textId="77777777">
            <w:pPr>
              <w:widowControl w:val="0"/>
              <w:autoSpaceDE w:val="0"/>
              <w:autoSpaceDN w:val="0"/>
              <w:adjustRightInd w:val="0"/>
              <w:jc w:val="both"/>
              <w:rPr>
                <w:rFonts w:ascii="Arial" w:hAnsi="Arial" w:cs="Arial"/>
                <w:b/>
                <w:sz w:val="21"/>
                <w:szCs w:val="21"/>
              </w:rPr>
            </w:pPr>
          </w:p>
        </w:tc>
      </w:tr>
      <w:tr w14:paraId="2B2B4B4D" w14:textId="77777777" w:rsidTr="005111AA">
        <w:tblPrEx>
          <w:tblW w:w="0" w:type="auto"/>
          <w:tblLook w:val="04A0"/>
        </w:tblPrEx>
        <w:tc>
          <w:tcPr>
            <w:tcW w:w="3020" w:type="dxa"/>
          </w:tcPr>
          <w:p w:rsidR="00CF06AB" w:rsidRPr="00372963" w:rsidP="005111AA" w14:paraId="6A3B869B" w14:textId="77777777">
            <w:pPr>
              <w:widowControl w:val="0"/>
              <w:autoSpaceDE w:val="0"/>
              <w:autoSpaceDN w:val="0"/>
              <w:adjustRightInd w:val="0"/>
              <w:jc w:val="both"/>
              <w:rPr>
                <w:rFonts w:ascii="Arial" w:hAnsi="Arial" w:cs="Arial"/>
                <w:b/>
                <w:sz w:val="21"/>
                <w:szCs w:val="21"/>
              </w:rPr>
            </w:pPr>
          </w:p>
        </w:tc>
        <w:tc>
          <w:tcPr>
            <w:tcW w:w="3021" w:type="dxa"/>
          </w:tcPr>
          <w:p w:rsidR="00CF06AB" w:rsidRPr="00372963" w:rsidP="005111AA" w14:paraId="08A7DF39" w14:textId="77777777">
            <w:pPr>
              <w:widowControl w:val="0"/>
              <w:autoSpaceDE w:val="0"/>
              <w:autoSpaceDN w:val="0"/>
              <w:adjustRightInd w:val="0"/>
              <w:jc w:val="both"/>
              <w:rPr>
                <w:rFonts w:ascii="Arial" w:hAnsi="Arial" w:cs="Arial"/>
                <w:b/>
                <w:sz w:val="21"/>
                <w:szCs w:val="21"/>
              </w:rPr>
            </w:pPr>
          </w:p>
        </w:tc>
      </w:tr>
    </w:tbl>
    <w:p w:rsidR="00875F57" w:rsidRPr="00372963" w:rsidP="008848A8" w14:paraId="7176AFAA" w14:textId="62ADCA94">
      <w:pPr>
        <w:suppressAutoHyphens/>
        <w:rPr>
          <w:rFonts w:ascii="Arial" w:eastAsia="Times New Roman" w:hAnsi="Arial" w:cs="Arial"/>
          <w:b/>
          <w:sz w:val="21"/>
          <w:szCs w:val="21"/>
          <w:lang w:eastAsia="ar-SA"/>
        </w:rPr>
      </w:pPr>
      <w:r w:rsidRPr="00372963">
        <w:rPr>
          <w:rFonts w:ascii="Arial" w:hAnsi="Arial" w:cs="Arial"/>
          <w:b/>
          <w:sz w:val="20"/>
          <w:szCs w:val="20"/>
        </w:rPr>
        <w:br/>
        <w:t>* bez mzdových nákladů zaměstnanců autorizované společnosti</w:t>
      </w:r>
      <w:r w:rsidRPr="00372963">
        <w:rPr>
          <w:rFonts w:ascii="Arial" w:eastAsia="Times New Roman" w:hAnsi="Arial" w:cs="Arial"/>
          <w:b/>
          <w:sz w:val="22"/>
          <w:lang w:eastAsia="ar-SA"/>
        </w:rPr>
        <w:br w:type="page"/>
      </w:r>
    </w:p>
    <w:p w:rsidR="002C17FB" w:rsidRPr="00372963" w:rsidP="00BE1323" w14:paraId="5CDF76C1" w14:textId="4545F881">
      <w:pPr>
        <w:tabs>
          <w:tab w:val="left" w:pos="3690"/>
        </w:tabs>
        <w:jc w:val="right"/>
        <w:rPr>
          <w:rFonts w:ascii="Arial" w:hAnsi="Arial" w:cs="Arial"/>
          <w:b/>
          <w:strike/>
          <w:sz w:val="22"/>
        </w:rPr>
      </w:pPr>
      <w:r w:rsidRPr="00372963">
        <w:rPr>
          <w:rFonts w:ascii="Arial" w:hAnsi="Arial" w:cs="Arial"/>
          <w:b/>
          <w:strike/>
          <w:sz w:val="22"/>
        </w:rPr>
        <w:t>P</w:t>
      </w:r>
      <w:r w:rsidRPr="00372963">
        <w:rPr>
          <w:rFonts w:ascii="Arial" w:hAnsi="Arial" w:cs="Arial"/>
          <w:b/>
          <w:strike/>
          <w:sz w:val="22"/>
        </w:rPr>
        <w:t xml:space="preserve">říloha č. </w:t>
      </w:r>
      <w:r w:rsidRPr="00372963" w:rsidR="00CC49F3">
        <w:rPr>
          <w:rFonts w:ascii="Arial" w:hAnsi="Arial" w:cs="Arial"/>
          <w:b/>
          <w:strike/>
          <w:sz w:val="22"/>
        </w:rPr>
        <w:t>6</w:t>
      </w:r>
      <w:r w:rsidRPr="00372963" w:rsidR="00A567D1">
        <w:rPr>
          <w:rFonts w:ascii="Arial" w:hAnsi="Arial" w:cs="Arial"/>
          <w:b/>
          <w:strike/>
          <w:sz w:val="22"/>
        </w:rPr>
        <w:t>7</w:t>
      </w:r>
      <w:r w:rsidRPr="00372963">
        <w:rPr>
          <w:rFonts w:ascii="Arial" w:hAnsi="Arial" w:cs="Arial"/>
          <w:b/>
          <w:strike/>
          <w:sz w:val="22"/>
        </w:rPr>
        <w:t xml:space="preserve"> k vyhlá</w:t>
      </w:r>
      <w:r w:rsidRPr="00372963" w:rsidR="001C23AB">
        <w:rPr>
          <w:rFonts w:ascii="Arial" w:hAnsi="Arial" w:cs="Arial"/>
          <w:b/>
          <w:strike/>
          <w:sz w:val="22"/>
        </w:rPr>
        <w:t xml:space="preserve">šce č. </w:t>
      </w:r>
      <w:r w:rsidRPr="00372963" w:rsidR="002069E5">
        <w:rPr>
          <w:rFonts w:ascii="Arial" w:hAnsi="Arial" w:cs="Arial"/>
          <w:b/>
          <w:strike/>
          <w:sz w:val="22"/>
        </w:rPr>
        <w:t>30</w:t>
      </w:r>
      <w:r w:rsidRPr="00372963">
        <w:rPr>
          <w:rFonts w:ascii="Arial" w:hAnsi="Arial" w:cs="Arial"/>
          <w:b/>
          <w:strike/>
          <w:sz w:val="22"/>
        </w:rPr>
        <w:t>/202</w:t>
      </w:r>
      <w:r w:rsidRPr="00372963" w:rsidR="002069E5">
        <w:rPr>
          <w:rFonts w:ascii="Arial" w:hAnsi="Arial" w:cs="Arial"/>
          <w:b/>
          <w:strike/>
          <w:sz w:val="22"/>
        </w:rPr>
        <w:t>1</w:t>
      </w:r>
      <w:r w:rsidRPr="00372963">
        <w:rPr>
          <w:rFonts w:ascii="Arial" w:hAnsi="Arial" w:cs="Arial"/>
          <w:b/>
          <w:strike/>
          <w:sz w:val="22"/>
        </w:rPr>
        <w:t xml:space="preserve"> Sb.</w:t>
      </w:r>
    </w:p>
    <w:p w:rsidR="002C17FB" w:rsidRPr="00372963" w:rsidP="002C17FB" w14:paraId="03DBC3BA" w14:textId="77777777">
      <w:pPr>
        <w:suppressAutoHyphens/>
        <w:rPr>
          <w:rFonts w:ascii="Arial" w:eastAsia="Times New Roman" w:hAnsi="Arial" w:cs="Arial"/>
          <w:strike/>
          <w:sz w:val="22"/>
          <w:lang w:eastAsia="ar-SA"/>
        </w:rPr>
      </w:pPr>
    </w:p>
    <w:p w:rsidR="002C17FB" w:rsidRPr="00372963" w:rsidP="002C17FB" w14:paraId="20F0627B" w14:textId="3765972F">
      <w:pPr>
        <w:widowControl w:val="0"/>
        <w:autoSpaceDE w:val="0"/>
        <w:autoSpaceDN w:val="0"/>
        <w:adjustRightInd w:val="0"/>
        <w:jc w:val="center"/>
        <w:rPr>
          <w:rFonts w:ascii="Arial" w:hAnsi="Arial" w:cs="Arial"/>
          <w:b/>
          <w:bCs/>
          <w:strike/>
          <w:sz w:val="22"/>
        </w:rPr>
      </w:pPr>
      <w:r w:rsidRPr="00372963">
        <w:rPr>
          <w:rFonts w:ascii="Arial" w:hAnsi="Arial" w:cs="Arial"/>
          <w:b/>
          <w:bCs/>
          <w:strike/>
          <w:sz w:val="22"/>
        </w:rPr>
        <w:t>Výkaz</w:t>
      </w:r>
      <w:r w:rsidRPr="00372963" w:rsidR="000D14C3">
        <w:rPr>
          <w:rFonts w:ascii="Arial" w:hAnsi="Arial" w:cs="Arial"/>
          <w:b/>
          <w:bCs/>
          <w:strike/>
          <w:sz w:val="22"/>
        </w:rPr>
        <w:t>y</w:t>
      </w:r>
      <w:r w:rsidRPr="00372963">
        <w:rPr>
          <w:rFonts w:ascii="Arial" w:hAnsi="Arial" w:cs="Arial"/>
          <w:b/>
          <w:bCs/>
          <w:strike/>
          <w:sz w:val="22"/>
        </w:rPr>
        <w:t xml:space="preserve"> autorizované </w:t>
      </w:r>
      <w:r w:rsidRPr="00372963" w:rsidR="000D14C3">
        <w:rPr>
          <w:rFonts w:ascii="Arial" w:hAnsi="Arial" w:cs="Arial"/>
          <w:b/>
          <w:bCs/>
          <w:strike/>
          <w:sz w:val="22"/>
        </w:rPr>
        <w:t>společnosti o údajích z evidencí</w:t>
      </w:r>
      <w:r w:rsidRPr="00372963">
        <w:rPr>
          <w:rFonts w:ascii="Arial" w:hAnsi="Arial" w:cs="Arial"/>
          <w:b/>
          <w:bCs/>
          <w:strike/>
          <w:sz w:val="22"/>
        </w:rPr>
        <w:t xml:space="preserve"> </w:t>
      </w:r>
      <w:r w:rsidRPr="00372963" w:rsidR="000D14C3">
        <w:rPr>
          <w:rFonts w:ascii="Arial" w:hAnsi="Arial" w:cs="Arial"/>
          <w:b/>
          <w:bCs/>
          <w:strike/>
          <w:sz w:val="22"/>
        </w:rPr>
        <w:t xml:space="preserve">podle § 23 odst. 1 písm. a) a c) až </w:t>
      </w:r>
      <w:r w:rsidRPr="00707FFB" w:rsidR="000D14C3">
        <w:rPr>
          <w:rFonts w:ascii="Arial" w:hAnsi="Arial" w:cs="Arial"/>
          <w:b/>
          <w:bCs/>
          <w:strike/>
          <w:sz w:val="22"/>
        </w:rPr>
        <w:t>e)</w:t>
      </w:r>
      <w:r w:rsidRPr="00372963" w:rsidR="000D14C3">
        <w:rPr>
          <w:rFonts w:ascii="Arial" w:hAnsi="Arial" w:cs="Arial"/>
          <w:b/>
          <w:bCs/>
          <w:strike/>
          <w:sz w:val="22"/>
        </w:rPr>
        <w:t xml:space="preserve"> zákona</w:t>
      </w:r>
    </w:p>
    <w:p w:rsidR="00CF0008" w:rsidRPr="00372963" w:rsidP="002C17FB" w14:paraId="477DDA53" w14:textId="77777777">
      <w:pPr>
        <w:suppressAutoHyphens/>
        <w:jc w:val="right"/>
        <w:rPr>
          <w:rFonts w:ascii="Arial" w:eastAsia="Times New Roman" w:hAnsi="Arial" w:cs="Arial"/>
          <w:strike/>
          <w:sz w:val="22"/>
          <w:lang w:eastAsia="ar-SA"/>
        </w:rPr>
      </w:pPr>
    </w:p>
    <w:p w:rsidR="000D14C3" w:rsidRPr="00372963" w:rsidP="000D14C3" w14:paraId="53081649" w14:textId="61E146DE">
      <w:pPr>
        <w:rPr>
          <w:rFonts w:ascii="Arial" w:hAnsi="Arial" w:cs="Arial"/>
          <w:b/>
          <w:strike/>
          <w:sz w:val="22"/>
          <w:szCs w:val="22"/>
        </w:rPr>
      </w:pPr>
      <w:r w:rsidRPr="00372963">
        <w:rPr>
          <w:rFonts w:ascii="Arial" w:hAnsi="Arial" w:cs="Arial"/>
          <w:b/>
          <w:strike/>
          <w:sz w:val="22"/>
          <w:szCs w:val="22"/>
        </w:rPr>
        <w:t xml:space="preserve">Tabulka č. 1 </w:t>
      </w:r>
      <w:r w:rsidRPr="00372963" w:rsidR="00A22D96">
        <w:rPr>
          <w:rFonts w:ascii="Arial" w:hAnsi="Arial" w:cs="Arial"/>
          <w:b/>
          <w:strike/>
          <w:sz w:val="22"/>
          <w:szCs w:val="22"/>
        </w:rPr>
        <w:t>–</w:t>
      </w:r>
      <w:r w:rsidRPr="00372963">
        <w:rPr>
          <w:rFonts w:ascii="Arial" w:hAnsi="Arial" w:cs="Arial"/>
          <w:b/>
          <w:strike/>
          <w:sz w:val="22"/>
          <w:szCs w:val="22"/>
        </w:rPr>
        <w:t xml:space="preserve"> </w:t>
      </w:r>
      <w:r w:rsidRPr="00372963" w:rsidR="00A22D96">
        <w:rPr>
          <w:rFonts w:ascii="Arial" w:hAnsi="Arial" w:cs="Arial"/>
          <w:b/>
          <w:strike/>
          <w:sz w:val="22"/>
          <w:szCs w:val="22"/>
        </w:rPr>
        <w:t>výkaz autorizované společnosti o osobách podle § 23 odst. 1 písm. a) zákona</w:t>
      </w:r>
    </w:p>
    <w:p w:rsidR="00A22D96" w:rsidRPr="00372963" w:rsidP="000D14C3" w14:paraId="164F54E0" w14:textId="77777777">
      <w:pPr>
        <w:rPr>
          <w:rFonts w:ascii="Arial" w:hAnsi="Arial" w:cs="Arial"/>
          <w:b/>
          <w:strike/>
          <w:sz w:val="22"/>
          <w:szCs w:val="22"/>
        </w:rPr>
      </w:pPr>
    </w:p>
    <w:tbl>
      <w:tblPr>
        <w:tblStyle w:val="TableGrid"/>
        <w:tblW w:w="0" w:type="auto"/>
        <w:tblLook w:val="04A0"/>
      </w:tblPr>
      <w:tblGrid>
        <w:gridCol w:w="1812"/>
        <w:gridCol w:w="1812"/>
        <w:gridCol w:w="1812"/>
      </w:tblGrid>
      <w:tr w14:paraId="62FD67CB" w14:textId="77777777" w:rsidTr="009E28E0">
        <w:tblPrEx>
          <w:tblW w:w="0" w:type="auto"/>
          <w:tblLook w:val="04A0"/>
        </w:tblPrEx>
        <w:tc>
          <w:tcPr>
            <w:tcW w:w="5436" w:type="dxa"/>
            <w:gridSpan w:val="3"/>
            <w:shd w:val="clear" w:color="auto" w:fill="auto"/>
          </w:tcPr>
          <w:p w:rsidR="009777DC" w:rsidRPr="00372963" w:rsidP="00383014" w14:paraId="20AE8A53" w14:textId="58B9F1EB">
            <w:pPr>
              <w:widowControl w:val="0"/>
              <w:autoSpaceDE w:val="0"/>
              <w:autoSpaceDN w:val="0"/>
              <w:adjustRightInd w:val="0"/>
              <w:jc w:val="both"/>
              <w:rPr>
                <w:rFonts w:ascii="Arial" w:hAnsi="Arial" w:cs="Arial"/>
                <w:strike/>
                <w:sz w:val="21"/>
                <w:szCs w:val="21"/>
              </w:rPr>
            </w:pPr>
            <w:r w:rsidRPr="00372963">
              <w:rPr>
                <w:rFonts w:ascii="Arial" w:hAnsi="Arial" w:cs="Arial"/>
                <w:strike/>
                <w:sz w:val="21"/>
                <w:szCs w:val="21"/>
              </w:rPr>
              <w:t>Výkaz byl vyhotoven ke dni ………….</w:t>
            </w:r>
          </w:p>
        </w:tc>
      </w:tr>
      <w:tr w14:paraId="5B17FC06" w14:textId="77777777" w:rsidTr="00383014">
        <w:tblPrEx>
          <w:tblW w:w="0" w:type="auto"/>
          <w:tblLook w:val="04A0"/>
        </w:tblPrEx>
        <w:tc>
          <w:tcPr>
            <w:tcW w:w="1812" w:type="dxa"/>
            <w:shd w:val="clear" w:color="auto" w:fill="auto"/>
          </w:tcPr>
          <w:p w:rsidR="00A22D96" w:rsidRPr="00372963" w:rsidP="00383014" w14:paraId="2E17129D" w14:textId="77777777">
            <w:pPr>
              <w:widowControl w:val="0"/>
              <w:autoSpaceDE w:val="0"/>
              <w:autoSpaceDN w:val="0"/>
              <w:adjustRightInd w:val="0"/>
              <w:jc w:val="both"/>
              <w:rPr>
                <w:rFonts w:ascii="Arial" w:hAnsi="Arial" w:cs="Arial"/>
                <w:strike/>
                <w:sz w:val="21"/>
                <w:szCs w:val="21"/>
              </w:rPr>
            </w:pPr>
            <w:r w:rsidRPr="00372963">
              <w:rPr>
                <w:rFonts w:ascii="Arial" w:hAnsi="Arial" w:cs="Arial"/>
                <w:strike/>
                <w:sz w:val="21"/>
                <w:szCs w:val="21"/>
              </w:rPr>
              <w:t>Subjekt</w:t>
            </w:r>
          </w:p>
        </w:tc>
        <w:tc>
          <w:tcPr>
            <w:tcW w:w="1812" w:type="dxa"/>
            <w:shd w:val="clear" w:color="auto" w:fill="auto"/>
          </w:tcPr>
          <w:p w:rsidR="00A22D96" w:rsidRPr="00372963" w:rsidP="00383014" w14:paraId="4631DF09" w14:textId="77777777">
            <w:pPr>
              <w:widowControl w:val="0"/>
              <w:autoSpaceDE w:val="0"/>
              <w:autoSpaceDN w:val="0"/>
              <w:adjustRightInd w:val="0"/>
              <w:jc w:val="both"/>
              <w:rPr>
                <w:rFonts w:ascii="Arial" w:hAnsi="Arial" w:cs="Arial"/>
                <w:strike/>
                <w:sz w:val="21"/>
                <w:szCs w:val="21"/>
              </w:rPr>
            </w:pPr>
            <w:r w:rsidRPr="00372963">
              <w:rPr>
                <w:rFonts w:ascii="Arial" w:hAnsi="Arial" w:cs="Arial"/>
                <w:strike/>
                <w:sz w:val="21"/>
                <w:szCs w:val="21"/>
              </w:rPr>
              <w:t>Sídlo</w:t>
            </w:r>
          </w:p>
        </w:tc>
        <w:tc>
          <w:tcPr>
            <w:tcW w:w="1812" w:type="dxa"/>
            <w:shd w:val="clear" w:color="auto" w:fill="auto"/>
          </w:tcPr>
          <w:p w:rsidR="00A22D96" w:rsidRPr="00372963" w:rsidP="00383014" w14:paraId="0246397C" w14:textId="77777777">
            <w:pPr>
              <w:widowControl w:val="0"/>
              <w:autoSpaceDE w:val="0"/>
              <w:autoSpaceDN w:val="0"/>
              <w:adjustRightInd w:val="0"/>
              <w:jc w:val="both"/>
              <w:rPr>
                <w:rFonts w:ascii="Arial" w:hAnsi="Arial" w:cs="Arial"/>
                <w:strike/>
                <w:sz w:val="21"/>
                <w:szCs w:val="21"/>
              </w:rPr>
            </w:pPr>
            <w:r w:rsidRPr="00372963">
              <w:rPr>
                <w:rFonts w:ascii="Arial" w:hAnsi="Arial" w:cs="Arial"/>
                <w:strike/>
                <w:sz w:val="21"/>
                <w:szCs w:val="21"/>
              </w:rPr>
              <w:t>IČO</w:t>
            </w:r>
          </w:p>
        </w:tc>
      </w:tr>
      <w:tr w14:paraId="638B5C26" w14:textId="77777777" w:rsidTr="00383014">
        <w:tblPrEx>
          <w:tblW w:w="0" w:type="auto"/>
          <w:tblLook w:val="04A0"/>
        </w:tblPrEx>
        <w:tc>
          <w:tcPr>
            <w:tcW w:w="1812" w:type="dxa"/>
            <w:shd w:val="clear" w:color="auto" w:fill="auto"/>
          </w:tcPr>
          <w:p w:rsidR="00A22D96" w:rsidRPr="00372963" w:rsidP="00383014" w14:paraId="422C51F1" w14:textId="77777777">
            <w:pPr>
              <w:widowControl w:val="0"/>
              <w:autoSpaceDE w:val="0"/>
              <w:autoSpaceDN w:val="0"/>
              <w:adjustRightInd w:val="0"/>
              <w:jc w:val="both"/>
              <w:rPr>
                <w:rFonts w:ascii="Arial" w:hAnsi="Arial" w:cs="Arial"/>
                <w:b/>
                <w:strike/>
              </w:rPr>
            </w:pPr>
          </w:p>
        </w:tc>
        <w:tc>
          <w:tcPr>
            <w:tcW w:w="1812" w:type="dxa"/>
            <w:shd w:val="clear" w:color="auto" w:fill="auto"/>
          </w:tcPr>
          <w:p w:rsidR="00A22D96" w:rsidRPr="00372963" w:rsidP="00383014" w14:paraId="39505A46" w14:textId="77777777">
            <w:pPr>
              <w:widowControl w:val="0"/>
              <w:autoSpaceDE w:val="0"/>
              <w:autoSpaceDN w:val="0"/>
              <w:adjustRightInd w:val="0"/>
              <w:jc w:val="both"/>
              <w:rPr>
                <w:rFonts w:ascii="Arial" w:hAnsi="Arial" w:cs="Arial"/>
                <w:b/>
                <w:strike/>
              </w:rPr>
            </w:pPr>
          </w:p>
        </w:tc>
        <w:tc>
          <w:tcPr>
            <w:tcW w:w="1812" w:type="dxa"/>
            <w:shd w:val="clear" w:color="auto" w:fill="auto"/>
          </w:tcPr>
          <w:p w:rsidR="00A22D96" w:rsidRPr="00372963" w:rsidP="00383014" w14:paraId="5AA41375" w14:textId="77777777">
            <w:pPr>
              <w:widowControl w:val="0"/>
              <w:autoSpaceDE w:val="0"/>
              <w:autoSpaceDN w:val="0"/>
              <w:adjustRightInd w:val="0"/>
              <w:jc w:val="both"/>
              <w:rPr>
                <w:rFonts w:ascii="Arial" w:hAnsi="Arial" w:cs="Arial"/>
                <w:b/>
                <w:strike/>
              </w:rPr>
            </w:pPr>
          </w:p>
        </w:tc>
      </w:tr>
    </w:tbl>
    <w:p w:rsidR="009777DC" w:rsidRPr="00372963" w:rsidP="00491B17" w14:paraId="7B7BC4B7" w14:textId="77777777">
      <w:pPr>
        <w:suppressAutoHyphens/>
        <w:rPr>
          <w:rFonts w:ascii="Arial" w:eastAsia="Times New Roman" w:hAnsi="Arial" w:cs="Arial"/>
          <w:strike/>
          <w:sz w:val="22"/>
          <w:lang w:eastAsia="ar-SA"/>
        </w:rPr>
      </w:pPr>
    </w:p>
    <w:p w:rsidR="00725087" w:rsidRPr="00372963" w:rsidP="00725087" w14:paraId="33136B65" w14:textId="43B62CFD">
      <w:pPr>
        <w:rPr>
          <w:rFonts w:ascii="Arial" w:hAnsi="Arial" w:cs="Arial"/>
          <w:b/>
          <w:strike/>
          <w:sz w:val="22"/>
          <w:szCs w:val="22"/>
        </w:rPr>
      </w:pPr>
      <w:r w:rsidRPr="00372963">
        <w:rPr>
          <w:rFonts w:ascii="Arial" w:hAnsi="Arial" w:cs="Arial"/>
          <w:b/>
          <w:strike/>
          <w:sz w:val="22"/>
          <w:szCs w:val="22"/>
        </w:rPr>
        <w:t>Tabulka č. 2 – výkaz autorizované společnosti o osobách podle § 23 odst. 1 písm. c) zákona</w:t>
      </w:r>
    </w:p>
    <w:p w:rsidR="00725087" w:rsidRPr="00372963" w:rsidP="00491B17" w14:paraId="5EB18720" w14:textId="77777777">
      <w:pPr>
        <w:suppressAutoHyphens/>
        <w:rPr>
          <w:rFonts w:ascii="Arial" w:eastAsia="Times New Roman" w:hAnsi="Arial" w:cs="Arial"/>
          <w:strike/>
          <w:sz w:val="22"/>
          <w:lang w:eastAsia="ar-SA"/>
        </w:rPr>
      </w:pPr>
    </w:p>
    <w:tbl>
      <w:tblPr>
        <w:tblStyle w:val="TableGrid"/>
        <w:tblW w:w="0" w:type="auto"/>
        <w:tblLook w:val="04A0"/>
      </w:tblPr>
      <w:tblGrid>
        <w:gridCol w:w="1812"/>
        <w:gridCol w:w="1812"/>
        <w:gridCol w:w="1812"/>
      </w:tblGrid>
      <w:tr w14:paraId="02D5CC7D" w14:textId="77777777" w:rsidTr="00E85755">
        <w:tblPrEx>
          <w:tblW w:w="0" w:type="auto"/>
          <w:tblLook w:val="04A0"/>
        </w:tblPrEx>
        <w:tc>
          <w:tcPr>
            <w:tcW w:w="5436" w:type="dxa"/>
            <w:gridSpan w:val="3"/>
            <w:shd w:val="clear" w:color="auto" w:fill="auto"/>
          </w:tcPr>
          <w:p w:rsidR="00917108" w:rsidRPr="00372963" w:rsidP="00E85755" w14:paraId="7E14E658" w14:textId="77777777">
            <w:pPr>
              <w:widowControl w:val="0"/>
              <w:autoSpaceDE w:val="0"/>
              <w:autoSpaceDN w:val="0"/>
              <w:adjustRightInd w:val="0"/>
              <w:jc w:val="both"/>
              <w:rPr>
                <w:rFonts w:ascii="Arial" w:hAnsi="Arial" w:cs="Arial"/>
                <w:strike/>
                <w:sz w:val="21"/>
                <w:szCs w:val="21"/>
              </w:rPr>
            </w:pPr>
            <w:r w:rsidRPr="00372963">
              <w:rPr>
                <w:rFonts w:ascii="Arial" w:hAnsi="Arial" w:cs="Arial"/>
                <w:strike/>
                <w:sz w:val="21"/>
                <w:szCs w:val="21"/>
              </w:rPr>
              <w:t>Výkaz byl vyhotoven ke dni ………….</w:t>
            </w:r>
          </w:p>
        </w:tc>
      </w:tr>
      <w:tr w14:paraId="67E40CCC" w14:textId="77777777" w:rsidTr="00E85755">
        <w:tblPrEx>
          <w:tblW w:w="0" w:type="auto"/>
          <w:tblLook w:val="04A0"/>
        </w:tblPrEx>
        <w:tc>
          <w:tcPr>
            <w:tcW w:w="1812" w:type="dxa"/>
            <w:shd w:val="clear" w:color="auto" w:fill="auto"/>
          </w:tcPr>
          <w:p w:rsidR="00917108" w:rsidRPr="00372963" w:rsidP="00E85755" w14:paraId="5F12771A" w14:textId="77777777">
            <w:pPr>
              <w:widowControl w:val="0"/>
              <w:autoSpaceDE w:val="0"/>
              <w:autoSpaceDN w:val="0"/>
              <w:adjustRightInd w:val="0"/>
              <w:jc w:val="both"/>
              <w:rPr>
                <w:rFonts w:ascii="Arial" w:hAnsi="Arial" w:cs="Arial"/>
                <w:strike/>
                <w:sz w:val="21"/>
                <w:szCs w:val="21"/>
              </w:rPr>
            </w:pPr>
            <w:r w:rsidRPr="00372963">
              <w:rPr>
                <w:rFonts w:ascii="Arial" w:hAnsi="Arial" w:cs="Arial"/>
                <w:strike/>
                <w:sz w:val="21"/>
                <w:szCs w:val="21"/>
              </w:rPr>
              <w:t>Subjekt</w:t>
            </w:r>
          </w:p>
        </w:tc>
        <w:tc>
          <w:tcPr>
            <w:tcW w:w="1812" w:type="dxa"/>
            <w:shd w:val="clear" w:color="auto" w:fill="auto"/>
          </w:tcPr>
          <w:p w:rsidR="00917108" w:rsidRPr="00372963" w:rsidP="00E85755" w14:paraId="62701A47" w14:textId="77777777">
            <w:pPr>
              <w:widowControl w:val="0"/>
              <w:autoSpaceDE w:val="0"/>
              <w:autoSpaceDN w:val="0"/>
              <w:adjustRightInd w:val="0"/>
              <w:jc w:val="both"/>
              <w:rPr>
                <w:rFonts w:ascii="Arial" w:hAnsi="Arial" w:cs="Arial"/>
                <w:strike/>
                <w:sz w:val="21"/>
                <w:szCs w:val="21"/>
              </w:rPr>
            </w:pPr>
            <w:r w:rsidRPr="00372963">
              <w:rPr>
                <w:rFonts w:ascii="Arial" w:hAnsi="Arial" w:cs="Arial"/>
                <w:strike/>
                <w:sz w:val="21"/>
                <w:szCs w:val="21"/>
              </w:rPr>
              <w:t>Sídlo</w:t>
            </w:r>
          </w:p>
        </w:tc>
        <w:tc>
          <w:tcPr>
            <w:tcW w:w="1812" w:type="dxa"/>
            <w:shd w:val="clear" w:color="auto" w:fill="auto"/>
          </w:tcPr>
          <w:p w:rsidR="00917108" w:rsidRPr="00372963" w:rsidP="00E85755" w14:paraId="01AD13FA" w14:textId="77777777">
            <w:pPr>
              <w:widowControl w:val="0"/>
              <w:autoSpaceDE w:val="0"/>
              <w:autoSpaceDN w:val="0"/>
              <w:adjustRightInd w:val="0"/>
              <w:jc w:val="both"/>
              <w:rPr>
                <w:rFonts w:ascii="Arial" w:hAnsi="Arial" w:cs="Arial"/>
                <w:strike/>
                <w:sz w:val="21"/>
                <w:szCs w:val="21"/>
              </w:rPr>
            </w:pPr>
            <w:r w:rsidRPr="00372963">
              <w:rPr>
                <w:rFonts w:ascii="Arial" w:hAnsi="Arial" w:cs="Arial"/>
                <w:strike/>
                <w:sz w:val="21"/>
                <w:szCs w:val="21"/>
              </w:rPr>
              <w:t>IČO</w:t>
            </w:r>
          </w:p>
        </w:tc>
      </w:tr>
      <w:tr w14:paraId="54BA840A" w14:textId="77777777" w:rsidTr="00E85755">
        <w:tblPrEx>
          <w:tblW w:w="0" w:type="auto"/>
          <w:tblLook w:val="04A0"/>
        </w:tblPrEx>
        <w:tc>
          <w:tcPr>
            <w:tcW w:w="1812" w:type="dxa"/>
            <w:shd w:val="clear" w:color="auto" w:fill="auto"/>
          </w:tcPr>
          <w:p w:rsidR="00917108" w:rsidRPr="00372963" w:rsidP="00E85755" w14:paraId="32CBEA0B" w14:textId="77777777">
            <w:pPr>
              <w:widowControl w:val="0"/>
              <w:autoSpaceDE w:val="0"/>
              <w:autoSpaceDN w:val="0"/>
              <w:adjustRightInd w:val="0"/>
              <w:jc w:val="both"/>
              <w:rPr>
                <w:rFonts w:ascii="Arial" w:hAnsi="Arial" w:cs="Arial"/>
                <w:b/>
                <w:strike/>
              </w:rPr>
            </w:pPr>
          </w:p>
        </w:tc>
        <w:tc>
          <w:tcPr>
            <w:tcW w:w="1812" w:type="dxa"/>
            <w:shd w:val="clear" w:color="auto" w:fill="auto"/>
          </w:tcPr>
          <w:p w:rsidR="00917108" w:rsidRPr="00372963" w:rsidP="00E85755" w14:paraId="53DE831C" w14:textId="77777777">
            <w:pPr>
              <w:widowControl w:val="0"/>
              <w:autoSpaceDE w:val="0"/>
              <w:autoSpaceDN w:val="0"/>
              <w:adjustRightInd w:val="0"/>
              <w:jc w:val="both"/>
              <w:rPr>
                <w:rFonts w:ascii="Arial" w:hAnsi="Arial" w:cs="Arial"/>
                <w:b/>
                <w:strike/>
              </w:rPr>
            </w:pPr>
          </w:p>
        </w:tc>
        <w:tc>
          <w:tcPr>
            <w:tcW w:w="1812" w:type="dxa"/>
            <w:shd w:val="clear" w:color="auto" w:fill="auto"/>
          </w:tcPr>
          <w:p w:rsidR="00917108" w:rsidRPr="00372963" w:rsidP="00E85755" w14:paraId="1A589E38" w14:textId="77777777">
            <w:pPr>
              <w:widowControl w:val="0"/>
              <w:autoSpaceDE w:val="0"/>
              <w:autoSpaceDN w:val="0"/>
              <w:adjustRightInd w:val="0"/>
              <w:jc w:val="both"/>
              <w:rPr>
                <w:rFonts w:ascii="Arial" w:hAnsi="Arial" w:cs="Arial"/>
                <w:b/>
                <w:strike/>
              </w:rPr>
            </w:pPr>
          </w:p>
        </w:tc>
      </w:tr>
    </w:tbl>
    <w:p w:rsidR="009777DC" w:rsidRPr="00372963" w:rsidP="00491B17" w14:paraId="6B0D622A" w14:textId="599EF7B0">
      <w:pPr>
        <w:suppressAutoHyphens/>
        <w:rPr>
          <w:rFonts w:ascii="Arial" w:eastAsia="Times New Roman" w:hAnsi="Arial" w:cs="Arial"/>
          <w:strike/>
          <w:sz w:val="22"/>
          <w:lang w:eastAsia="ar-SA"/>
        </w:rPr>
      </w:pPr>
    </w:p>
    <w:p w:rsidR="00A22D96" w:rsidRPr="00372963" w:rsidP="00A22D96" w14:paraId="4E4E490D" w14:textId="285B35FF">
      <w:pPr>
        <w:rPr>
          <w:rFonts w:ascii="Arial" w:hAnsi="Arial" w:cs="Arial"/>
          <w:b/>
          <w:strike/>
          <w:sz w:val="22"/>
          <w:szCs w:val="22"/>
        </w:rPr>
      </w:pPr>
      <w:r w:rsidRPr="00372963">
        <w:rPr>
          <w:rFonts w:ascii="Arial" w:hAnsi="Arial" w:cs="Arial"/>
          <w:b/>
          <w:strike/>
          <w:sz w:val="22"/>
          <w:szCs w:val="22"/>
        </w:rPr>
        <w:t xml:space="preserve">Tabulka č. </w:t>
      </w:r>
      <w:r w:rsidRPr="00707FFB" w:rsidR="007B4556">
        <w:rPr>
          <w:rFonts w:ascii="Arial" w:hAnsi="Arial" w:cs="Arial"/>
          <w:b/>
          <w:strike/>
          <w:sz w:val="22"/>
          <w:szCs w:val="22"/>
        </w:rPr>
        <w:t>3</w:t>
      </w:r>
      <w:r w:rsidRPr="00372963">
        <w:rPr>
          <w:rFonts w:ascii="Arial" w:hAnsi="Arial" w:cs="Arial"/>
          <w:b/>
          <w:strike/>
          <w:sz w:val="22"/>
          <w:szCs w:val="22"/>
        </w:rPr>
        <w:t xml:space="preserve"> – výkaz autorizované společnosti o sběrných míst</w:t>
      </w:r>
      <w:r w:rsidRPr="00372963" w:rsidR="00EB2628">
        <w:rPr>
          <w:rFonts w:ascii="Arial" w:hAnsi="Arial" w:cs="Arial"/>
          <w:b/>
          <w:strike/>
          <w:sz w:val="22"/>
          <w:szCs w:val="22"/>
        </w:rPr>
        <w:t>ech</w:t>
      </w:r>
      <w:r w:rsidRPr="00372963">
        <w:rPr>
          <w:rFonts w:ascii="Arial" w:hAnsi="Arial" w:cs="Arial"/>
          <w:b/>
          <w:strike/>
          <w:sz w:val="22"/>
          <w:szCs w:val="22"/>
        </w:rPr>
        <w:t xml:space="preserve"> podle § 23 odst. 1 písm. d) zákona v případě spolupráce autorizované společnosti s obcemi</w:t>
      </w:r>
    </w:p>
    <w:p w:rsidR="00A22D96" w:rsidRPr="00372963" w:rsidP="00A22D96" w14:paraId="4CD1D511" w14:textId="62573DB9">
      <w:pPr>
        <w:rPr>
          <w:rFonts w:ascii="Arial" w:hAnsi="Arial" w:cs="Arial"/>
          <w:b/>
          <w:strike/>
          <w:sz w:val="22"/>
          <w:szCs w:val="22"/>
        </w:rPr>
      </w:pPr>
    </w:p>
    <w:tbl>
      <w:tblPr>
        <w:tblW w:w="5000" w:type="pct"/>
        <w:tblCellMar>
          <w:left w:w="70" w:type="dxa"/>
          <w:right w:w="70" w:type="dxa"/>
        </w:tblCellMar>
        <w:tblLook w:val="04A0"/>
      </w:tblPr>
      <w:tblGrid>
        <w:gridCol w:w="641"/>
        <w:gridCol w:w="496"/>
        <w:gridCol w:w="1186"/>
        <w:gridCol w:w="2240"/>
        <w:gridCol w:w="2302"/>
        <w:gridCol w:w="1558"/>
        <w:gridCol w:w="1185"/>
        <w:gridCol w:w="641"/>
        <w:gridCol w:w="619"/>
        <w:gridCol w:w="622"/>
        <w:gridCol w:w="955"/>
        <w:gridCol w:w="630"/>
        <w:gridCol w:w="1041"/>
        <w:gridCol w:w="1264"/>
      </w:tblGrid>
      <w:tr w14:paraId="0CB6F297" w14:textId="77777777" w:rsidTr="00143872">
        <w:tblPrEx>
          <w:tblW w:w="5000" w:type="pct"/>
          <w:tblCellMar>
            <w:left w:w="70" w:type="dxa"/>
            <w:right w:w="70" w:type="dxa"/>
          </w:tblCellMar>
          <w:tblLook w:val="04A0"/>
        </w:tblPrEx>
        <w:trPr>
          <w:trHeight w:val="1425"/>
        </w:trPr>
        <w:tc>
          <w:tcPr>
            <w:tcW w:w="20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58D3" w:rsidRPr="00372963" w:rsidP="008B460F" w14:paraId="330D0597" w14:textId="77777777">
            <w:pPr>
              <w:widowControl w:val="0"/>
              <w:autoSpaceDE w:val="0"/>
              <w:autoSpaceDN w:val="0"/>
              <w:adjustRightInd w:val="0"/>
              <w:jc w:val="center"/>
              <w:rPr>
                <w:rFonts w:ascii="Arial" w:hAnsi="Arial" w:cs="Arial"/>
                <w:b/>
                <w:bCs/>
                <w:strike/>
                <w:sz w:val="20"/>
              </w:rPr>
            </w:pPr>
            <w:r w:rsidRPr="00372963">
              <w:rPr>
                <w:rFonts w:ascii="Arial" w:hAnsi="Arial" w:cs="Arial"/>
                <w:b/>
                <w:bCs/>
                <w:strike/>
                <w:sz w:val="20"/>
              </w:rPr>
              <w:t>Obec</w:t>
            </w:r>
          </w:p>
        </w:tc>
        <w:tc>
          <w:tcPr>
            <w:tcW w:w="16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58D3" w:rsidRPr="00372963" w:rsidP="008B460F" w14:paraId="159C36A4" w14:textId="77777777">
            <w:pPr>
              <w:widowControl w:val="0"/>
              <w:autoSpaceDE w:val="0"/>
              <w:autoSpaceDN w:val="0"/>
              <w:adjustRightInd w:val="0"/>
              <w:jc w:val="center"/>
              <w:rPr>
                <w:rFonts w:ascii="Arial" w:hAnsi="Arial" w:cs="Arial"/>
                <w:b/>
                <w:bCs/>
                <w:strike/>
                <w:sz w:val="20"/>
              </w:rPr>
            </w:pPr>
            <w:r w:rsidRPr="00372963">
              <w:rPr>
                <w:rFonts w:ascii="Arial" w:hAnsi="Arial" w:cs="Arial"/>
                <w:b/>
                <w:bCs/>
                <w:strike/>
                <w:sz w:val="20"/>
              </w:rPr>
              <w:t>IČO</w:t>
            </w:r>
          </w:p>
        </w:tc>
        <w:tc>
          <w:tcPr>
            <w:tcW w:w="38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58D3" w:rsidRPr="00372963" w:rsidP="008B460F" w14:paraId="24E901AE" w14:textId="77777777">
            <w:pPr>
              <w:widowControl w:val="0"/>
              <w:autoSpaceDE w:val="0"/>
              <w:autoSpaceDN w:val="0"/>
              <w:adjustRightInd w:val="0"/>
              <w:jc w:val="center"/>
              <w:rPr>
                <w:rFonts w:ascii="Arial" w:hAnsi="Arial" w:cs="Arial"/>
                <w:b/>
                <w:bCs/>
                <w:strike/>
                <w:sz w:val="20"/>
              </w:rPr>
            </w:pPr>
            <w:r w:rsidRPr="00372963">
              <w:rPr>
                <w:rFonts w:ascii="Arial" w:hAnsi="Arial" w:cs="Arial"/>
                <w:b/>
                <w:bCs/>
                <w:strike/>
                <w:sz w:val="20"/>
              </w:rPr>
              <w:t>Počet sběrných míst</w:t>
            </w:r>
          </w:p>
        </w:tc>
        <w:tc>
          <w:tcPr>
            <w:tcW w:w="72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58D3" w:rsidRPr="00372963" w:rsidP="008B460F" w14:paraId="19F22A5C" w14:textId="7F52B127">
            <w:pPr>
              <w:widowControl w:val="0"/>
              <w:autoSpaceDE w:val="0"/>
              <w:autoSpaceDN w:val="0"/>
              <w:adjustRightInd w:val="0"/>
              <w:jc w:val="center"/>
              <w:rPr>
                <w:rFonts w:ascii="Arial" w:hAnsi="Arial" w:cs="Arial"/>
                <w:b/>
                <w:bCs/>
                <w:strike/>
                <w:sz w:val="20"/>
              </w:rPr>
            </w:pPr>
            <w:r w:rsidRPr="00372963">
              <w:rPr>
                <w:rFonts w:ascii="Arial" w:hAnsi="Arial" w:cs="Arial"/>
                <w:b/>
                <w:bCs/>
                <w:strike/>
                <w:sz w:val="20"/>
              </w:rPr>
              <w:t>Podíl sběru obalů prostřednictvím veřejné sběrné sítě (%)</w:t>
            </w:r>
          </w:p>
        </w:tc>
        <w:tc>
          <w:tcPr>
            <w:tcW w:w="74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58D3" w:rsidRPr="00372963" w:rsidP="008B460F" w14:paraId="7A4FBD19" w14:textId="6F0A6E62">
            <w:pPr>
              <w:widowControl w:val="0"/>
              <w:autoSpaceDE w:val="0"/>
              <w:autoSpaceDN w:val="0"/>
              <w:adjustRightInd w:val="0"/>
              <w:jc w:val="center"/>
              <w:rPr>
                <w:rFonts w:ascii="Arial" w:hAnsi="Arial" w:cs="Arial"/>
                <w:b/>
                <w:bCs/>
                <w:strike/>
                <w:sz w:val="20"/>
              </w:rPr>
            </w:pPr>
            <w:r w:rsidRPr="00372963">
              <w:rPr>
                <w:rFonts w:ascii="Arial" w:hAnsi="Arial" w:cs="Arial"/>
                <w:b/>
                <w:bCs/>
                <w:strike/>
                <w:sz w:val="20"/>
              </w:rPr>
              <w:t>Podíl sběru obalů prostřednictvím individuální sběrné sítě (%)</w:t>
            </w:r>
          </w:p>
        </w:tc>
        <w:tc>
          <w:tcPr>
            <w:tcW w:w="50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58D3" w:rsidRPr="00372963" w:rsidP="008B460F" w14:paraId="60165254" w14:textId="0CDD6C50">
            <w:pPr>
              <w:widowControl w:val="0"/>
              <w:autoSpaceDE w:val="0"/>
              <w:autoSpaceDN w:val="0"/>
              <w:adjustRightInd w:val="0"/>
              <w:jc w:val="center"/>
              <w:rPr>
                <w:rFonts w:ascii="Arial" w:hAnsi="Arial" w:cs="Arial"/>
                <w:b/>
                <w:bCs/>
                <w:strike/>
                <w:sz w:val="20"/>
              </w:rPr>
            </w:pPr>
            <w:r w:rsidRPr="00372963">
              <w:rPr>
                <w:rFonts w:ascii="Arial" w:hAnsi="Arial" w:cs="Arial"/>
                <w:b/>
                <w:bCs/>
                <w:strike/>
                <w:sz w:val="20"/>
              </w:rPr>
              <w:t>Podíl sběru obalů ostatními způsoby sběru</w:t>
            </w:r>
            <w:r w:rsidRPr="00372963" w:rsidR="00647874">
              <w:rPr>
                <w:rFonts w:ascii="Arial" w:hAnsi="Arial" w:cs="Arial"/>
                <w:b/>
                <w:bCs/>
                <w:strike/>
                <w:sz w:val="20"/>
              </w:rPr>
              <w:t xml:space="preserve"> (%)</w:t>
            </w:r>
          </w:p>
        </w:tc>
        <w:tc>
          <w:tcPr>
            <w:tcW w:w="38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58D3" w:rsidRPr="00372963" w:rsidP="008B460F" w14:paraId="5361503C" w14:textId="77777777">
            <w:pPr>
              <w:widowControl w:val="0"/>
              <w:autoSpaceDE w:val="0"/>
              <w:autoSpaceDN w:val="0"/>
              <w:adjustRightInd w:val="0"/>
              <w:jc w:val="center"/>
              <w:rPr>
                <w:rFonts w:ascii="Arial" w:hAnsi="Arial" w:cs="Arial"/>
                <w:b/>
                <w:bCs/>
                <w:strike/>
                <w:sz w:val="20"/>
              </w:rPr>
            </w:pPr>
            <w:r w:rsidRPr="00372963">
              <w:rPr>
                <w:rFonts w:ascii="Arial" w:hAnsi="Arial" w:cs="Arial"/>
                <w:b/>
                <w:bCs/>
                <w:strike/>
                <w:sz w:val="20"/>
              </w:rPr>
              <w:t>Celkový počet nádob v obci</w:t>
            </w:r>
          </w:p>
        </w:tc>
        <w:tc>
          <w:tcPr>
            <w:tcW w:w="1459" w:type="pct"/>
            <w:gridSpan w:val="6"/>
            <w:tcBorders>
              <w:top w:val="single" w:sz="8" w:space="0" w:color="auto"/>
              <w:left w:val="nil"/>
              <w:bottom w:val="single" w:sz="8" w:space="0" w:color="auto"/>
              <w:right w:val="single" w:sz="8" w:space="0" w:color="000000"/>
            </w:tcBorders>
            <w:shd w:val="clear" w:color="auto" w:fill="auto"/>
            <w:vAlign w:val="center"/>
            <w:hideMark/>
          </w:tcPr>
          <w:p w:rsidR="005D58D3" w:rsidRPr="00372963" w:rsidP="008B460F" w14:paraId="574FE0F7" w14:textId="77777777">
            <w:pPr>
              <w:widowControl w:val="0"/>
              <w:autoSpaceDE w:val="0"/>
              <w:autoSpaceDN w:val="0"/>
              <w:adjustRightInd w:val="0"/>
              <w:jc w:val="center"/>
              <w:rPr>
                <w:rFonts w:ascii="Arial" w:hAnsi="Arial" w:cs="Arial"/>
                <w:b/>
                <w:bCs/>
                <w:strike/>
                <w:sz w:val="20"/>
              </w:rPr>
            </w:pPr>
            <w:r w:rsidRPr="00372963">
              <w:rPr>
                <w:rFonts w:ascii="Arial" w:hAnsi="Arial" w:cs="Arial"/>
                <w:b/>
                <w:bCs/>
                <w:strike/>
                <w:sz w:val="20"/>
              </w:rPr>
              <w:t>Počet nádob určených k odkládání jednotlivých komodit</w:t>
            </w:r>
          </w:p>
        </w:tc>
        <w:tc>
          <w:tcPr>
            <w:tcW w:w="41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58D3" w:rsidRPr="00372963" w:rsidP="008B460F" w14:paraId="2E765566" w14:textId="77777777">
            <w:pPr>
              <w:widowControl w:val="0"/>
              <w:autoSpaceDE w:val="0"/>
              <w:autoSpaceDN w:val="0"/>
              <w:adjustRightInd w:val="0"/>
              <w:jc w:val="center"/>
              <w:rPr>
                <w:rFonts w:ascii="Arial" w:hAnsi="Arial" w:cs="Arial"/>
                <w:b/>
                <w:bCs/>
                <w:strike/>
                <w:sz w:val="20"/>
              </w:rPr>
            </w:pPr>
            <w:r w:rsidRPr="00372963">
              <w:rPr>
                <w:rFonts w:ascii="Arial" w:hAnsi="Arial" w:cs="Arial"/>
                <w:b/>
                <w:bCs/>
                <w:strike/>
                <w:sz w:val="20"/>
              </w:rPr>
              <w:t>Počet sběrných automatů</w:t>
            </w:r>
          </w:p>
        </w:tc>
      </w:tr>
      <w:tr w14:paraId="1E18D712" w14:textId="77777777" w:rsidTr="00143872">
        <w:tblPrEx>
          <w:tblW w:w="5000" w:type="pct"/>
          <w:tblCellMar>
            <w:left w:w="70" w:type="dxa"/>
            <w:right w:w="70" w:type="dxa"/>
          </w:tblCellMar>
          <w:tblLook w:val="04A0"/>
        </w:tblPrEx>
        <w:trPr>
          <w:trHeight w:val="495"/>
        </w:trPr>
        <w:tc>
          <w:tcPr>
            <w:tcW w:w="209" w:type="pct"/>
            <w:vMerge/>
            <w:tcBorders>
              <w:top w:val="single" w:sz="8" w:space="0" w:color="auto"/>
              <w:left w:val="single" w:sz="8" w:space="0" w:color="auto"/>
              <w:bottom w:val="single" w:sz="8" w:space="0" w:color="000000"/>
              <w:right w:val="single" w:sz="8" w:space="0" w:color="auto"/>
            </w:tcBorders>
            <w:vAlign w:val="center"/>
            <w:hideMark/>
          </w:tcPr>
          <w:p w:rsidR="005D58D3" w:rsidRPr="00372963" w:rsidP="008B460F" w14:paraId="618537BC" w14:textId="77777777">
            <w:pPr>
              <w:widowControl w:val="0"/>
              <w:autoSpaceDE w:val="0"/>
              <w:autoSpaceDN w:val="0"/>
              <w:adjustRightInd w:val="0"/>
              <w:jc w:val="center"/>
              <w:rPr>
                <w:rFonts w:ascii="Arial" w:hAnsi="Arial" w:cs="Arial"/>
                <w:b/>
                <w:bCs/>
                <w:strike/>
                <w:sz w:val="20"/>
              </w:rPr>
            </w:pPr>
          </w:p>
        </w:tc>
        <w:tc>
          <w:tcPr>
            <w:tcW w:w="162" w:type="pct"/>
            <w:vMerge/>
            <w:tcBorders>
              <w:top w:val="single" w:sz="8" w:space="0" w:color="auto"/>
              <w:left w:val="single" w:sz="8" w:space="0" w:color="auto"/>
              <w:bottom w:val="single" w:sz="8" w:space="0" w:color="000000"/>
              <w:right w:val="single" w:sz="8" w:space="0" w:color="auto"/>
            </w:tcBorders>
            <w:vAlign w:val="center"/>
            <w:hideMark/>
          </w:tcPr>
          <w:p w:rsidR="005D58D3" w:rsidRPr="00372963" w:rsidP="008B460F" w14:paraId="4EB81FEE" w14:textId="77777777">
            <w:pPr>
              <w:widowControl w:val="0"/>
              <w:autoSpaceDE w:val="0"/>
              <w:autoSpaceDN w:val="0"/>
              <w:adjustRightInd w:val="0"/>
              <w:jc w:val="center"/>
              <w:rPr>
                <w:rFonts w:ascii="Arial" w:hAnsi="Arial" w:cs="Arial"/>
                <w:b/>
                <w:bCs/>
                <w:strike/>
                <w:sz w:val="20"/>
              </w:rPr>
            </w:pPr>
          </w:p>
        </w:tc>
        <w:tc>
          <w:tcPr>
            <w:tcW w:w="387" w:type="pct"/>
            <w:vMerge/>
            <w:tcBorders>
              <w:top w:val="single" w:sz="8" w:space="0" w:color="auto"/>
              <w:left w:val="single" w:sz="8" w:space="0" w:color="auto"/>
              <w:bottom w:val="single" w:sz="8" w:space="0" w:color="000000"/>
              <w:right w:val="single" w:sz="8" w:space="0" w:color="auto"/>
            </w:tcBorders>
            <w:vAlign w:val="center"/>
            <w:hideMark/>
          </w:tcPr>
          <w:p w:rsidR="005D58D3" w:rsidRPr="00372963" w:rsidP="008B460F" w14:paraId="08ADD83D" w14:textId="77777777">
            <w:pPr>
              <w:widowControl w:val="0"/>
              <w:autoSpaceDE w:val="0"/>
              <w:autoSpaceDN w:val="0"/>
              <w:adjustRightInd w:val="0"/>
              <w:jc w:val="center"/>
              <w:rPr>
                <w:rFonts w:ascii="Arial" w:hAnsi="Arial" w:cs="Arial"/>
                <w:b/>
                <w:bCs/>
                <w:strike/>
                <w:sz w:val="20"/>
              </w:rPr>
            </w:pPr>
          </w:p>
        </w:tc>
        <w:tc>
          <w:tcPr>
            <w:tcW w:w="729" w:type="pct"/>
            <w:vMerge/>
            <w:tcBorders>
              <w:top w:val="single" w:sz="8" w:space="0" w:color="auto"/>
              <w:left w:val="single" w:sz="8" w:space="0" w:color="auto"/>
              <w:bottom w:val="single" w:sz="8" w:space="0" w:color="000000"/>
              <w:right w:val="single" w:sz="8" w:space="0" w:color="auto"/>
            </w:tcBorders>
            <w:vAlign w:val="center"/>
            <w:hideMark/>
          </w:tcPr>
          <w:p w:rsidR="005D58D3" w:rsidRPr="00372963" w:rsidP="008B460F" w14:paraId="104D496C" w14:textId="77777777">
            <w:pPr>
              <w:widowControl w:val="0"/>
              <w:autoSpaceDE w:val="0"/>
              <w:autoSpaceDN w:val="0"/>
              <w:adjustRightInd w:val="0"/>
              <w:jc w:val="center"/>
              <w:rPr>
                <w:rFonts w:ascii="Arial" w:hAnsi="Arial" w:cs="Arial"/>
                <w:b/>
                <w:bCs/>
                <w:strike/>
                <w:sz w:val="20"/>
              </w:rPr>
            </w:pPr>
          </w:p>
        </w:tc>
        <w:tc>
          <w:tcPr>
            <w:tcW w:w="749" w:type="pct"/>
            <w:vMerge/>
            <w:tcBorders>
              <w:top w:val="single" w:sz="8" w:space="0" w:color="auto"/>
              <w:left w:val="single" w:sz="8" w:space="0" w:color="auto"/>
              <w:bottom w:val="single" w:sz="8" w:space="0" w:color="000000"/>
              <w:right w:val="single" w:sz="8" w:space="0" w:color="auto"/>
            </w:tcBorders>
            <w:vAlign w:val="center"/>
            <w:hideMark/>
          </w:tcPr>
          <w:p w:rsidR="005D58D3" w:rsidRPr="00372963" w:rsidP="008B460F" w14:paraId="00065CA0" w14:textId="77777777">
            <w:pPr>
              <w:widowControl w:val="0"/>
              <w:autoSpaceDE w:val="0"/>
              <w:autoSpaceDN w:val="0"/>
              <w:adjustRightInd w:val="0"/>
              <w:jc w:val="center"/>
              <w:rPr>
                <w:rFonts w:ascii="Arial" w:hAnsi="Arial" w:cs="Arial"/>
                <w:b/>
                <w:bCs/>
                <w:strike/>
                <w:sz w:val="20"/>
              </w:rPr>
            </w:pPr>
          </w:p>
        </w:tc>
        <w:tc>
          <w:tcPr>
            <w:tcW w:w="507" w:type="pct"/>
            <w:vMerge/>
            <w:tcBorders>
              <w:top w:val="single" w:sz="8" w:space="0" w:color="auto"/>
              <w:left w:val="single" w:sz="8" w:space="0" w:color="auto"/>
              <w:bottom w:val="single" w:sz="8" w:space="0" w:color="000000"/>
              <w:right w:val="single" w:sz="8" w:space="0" w:color="auto"/>
            </w:tcBorders>
            <w:vAlign w:val="center"/>
            <w:hideMark/>
          </w:tcPr>
          <w:p w:rsidR="005D58D3" w:rsidRPr="00372963" w:rsidP="008B460F" w14:paraId="0F1C15EF" w14:textId="77777777">
            <w:pPr>
              <w:widowControl w:val="0"/>
              <w:autoSpaceDE w:val="0"/>
              <w:autoSpaceDN w:val="0"/>
              <w:adjustRightInd w:val="0"/>
              <w:jc w:val="center"/>
              <w:rPr>
                <w:rFonts w:ascii="Arial" w:hAnsi="Arial" w:cs="Arial"/>
                <w:b/>
                <w:bCs/>
                <w:strike/>
                <w:sz w:val="20"/>
              </w:rPr>
            </w:pPr>
          </w:p>
        </w:tc>
        <w:tc>
          <w:tcPr>
            <w:tcW w:w="386" w:type="pct"/>
            <w:vMerge/>
            <w:tcBorders>
              <w:top w:val="single" w:sz="8" w:space="0" w:color="auto"/>
              <w:left w:val="single" w:sz="8" w:space="0" w:color="auto"/>
              <w:bottom w:val="single" w:sz="8" w:space="0" w:color="000000"/>
              <w:right w:val="single" w:sz="8" w:space="0" w:color="auto"/>
            </w:tcBorders>
            <w:vAlign w:val="center"/>
            <w:hideMark/>
          </w:tcPr>
          <w:p w:rsidR="005D58D3" w:rsidRPr="00372963" w:rsidP="008B460F" w14:paraId="438220F5" w14:textId="77777777">
            <w:pPr>
              <w:widowControl w:val="0"/>
              <w:autoSpaceDE w:val="0"/>
              <w:autoSpaceDN w:val="0"/>
              <w:adjustRightInd w:val="0"/>
              <w:jc w:val="center"/>
              <w:rPr>
                <w:rFonts w:ascii="Arial" w:hAnsi="Arial" w:cs="Arial"/>
                <w:b/>
                <w:bCs/>
                <w:strike/>
                <w:sz w:val="20"/>
              </w:rPr>
            </w:pPr>
          </w:p>
        </w:tc>
        <w:tc>
          <w:tcPr>
            <w:tcW w:w="208" w:type="pct"/>
            <w:tcBorders>
              <w:top w:val="nil"/>
              <w:left w:val="nil"/>
              <w:bottom w:val="single" w:sz="8" w:space="0" w:color="auto"/>
              <w:right w:val="single" w:sz="8" w:space="0" w:color="auto"/>
            </w:tcBorders>
            <w:shd w:val="clear" w:color="auto" w:fill="auto"/>
            <w:vAlign w:val="center"/>
            <w:hideMark/>
          </w:tcPr>
          <w:p w:rsidR="005D58D3" w:rsidRPr="00372963" w:rsidP="008B460F" w14:paraId="723721CC" w14:textId="77777777">
            <w:pPr>
              <w:widowControl w:val="0"/>
              <w:autoSpaceDE w:val="0"/>
              <w:autoSpaceDN w:val="0"/>
              <w:adjustRightInd w:val="0"/>
              <w:jc w:val="center"/>
              <w:rPr>
                <w:rFonts w:ascii="Arial" w:hAnsi="Arial" w:cs="Arial"/>
                <w:b/>
                <w:bCs/>
                <w:strike/>
                <w:sz w:val="20"/>
              </w:rPr>
            </w:pPr>
            <w:r w:rsidRPr="00372963">
              <w:rPr>
                <w:rFonts w:ascii="Arial" w:hAnsi="Arial" w:cs="Arial"/>
                <w:b/>
                <w:bCs/>
                <w:strike/>
                <w:sz w:val="20"/>
              </w:rPr>
              <w:t>Papír</w:t>
            </w:r>
          </w:p>
        </w:tc>
        <w:tc>
          <w:tcPr>
            <w:tcW w:w="201" w:type="pct"/>
            <w:tcBorders>
              <w:top w:val="nil"/>
              <w:left w:val="nil"/>
              <w:bottom w:val="single" w:sz="8" w:space="0" w:color="auto"/>
              <w:right w:val="single" w:sz="8" w:space="0" w:color="auto"/>
            </w:tcBorders>
            <w:shd w:val="clear" w:color="auto" w:fill="auto"/>
            <w:vAlign w:val="center"/>
            <w:hideMark/>
          </w:tcPr>
          <w:p w:rsidR="005D58D3" w:rsidRPr="00372963" w:rsidP="008B460F" w14:paraId="48189215" w14:textId="77777777">
            <w:pPr>
              <w:widowControl w:val="0"/>
              <w:autoSpaceDE w:val="0"/>
              <w:autoSpaceDN w:val="0"/>
              <w:adjustRightInd w:val="0"/>
              <w:jc w:val="center"/>
              <w:rPr>
                <w:rFonts w:ascii="Arial" w:hAnsi="Arial" w:cs="Arial"/>
                <w:b/>
                <w:bCs/>
                <w:strike/>
                <w:sz w:val="20"/>
              </w:rPr>
            </w:pPr>
            <w:r w:rsidRPr="00372963">
              <w:rPr>
                <w:rFonts w:ascii="Arial" w:hAnsi="Arial" w:cs="Arial"/>
                <w:b/>
                <w:bCs/>
                <w:strike/>
                <w:sz w:val="20"/>
              </w:rPr>
              <w:t>Plast</w:t>
            </w:r>
          </w:p>
        </w:tc>
        <w:tc>
          <w:tcPr>
            <w:tcW w:w="203" w:type="pct"/>
            <w:tcBorders>
              <w:top w:val="nil"/>
              <w:left w:val="nil"/>
              <w:bottom w:val="single" w:sz="8" w:space="0" w:color="auto"/>
              <w:right w:val="single" w:sz="8" w:space="0" w:color="auto"/>
            </w:tcBorders>
            <w:shd w:val="clear" w:color="auto" w:fill="auto"/>
            <w:vAlign w:val="center"/>
            <w:hideMark/>
          </w:tcPr>
          <w:p w:rsidR="005D58D3" w:rsidRPr="00372963" w:rsidP="008B460F" w14:paraId="71A91CF2" w14:textId="77777777">
            <w:pPr>
              <w:widowControl w:val="0"/>
              <w:autoSpaceDE w:val="0"/>
              <w:autoSpaceDN w:val="0"/>
              <w:adjustRightInd w:val="0"/>
              <w:jc w:val="center"/>
              <w:rPr>
                <w:rFonts w:ascii="Arial" w:hAnsi="Arial" w:cs="Arial"/>
                <w:b/>
                <w:bCs/>
                <w:strike/>
                <w:sz w:val="20"/>
              </w:rPr>
            </w:pPr>
            <w:r w:rsidRPr="00372963">
              <w:rPr>
                <w:rFonts w:ascii="Arial" w:hAnsi="Arial" w:cs="Arial"/>
                <w:b/>
                <w:bCs/>
                <w:strike/>
                <w:sz w:val="20"/>
              </w:rPr>
              <w:t>Sklo čiré</w:t>
            </w:r>
          </w:p>
        </w:tc>
        <w:tc>
          <w:tcPr>
            <w:tcW w:w="311" w:type="pct"/>
            <w:tcBorders>
              <w:top w:val="nil"/>
              <w:left w:val="nil"/>
              <w:bottom w:val="single" w:sz="8" w:space="0" w:color="auto"/>
              <w:right w:val="single" w:sz="8" w:space="0" w:color="auto"/>
            </w:tcBorders>
            <w:shd w:val="clear" w:color="auto" w:fill="auto"/>
            <w:vAlign w:val="center"/>
            <w:hideMark/>
          </w:tcPr>
          <w:p w:rsidR="005D58D3" w:rsidRPr="00372963" w:rsidP="008B460F" w14:paraId="7FC870A3" w14:textId="77777777">
            <w:pPr>
              <w:widowControl w:val="0"/>
              <w:autoSpaceDE w:val="0"/>
              <w:autoSpaceDN w:val="0"/>
              <w:adjustRightInd w:val="0"/>
              <w:jc w:val="center"/>
              <w:rPr>
                <w:rFonts w:ascii="Arial" w:hAnsi="Arial" w:cs="Arial"/>
                <w:b/>
                <w:bCs/>
                <w:strike/>
                <w:sz w:val="20"/>
              </w:rPr>
            </w:pPr>
            <w:r w:rsidRPr="00372963">
              <w:rPr>
                <w:rFonts w:ascii="Arial" w:hAnsi="Arial" w:cs="Arial"/>
                <w:b/>
                <w:bCs/>
                <w:strike/>
                <w:sz w:val="20"/>
              </w:rPr>
              <w:t>Sklo směsné</w:t>
            </w:r>
          </w:p>
        </w:tc>
        <w:tc>
          <w:tcPr>
            <w:tcW w:w="205" w:type="pct"/>
            <w:tcBorders>
              <w:top w:val="nil"/>
              <w:left w:val="nil"/>
              <w:bottom w:val="single" w:sz="8" w:space="0" w:color="auto"/>
              <w:right w:val="single" w:sz="8" w:space="0" w:color="auto"/>
            </w:tcBorders>
            <w:shd w:val="clear" w:color="auto" w:fill="auto"/>
            <w:vAlign w:val="center"/>
            <w:hideMark/>
          </w:tcPr>
          <w:p w:rsidR="005D58D3" w:rsidRPr="00372963" w:rsidP="008B460F" w14:paraId="47961FD1" w14:textId="77777777">
            <w:pPr>
              <w:widowControl w:val="0"/>
              <w:autoSpaceDE w:val="0"/>
              <w:autoSpaceDN w:val="0"/>
              <w:adjustRightInd w:val="0"/>
              <w:jc w:val="center"/>
              <w:rPr>
                <w:rFonts w:ascii="Arial" w:hAnsi="Arial" w:cs="Arial"/>
                <w:b/>
                <w:bCs/>
                <w:strike/>
                <w:sz w:val="20"/>
              </w:rPr>
            </w:pPr>
            <w:r w:rsidRPr="00372963">
              <w:rPr>
                <w:rFonts w:ascii="Arial" w:hAnsi="Arial" w:cs="Arial"/>
                <w:b/>
                <w:bCs/>
                <w:strike/>
                <w:sz w:val="20"/>
              </w:rPr>
              <w:t>Kovy</w:t>
            </w:r>
          </w:p>
        </w:tc>
        <w:tc>
          <w:tcPr>
            <w:tcW w:w="331" w:type="pct"/>
            <w:tcBorders>
              <w:top w:val="nil"/>
              <w:left w:val="nil"/>
              <w:bottom w:val="single" w:sz="8" w:space="0" w:color="auto"/>
              <w:right w:val="single" w:sz="8" w:space="0" w:color="auto"/>
            </w:tcBorders>
            <w:shd w:val="clear" w:color="auto" w:fill="auto"/>
            <w:vAlign w:val="center"/>
            <w:hideMark/>
          </w:tcPr>
          <w:p w:rsidR="005D58D3" w:rsidRPr="00372963" w:rsidP="008B460F" w14:paraId="654F5F7A" w14:textId="6C409269">
            <w:pPr>
              <w:widowControl w:val="0"/>
              <w:autoSpaceDE w:val="0"/>
              <w:autoSpaceDN w:val="0"/>
              <w:adjustRightInd w:val="0"/>
              <w:jc w:val="center"/>
              <w:rPr>
                <w:rFonts w:ascii="Arial" w:hAnsi="Arial" w:cs="Arial"/>
                <w:b/>
                <w:bCs/>
                <w:strike/>
                <w:sz w:val="20"/>
              </w:rPr>
            </w:pPr>
            <w:r w:rsidRPr="00372963">
              <w:rPr>
                <w:rFonts w:ascii="Arial" w:hAnsi="Arial" w:cs="Arial"/>
                <w:b/>
                <w:bCs/>
                <w:strike/>
                <w:sz w:val="20"/>
              </w:rPr>
              <w:t>Nápojo</w:t>
            </w:r>
            <w:r w:rsidRPr="00372963">
              <w:rPr>
                <w:rFonts w:ascii="Arial" w:hAnsi="Arial" w:cs="Arial"/>
                <w:b/>
                <w:bCs/>
                <w:strike/>
                <w:sz w:val="20"/>
              </w:rPr>
              <w:t>vý karton</w:t>
            </w:r>
          </w:p>
        </w:tc>
        <w:tc>
          <w:tcPr>
            <w:tcW w:w="413" w:type="pct"/>
            <w:vMerge/>
            <w:tcBorders>
              <w:top w:val="single" w:sz="8" w:space="0" w:color="auto"/>
              <w:left w:val="single" w:sz="8" w:space="0" w:color="auto"/>
              <w:bottom w:val="single" w:sz="8" w:space="0" w:color="000000"/>
              <w:right w:val="single" w:sz="8" w:space="0" w:color="auto"/>
            </w:tcBorders>
            <w:vAlign w:val="center"/>
            <w:hideMark/>
          </w:tcPr>
          <w:p w:rsidR="005D58D3" w:rsidRPr="00372963" w:rsidP="008B460F" w14:paraId="310EC142" w14:textId="77777777">
            <w:pPr>
              <w:widowControl w:val="0"/>
              <w:autoSpaceDE w:val="0"/>
              <w:autoSpaceDN w:val="0"/>
              <w:adjustRightInd w:val="0"/>
              <w:jc w:val="center"/>
              <w:rPr>
                <w:rFonts w:ascii="Arial" w:hAnsi="Arial" w:cs="Arial"/>
                <w:b/>
                <w:bCs/>
                <w:strike/>
                <w:sz w:val="20"/>
              </w:rPr>
            </w:pPr>
          </w:p>
        </w:tc>
      </w:tr>
      <w:tr w14:paraId="2330B680" w14:textId="77777777" w:rsidTr="00143872">
        <w:tblPrEx>
          <w:tblW w:w="5000" w:type="pct"/>
          <w:tblCellMar>
            <w:left w:w="70" w:type="dxa"/>
            <w:right w:w="70" w:type="dxa"/>
          </w:tblCellMar>
          <w:tblLook w:val="04A0"/>
        </w:tblPrEx>
        <w:trPr>
          <w:trHeight w:val="315"/>
        </w:trPr>
        <w:tc>
          <w:tcPr>
            <w:tcW w:w="209" w:type="pct"/>
            <w:tcBorders>
              <w:top w:val="nil"/>
              <w:left w:val="single" w:sz="8" w:space="0" w:color="auto"/>
              <w:bottom w:val="single" w:sz="8" w:space="0" w:color="auto"/>
              <w:right w:val="single" w:sz="8" w:space="0" w:color="auto"/>
            </w:tcBorders>
            <w:shd w:val="clear" w:color="auto" w:fill="auto"/>
            <w:vAlign w:val="center"/>
            <w:hideMark/>
          </w:tcPr>
          <w:p w:rsidR="005D58D3" w:rsidRPr="00372963" w:rsidP="008B460F" w14:paraId="39FF9C11" w14:textId="62B9D3B1">
            <w:pPr>
              <w:widowControl w:val="0"/>
              <w:autoSpaceDE w:val="0"/>
              <w:autoSpaceDN w:val="0"/>
              <w:adjustRightInd w:val="0"/>
              <w:jc w:val="center"/>
              <w:rPr>
                <w:rFonts w:ascii="Arial" w:hAnsi="Arial" w:cs="Arial"/>
                <w:strike/>
                <w:sz w:val="20"/>
              </w:rPr>
            </w:pPr>
          </w:p>
        </w:tc>
        <w:tc>
          <w:tcPr>
            <w:tcW w:w="162" w:type="pct"/>
            <w:tcBorders>
              <w:top w:val="nil"/>
              <w:left w:val="nil"/>
              <w:bottom w:val="single" w:sz="8" w:space="0" w:color="auto"/>
              <w:right w:val="single" w:sz="8" w:space="0" w:color="auto"/>
            </w:tcBorders>
            <w:shd w:val="clear" w:color="auto" w:fill="auto"/>
            <w:vAlign w:val="center"/>
            <w:hideMark/>
          </w:tcPr>
          <w:p w:rsidR="005D58D3" w:rsidRPr="00372963" w:rsidP="008B460F" w14:paraId="1E12F971" w14:textId="0DFB0EC9">
            <w:pPr>
              <w:widowControl w:val="0"/>
              <w:autoSpaceDE w:val="0"/>
              <w:autoSpaceDN w:val="0"/>
              <w:adjustRightInd w:val="0"/>
              <w:jc w:val="center"/>
              <w:rPr>
                <w:rFonts w:ascii="Arial" w:hAnsi="Arial" w:cs="Arial"/>
                <w:strike/>
                <w:sz w:val="20"/>
              </w:rPr>
            </w:pPr>
          </w:p>
        </w:tc>
        <w:tc>
          <w:tcPr>
            <w:tcW w:w="387" w:type="pct"/>
            <w:tcBorders>
              <w:top w:val="nil"/>
              <w:left w:val="nil"/>
              <w:bottom w:val="single" w:sz="8" w:space="0" w:color="auto"/>
              <w:right w:val="single" w:sz="8" w:space="0" w:color="auto"/>
            </w:tcBorders>
            <w:shd w:val="clear" w:color="auto" w:fill="auto"/>
            <w:vAlign w:val="center"/>
            <w:hideMark/>
          </w:tcPr>
          <w:p w:rsidR="005D58D3" w:rsidRPr="00372963" w:rsidP="008B460F" w14:paraId="58F81F8B" w14:textId="7372F48E">
            <w:pPr>
              <w:widowControl w:val="0"/>
              <w:autoSpaceDE w:val="0"/>
              <w:autoSpaceDN w:val="0"/>
              <w:adjustRightInd w:val="0"/>
              <w:jc w:val="center"/>
              <w:rPr>
                <w:rFonts w:ascii="Arial" w:hAnsi="Arial" w:cs="Arial"/>
                <w:strike/>
                <w:sz w:val="20"/>
              </w:rPr>
            </w:pPr>
          </w:p>
        </w:tc>
        <w:tc>
          <w:tcPr>
            <w:tcW w:w="729" w:type="pct"/>
            <w:tcBorders>
              <w:top w:val="nil"/>
              <w:left w:val="nil"/>
              <w:bottom w:val="single" w:sz="8" w:space="0" w:color="auto"/>
              <w:right w:val="single" w:sz="8" w:space="0" w:color="auto"/>
            </w:tcBorders>
            <w:shd w:val="clear" w:color="auto" w:fill="auto"/>
            <w:vAlign w:val="center"/>
            <w:hideMark/>
          </w:tcPr>
          <w:p w:rsidR="005D58D3" w:rsidRPr="00372963" w:rsidP="008B460F" w14:paraId="41DEF9E1" w14:textId="1C1CECFD">
            <w:pPr>
              <w:widowControl w:val="0"/>
              <w:autoSpaceDE w:val="0"/>
              <w:autoSpaceDN w:val="0"/>
              <w:adjustRightInd w:val="0"/>
              <w:jc w:val="center"/>
              <w:rPr>
                <w:rFonts w:ascii="Arial" w:hAnsi="Arial" w:cs="Arial"/>
                <w:strike/>
                <w:sz w:val="20"/>
              </w:rPr>
            </w:pPr>
          </w:p>
        </w:tc>
        <w:tc>
          <w:tcPr>
            <w:tcW w:w="749" w:type="pct"/>
            <w:tcBorders>
              <w:top w:val="nil"/>
              <w:left w:val="nil"/>
              <w:bottom w:val="single" w:sz="8" w:space="0" w:color="auto"/>
              <w:right w:val="single" w:sz="8" w:space="0" w:color="auto"/>
            </w:tcBorders>
            <w:shd w:val="clear" w:color="auto" w:fill="auto"/>
            <w:vAlign w:val="center"/>
            <w:hideMark/>
          </w:tcPr>
          <w:p w:rsidR="005D58D3" w:rsidRPr="00372963" w:rsidP="008B460F" w14:paraId="2224F32C" w14:textId="1CBC7410">
            <w:pPr>
              <w:widowControl w:val="0"/>
              <w:autoSpaceDE w:val="0"/>
              <w:autoSpaceDN w:val="0"/>
              <w:adjustRightInd w:val="0"/>
              <w:jc w:val="center"/>
              <w:rPr>
                <w:rFonts w:ascii="Arial" w:hAnsi="Arial" w:cs="Arial"/>
                <w:strike/>
                <w:sz w:val="20"/>
              </w:rPr>
            </w:pPr>
          </w:p>
        </w:tc>
        <w:tc>
          <w:tcPr>
            <w:tcW w:w="507" w:type="pct"/>
            <w:tcBorders>
              <w:top w:val="nil"/>
              <w:left w:val="nil"/>
              <w:bottom w:val="single" w:sz="8" w:space="0" w:color="auto"/>
              <w:right w:val="single" w:sz="8" w:space="0" w:color="auto"/>
            </w:tcBorders>
            <w:shd w:val="clear" w:color="auto" w:fill="auto"/>
            <w:vAlign w:val="center"/>
            <w:hideMark/>
          </w:tcPr>
          <w:p w:rsidR="005D58D3" w:rsidRPr="00372963" w:rsidP="008B460F" w14:paraId="7E91AEEE" w14:textId="04BD4E9A">
            <w:pPr>
              <w:widowControl w:val="0"/>
              <w:autoSpaceDE w:val="0"/>
              <w:autoSpaceDN w:val="0"/>
              <w:adjustRightInd w:val="0"/>
              <w:jc w:val="center"/>
              <w:rPr>
                <w:rFonts w:ascii="Arial" w:hAnsi="Arial" w:cs="Arial"/>
                <w:strike/>
                <w:sz w:val="20"/>
              </w:rPr>
            </w:pPr>
          </w:p>
        </w:tc>
        <w:tc>
          <w:tcPr>
            <w:tcW w:w="386" w:type="pct"/>
            <w:tcBorders>
              <w:top w:val="nil"/>
              <w:left w:val="nil"/>
              <w:bottom w:val="single" w:sz="8" w:space="0" w:color="auto"/>
              <w:right w:val="single" w:sz="8" w:space="0" w:color="auto"/>
            </w:tcBorders>
            <w:shd w:val="clear" w:color="auto" w:fill="auto"/>
            <w:vAlign w:val="center"/>
            <w:hideMark/>
          </w:tcPr>
          <w:p w:rsidR="005D58D3" w:rsidRPr="00372963" w:rsidP="008B460F" w14:paraId="35F0D965" w14:textId="6D7D13AE">
            <w:pPr>
              <w:widowControl w:val="0"/>
              <w:autoSpaceDE w:val="0"/>
              <w:autoSpaceDN w:val="0"/>
              <w:adjustRightInd w:val="0"/>
              <w:jc w:val="center"/>
              <w:rPr>
                <w:rFonts w:ascii="Arial" w:hAnsi="Arial" w:cs="Arial"/>
                <w:strike/>
                <w:sz w:val="20"/>
              </w:rPr>
            </w:pPr>
          </w:p>
        </w:tc>
        <w:tc>
          <w:tcPr>
            <w:tcW w:w="208" w:type="pct"/>
            <w:tcBorders>
              <w:top w:val="nil"/>
              <w:left w:val="nil"/>
              <w:bottom w:val="single" w:sz="8" w:space="0" w:color="auto"/>
              <w:right w:val="single" w:sz="8" w:space="0" w:color="auto"/>
            </w:tcBorders>
            <w:shd w:val="clear" w:color="auto" w:fill="auto"/>
            <w:vAlign w:val="center"/>
            <w:hideMark/>
          </w:tcPr>
          <w:p w:rsidR="005D58D3" w:rsidRPr="00372963" w:rsidP="008B460F" w14:paraId="73D0D81F" w14:textId="7268DAB7">
            <w:pPr>
              <w:widowControl w:val="0"/>
              <w:autoSpaceDE w:val="0"/>
              <w:autoSpaceDN w:val="0"/>
              <w:adjustRightInd w:val="0"/>
              <w:jc w:val="center"/>
              <w:rPr>
                <w:rFonts w:ascii="Arial" w:hAnsi="Arial" w:cs="Arial"/>
                <w:strike/>
                <w:sz w:val="20"/>
              </w:rPr>
            </w:pPr>
          </w:p>
        </w:tc>
        <w:tc>
          <w:tcPr>
            <w:tcW w:w="201" w:type="pct"/>
            <w:tcBorders>
              <w:top w:val="nil"/>
              <w:left w:val="nil"/>
              <w:bottom w:val="single" w:sz="8" w:space="0" w:color="auto"/>
              <w:right w:val="single" w:sz="8" w:space="0" w:color="auto"/>
            </w:tcBorders>
            <w:shd w:val="clear" w:color="auto" w:fill="auto"/>
            <w:vAlign w:val="center"/>
            <w:hideMark/>
          </w:tcPr>
          <w:p w:rsidR="005D58D3" w:rsidRPr="00372963" w:rsidP="008B460F" w14:paraId="2E0014B3" w14:textId="3B9B9CE3">
            <w:pPr>
              <w:widowControl w:val="0"/>
              <w:autoSpaceDE w:val="0"/>
              <w:autoSpaceDN w:val="0"/>
              <w:adjustRightInd w:val="0"/>
              <w:jc w:val="center"/>
              <w:rPr>
                <w:rFonts w:ascii="Arial" w:hAnsi="Arial" w:cs="Arial"/>
                <w:strike/>
                <w:sz w:val="20"/>
              </w:rPr>
            </w:pPr>
          </w:p>
        </w:tc>
        <w:tc>
          <w:tcPr>
            <w:tcW w:w="203" w:type="pct"/>
            <w:tcBorders>
              <w:top w:val="nil"/>
              <w:left w:val="nil"/>
              <w:bottom w:val="single" w:sz="8" w:space="0" w:color="auto"/>
              <w:right w:val="single" w:sz="8" w:space="0" w:color="auto"/>
            </w:tcBorders>
            <w:shd w:val="clear" w:color="auto" w:fill="auto"/>
            <w:vAlign w:val="center"/>
            <w:hideMark/>
          </w:tcPr>
          <w:p w:rsidR="005D58D3" w:rsidRPr="00372963" w:rsidP="008B460F" w14:paraId="5426DF2F" w14:textId="5BDE746C">
            <w:pPr>
              <w:widowControl w:val="0"/>
              <w:autoSpaceDE w:val="0"/>
              <w:autoSpaceDN w:val="0"/>
              <w:adjustRightInd w:val="0"/>
              <w:jc w:val="center"/>
              <w:rPr>
                <w:rFonts w:ascii="Arial" w:hAnsi="Arial" w:cs="Arial"/>
                <w:strike/>
                <w:sz w:val="20"/>
              </w:rPr>
            </w:pPr>
          </w:p>
        </w:tc>
        <w:tc>
          <w:tcPr>
            <w:tcW w:w="311" w:type="pct"/>
            <w:tcBorders>
              <w:top w:val="nil"/>
              <w:left w:val="nil"/>
              <w:bottom w:val="single" w:sz="8" w:space="0" w:color="auto"/>
              <w:right w:val="single" w:sz="8" w:space="0" w:color="auto"/>
            </w:tcBorders>
            <w:shd w:val="clear" w:color="auto" w:fill="auto"/>
            <w:vAlign w:val="center"/>
            <w:hideMark/>
          </w:tcPr>
          <w:p w:rsidR="005D58D3" w:rsidRPr="00372963" w:rsidP="008B460F" w14:paraId="724CE4D7" w14:textId="002549C6">
            <w:pPr>
              <w:widowControl w:val="0"/>
              <w:autoSpaceDE w:val="0"/>
              <w:autoSpaceDN w:val="0"/>
              <w:adjustRightInd w:val="0"/>
              <w:jc w:val="center"/>
              <w:rPr>
                <w:rFonts w:ascii="Arial" w:hAnsi="Arial" w:cs="Arial"/>
                <w:strike/>
                <w:sz w:val="20"/>
              </w:rPr>
            </w:pPr>
          </w:p>
        </w:tc>
        <w:tc>
          <w:tcPr>
            <w:tcW w:w="205" w:type="pct"/>
            <w:tcBorders>
              <w:top w:val="nil"/>
              <w:left w:val="nil"/>
              <w:bottom w:val="single" w:sz="8" w:space="0" w:color="auto"/>
              <w:right w:val="single" w:sz="8" w:space="0" w:color="auto"/>
            </w:tcBorders>
            <w:shd w:val="clear" w:color="auto" w:fill="auto"/>
            <w:vAlign w:val="center"/>
            <w:hideMark/>
          </w:tcPr>
          <w:p w:rsidR="005D58D3" w:rsidRPr="00372963" w:rsidP="008B460F" w14:paraId="0AF3F2FC" w14:textId="318BF20B">
            <w:pPr>
              <w:widowControl w:val="0"/>
              <w:autoSpaceDE w:val="0"/>
              <w:autoSpaceDN w:val="0"/>
              <w:adjustRightInd w:val="0"/>
              <w:jc w:val="center"/>
              <w:rPr>
                <w:rFonts w:ascii="Arial" w:hAnsi="Arial" w:cs="Arial"/>
                <w:strike/>
                <w:sz w:val="20"/>
              </w:rPr>
            </w:pPr>
          </w:p>
        </w:tc>
        <w:tc>
          <w:tcPr>
            <w:tcW w:w="331" w:type="pct"/>
            <w:tcBorders>
              <w:top w:val="nil"/>
              <w:left w:val="nil"/>
              <w:bottom w:val="single" w:sz="8" w:space="0" w:color="auto"/>
              <w:right w:val="single" w:sz="8" w:space="0" w:color="auto"/>
            </w:tcBorders>
            <w:shd w:val="clear" w:color="auto" w:fill="auto"/>
            <w:vAlign w:val="center"/>
            <w:hideMark/>
          </w:tcPr>
          <w:p w:rsidR="005D58D3" w:rsidRPr="00372963" w:rsidP="008B460F" w14:paraId="4BBD7028" w14:textId="60D163EA">
            <w:pPr>
              <w:widowControl w:val="0"/>
              <w:autoSpaceDE w:val="0"/>
              <w:autoSpaceDN w:val="0"/>
              <w:adjustRightInd w:val="0"/>
              <w:jc w:val="center"/>
              <w:rPr>
                <w:rFonts w:ascii="Arial" w:hAnsi="Arial" w:cs="Arial"/>
                <w:strike/>
                <w:sz w:val="20"/>
              </w:rPr>
            </w:pPr>
          </w:p>
        </w:tc>
        <w:tc>
          <w:tcPr>
            <w:tcW w:w="413" w:type="pct"/>
            <w:tcBorders>
              <w:top w:val="nil"/>
              <w:left w:val="nil"/>
              <w:bottom w:val="single" w:sz="8" w:space="0" w:color="auto"/>
              <w:right w:val="single" w:sz="8" w:space="0" w:color="auto"/>
            </w:tcBorders>
            <w:shd w:val="clear" w:color="auto" w:fill="auto"/>
            <w:vAlign w:val="center"/>
            <w:hideMark/>
          </w:tcPr>
          <w:p w:rsidR="005D58D3" w:rsidRPr="00372963" w:rsidP="008B460F" w14:paraId="3D849ABA" w14:textId="5BF30104">
            <w:pPr>
              <w:widowControl w:val="0"/>
              <w:autoSpaceDE w:val="0"/>
              <w:autoSpaceDN w:val="0"/>
              <w:adjustRightInd w:val="0"/>
              <w:jc w:val="center"/>
              <w:rPr>
                <w:rFonts w:ascii="Arial" w:hAnsi="Arial" w:cs="Arial"/>
                <w:strike/>
                <w:sz w:val="20"/>
              </w:rPr>
            </w:pPr>
          </w:p>
        </w:tc>
      </w:tr>
    </w:tbl>
    <w:p w:rsidR="00C52417" w:rsidRPr="00372963" w:rsidP="00AD7091" w14:paraId="7F257977" w14:textId="77777777">
      <w:pPr>
        <w:widowControl w:val="0"/>
        <w:autoSpaceDE w:val="0"/>
        <w:autoSpaceDN w:val="0"/>
        <w:adjustRightInd w:val="0"/>
        <w:jc w:val="center"/>
        <w:rPr>
          <w:rFonts w:ascii="Arial" w:hAnsi="Arial" w:cs="Arial"/>
          <w:b/>
          <w:strike/>
          <w:sz w:val="22"/>
        </w:rPr>
      </w:pPr>
    </w:p>
    <w:p w:rsidR="00AD7091" w:rsidRPr="00372963" w:rsidP="00143872" w14:paraId="78494A35" w14:textId="77777777">
      <w:pPr>
        <w:widowControl w:val="0"/>
        <w:autoSpaceDE w:val="0"/>
        <w:autoSpaceDN w:val="0"/>
        <w:adjustRightInd w:val="0"/>
        <w:jc w:val="center"/>
        <w:rPr>
          <w:rFonts w:ascii="Arial" w:hAnsi="Arial" w:cs="Arial"/>
          <w:b/>
          <w:strike/>
          <w:sz w:val="22"/>
        </w:rPr>
      </w:pPr>
      <w:r w:rsidRPr="00372963">
        <w:rPr>
          <w:rFonts w:ascii="Arial" w:hAnsi="Arial" w:cs="Arial"/>
          <w:b/>
          <w:strike/>
          <w:sz w:val="22"/>
        </w:rPr>
        <w:t>Druhá část tabulky</w:t>
      </w:r>
    </w:p>
    <w:p w:rsidR="005D58D3" w:rsidRPr="00372963" w:rsidP="005D58D3" w14:paraId="1ED619AE" w14:textId="77777777">
      <w:pPr>
        <w:widowControl w:val="0"/>
        <w:autoSpaceDE w:val="0"/>
        <w:autoSpaceDN w:val="0"/>
        <w:adjustRightInd w:val="0"/>
        <w:jc w:val="both"/>
        <w:rPr>
          <w:rFonts w:ascii="Arial" w:hAnsi="Arial" w:cs="Arial"/>
          <w:strike/>
          <w:sz w:val="20"/>
        </w:rPr>
      </w:pPr>
    </w:p>
    <w:tbl>
      <w:tblPr>
        <w:tblW w:w="5000" w:type="pct"/>
        <w:tblCellMar>
          <w:left w:w="70" w:type="dxa"/>
          <w:right w:w="70" w:type="dxa"/>
        </w:tblCellMar>
        <w:tblLook w:val="04A0"/>
      </w:tblPr>
      <w:tblGrid>
        <w:gridCol w:w="2217"/>
        <w:gridCol w:w="2217"/>
        <w:gridCol w:w="2752"/>
        <w:gridCol w:w="2217"/>
        <w:gridCol w:w="2217"/>
        <w:gridCol w:w="1885"/>
        <w:gridCol w:w="1885"/>
      </w:tblGrid>
      <w:tr w14:paraId="3831F9EA" w14:textId="77777777" w:rsidTr="00143872">
        <w:tblPrEx>
          <w:tblW w:w="5000" w:type="pct"/>
          <w:tblCellMar>
            <w:left w:w="70" w:type="dxa"/>
            <w:right w:w="70" w:type="dxa"/>
          </w:tblCellMar>
          <w:tblLook w:val="04A0"/>
        </w:tblPrEx>
        <w:trPr>
          <w:trHeight w:val="300"/>
        </w:trPr>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091" w:rsidRPr="00372963" w:rsidP="00C52417" w14:paraId="5C6C14A8" w14:textId="77777777">
            <w:pPr>
              <w:jc w:val="center"/>
              <w:rPr>
                <w:rFonts w:ascii="Arial" w:eastAsia="Times New Roman" w:hAnsi="Arial" w:cs="Arial"/>
                <w:b/>
                <w:strike/>
                <w:color w:val="000000"/>
                <w:sz w:val="20"/>
                <w:szCs w:val="20"/>
                <w:lang w:eastAsia="cs-CZ"/>
              </w:rPr>
            </w:pPr>
            <w:r w:rsidRPr="00372963">
              <w:rPr>
                <w:rFonts w:ascii="Arial" w:eastAsia="Times New Roman" w:hAnsi="Arial" w:cs="Arial"/>
                <w:b/>
                <w:strike/>
                <w:color w:val="000000"/>
                <w:sz w:val="20"/>
                <w:szCs w:val="20"/>
                <w:lang w:eastAsia="cs-CZ"/>
              </w:rPr>
              <w:t>Nádobový sběr</w:t>
            </w: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rsidR="00AD7091" w:rsidRPr="00372963" w:rsidP="00C52417" w14:paraId="39616313" w14:textId="77777777">
            <w:pPr>
              <w:jc w:val="center"/>
              <w:rPr>
                <w:rFonts w:ascii="Arial" w:eastAsia="Times New Roman" w:hAnsi="Arial" w:cs="Arial"/>
                <w:b/>
                <w:strike/>
                <w:color w:val="000000"/>
                <w:sz w:val="20"/>
                <w:szCs w:val="20"/>
                <w:lang w:eastAsia="cs-CZ"/>
              </w:rPr>
            </w:pPr>
            <w:r w:rsidRPr="00372963">
              <w:rPr>
                <w:rFonts w:ascii="Arial" w:eastAsia="Times New Roman" w:hAnsi="Arial" w:cs="Arial"/>
                <w:b/>
                <w:strike/>
                <w:color w:val="000000"/>
                <w:sz w:val="20"/>
                <w:szCs w:val="20"/>
                <w:lang w:eastAsia="cs-CZ"/>
              </w:rPr>
              <w:t>Pytlový sběr</w:t>
            </w: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rsidR="00AD7091" w:rsidRPr="00372963" w:rsidP="00C52417" w14:paraId="682294E9" w14:textId="77777777">
            <w:pPr>
              <w:jc w:val="center"/>
              <w:rPr>
                <w:rFonts w:ascii="Arial" w:eastAsia="Times New Roman" w:hAnsi="Arial" w:cs="Arial"/>
                <w:b/>
                <w:strike/>
                <w:color w:val="000000"/>
                <w:sz w:val="20"/>
                <w:szCs w:val="20"/>
                <w:lang w:eastAsia="cs-CZ"/>
              </w:rPr>
            </w:pPr>
            <w:r w:rsidRPr="00372963">
              <w:rPr>
                <w:rFonts w:ascii="Arial" w:eastAsia="Times New Roman" w:hAnsi="Arial" w:cs="Arial"/>
                <w:b/>
                <w:strike/>
                <w:color w:val="000000"/>
                <w:sz w:val="20"/>
                <w:szCs w:val="20"/>
                <w:lang w:eastAsia="cs-CZ"/>
              </w:rPr>
              <w:t>Nádobový individuální sběr</w:t>
            </w: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rsidR="00AD7091" w:rsidRPr="00372963" w:rsidP="00C52417" w14:paraId="11B793A7" w14:textId="77777777">
            <w:pPr>
              <w:jc w:val="center"/>
              <w:rPr>
                <w:rFonts w:ascii="Arial" w:eastAsia="Times New Roman" w:hAnsi="Arial" w:cs="Arial"/>
                <w:b/>
                <w:strike/>
                <w:color w:val="000000"/>
                <w:sz w:val="20"/>
                <w:szCs w:val="20"/>
                <w:lang w:eastAsia="cs-CZ"/>
              </w:rPr>
            </w:pPr>
            <w:r w:rsidRPr="00372963">
              <w:rPr>
                <w:rFonts w:ascii="Arial" w:eastAsia="Times New Roman" w:hAnsi="Arial" w:cs="Arial"/>
                <w:b/>
                <w:strike/>
                <w:color w:val="000000"/>
                <w:sz w:val="20"/>
                <w:szCs w:val="20"/>
                <w:lang w:eastAsia="cs-CZ"/>
              </w:rPr>
              <w:t>Zálohový sběr</w:t>
            </w: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rsidR="00AD7091" w:rsidRPr="00372963" w:rsidP="00C52417" w14:paraId="4AA81B73" w14:textId="77777777">
            <w:pPr>
              <w:jc w:val="center"/>
              <w:rPr>
                <w:rFonts w:ascii="Arial" w:eastAsia="Times New Roman" w:hAnsi="Arial" w:cs="Arial"/>
                <w:b/>
                <w:strike/>
                <w:color w:val="000000"/>
                <w:sz w:val="20"/>
                <w:szCs w:val="20"/>
                <w:lang w:eastAsia="cs-CZ"/>
              </w:rPr>
            </w:pPr>
            <w:r w:rsidRPr="00372963">
              <w:rPr>
                <w:rFonts w:ascii="Arial" w:eastAsia="Times New Roman" w:hAnsi="Arial" w:cs="Arial"/>
                <w:b/>
                <w:strike/>
                <w:color w:val="000000"/>
                <w:sz w:val="20"/>
                <w:szCs w:val="20"/>
                <w:lang w:eastAsia="cs-CZ"/>
              </w:rPr>
              <w:t>Sběrný dvůr</w:t>
            </w: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rsidR="00AD7091" w:rsidRPr="00372963" w:rsidP="00C52417" w14:paraId="2E31E3F2" w14:textId="77777777">
            <w:pPr>
              <w:jc w:val="center"/>
              <w:rPr>
                <w:rFonts w:ascii="Arial" w:eastAsia="Times New Roman" w:hAnsi="Arial" w:cs="Arial"/>
                <w:b/>
                <w:strike/>
                <w:color w:val="000000"/>
                <w:sz w:val="20"/>
                <w:szCs w:val="20"/>
                <w:lang w:eastAsia="cs-CZ"/>
              </w:rPr>
            </w:pPr>
            <w:r w:rsidRPr="00372963">
              <w:rPr>
                <w:rFonts w:ascii="Arial" w:eastAsia="Times New Roman" w:hAnsi="Arial" w:cs="Arial"/>
                <w:b/>
                <w:strike/>
                <w:color w:val="000000"/>
                <w:sz w:val="20"/>
                <w:szCs w:val="20"/>
                <w:lang w:eastAsia="cs-CZ"/>
              </w:rPr>
              <w:t>Výkupna</w:t>
            </w:r>
          </w:p>
        </w:tc>
        <w:tc>
          <w:tcPr>
            <w:tcW w:w="637" w:type="pct"/>
            <w:tcBorders>
              <w:top w:val="single" w:sz="4" w:space="0" w:color="auto"/>
              <w:left w:val="nil"/>
              <w:bottom w:val="single" w:sz="4" w:space="0" w:color="auto"/>
              <w:right w:val="single" w:sz="4" w:space="0" w:color="auto"/>
            </w:tcBorders>
          </w:tcPr>
          <w:p w:rsidR="00AD7091" w:rsidRPr="00372963" w:rsidP="00C52417" w14:paraId="4B02743C" w14:textId="77777777">
            <w:pPr>
              <w:jc w:val="center"/>
              <w:rPr>
                <w:rFonts w:ascii="Arial" w:eastAsia="Times New Roman" w:hAnsi="Arial" w:cs="Arial"/>
                <w:b/>
                <w:strike/>
                <w:color w:val="000000"/>
                <w:sz w:val="20"/>
                <w:szCs w:val="20"/>
                <w:lang w:eastAsia="cs-CZ"/>
              </w:rPr>
            </w:pPr>
            <w:r w:rsidRPr="00372963">
              <w:rPr>
                <w:rFonts w:ascii="Arial" w:eastAsia="Times New Roman" w:hAnsi="Arial" w:cs="Arial"/>
                <w:b/>
                <w:strike/>
                <w:color w:val="000000"/>
                <w:sz w:val="20"/>
                <w:szCs w:val="20"/>
                <w:lang w:eastAsia="cs-CZ"/>
              </w:rPr>
              <w:t>Ostatní způsoby sběru</w:t>
            </w:r>
          </w:p>
        </w:tc>
      </w:tr>
      <w:tr w14:paraId="59499465" w14:textId="77777777" w:rsidTr="00143872">
        <w:tblPrEx>
          <w:tblW w:w="5000" w:type="pct"/>
          <w:tblCellMar>
            <w:left w:w="70" w:type="dxa"/>
            <w:right w:w="70" w:type="dxa"/>
          </w:tblCellMar>
          <w:tblLook w:val="04A0"/>
        </w:tblPrEx>
        <w:trPr>
          <w:trHeight w:val="300"/>
        </w:trPr>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7091" w:rsidRPr="00372963" w:rsidP="00C52417" w14:paraId="3B3C4945" w14:textId="77777777">
            <w:pPr>
              <w:jc w:val="center"/>
              <w:rPr>
                <w:rFonts w:ascii="Arial" w:eastAsia="Times New Roman" w:hAnsi="Arial" w:cs="Arial"/>
                <w:b/>
                <w:strike/>
                <w:color w:val="000000"/>
                <w:sz w:val="18"/>
                <w:lang w:eastAsia="cs-CZ"/>
              </w:rPr>
            </w:pP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AD7091" w:rsidRPr="00372963" w:rsidP="00C52417" w14:paraId="12D3BA08" w14:textId="77777777">
            <w:pPr>
              <w:jc w:val="center"/>
              <w:rPr>
                <w:rFonts w:ascii="Arial" w:eastAsia="Times New Roman" w:hAnsi="Arial" w:cs="Arial"/>
                <w:b/>
                <w:strike/>
                <w:color w:val="000000"/>
                <w:sz w:val="18"/>
                <w:lang w:eastAsia="cs-CZ"/>
              </w:rPr>
            </w:pP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AD7091" w:rsidRPr="00372963" w:rsidP="00C52417" w14:paraId="5F946FD7" w14:textId="77777777">
            <w:pPr>
              <w:jc w:val="center"/>
              <w:rPr>
                <w:rFonts w:ascii="Arial" w:eastAsia="Times New Roman" w:hAnsi="Arial" w:cs="Arial"/>
                <w:b/>
                <w:strike/>
                <w:color w:val="000000"/>
                <w:sz w:val="18"/>
                <w:lang w:eastAsia="cs-CZ"/>
              </w:rPr>
            </w:pP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AD7091" w:rsidRPr="00372963" w:rsidP="00C52417" w14:paraId="5C936804" w14:textId="77777777">
            <w:pPr>
              <w:jc w:val="center"/>
              <w:rPr>
                <w:rFonts w:ascii="Arial" w:eastAsia="Times New Roman" w:hAnsi="Arial" w:cs="Arial"/>
                <w:b/>
                <w:strike/>
                <w:color w:val="000000"/>
                <w:sz w:val="18"/>
                <w:lang w:eastAsia="cs-CZ"/>
              </w:rPr>
            </w:pP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AD7091" w:rsidRPr="00372963" w:rsidP="00C52417" w14:paraId="1E0A4449" w14:textId="77777777">
            <w:pPr>
              <w:jc w:val="center"/>
              <w:rPr>
                <w:rFonts w:ascii="Arial" w:eastAsia="Times New Roman" w:hAnsi="Arial" w:cs="Arial"/>
                <w:b/>
                <w:strike/>
                <w:color w:val="000000"/>
                <w:sz w:val="18"/>
                <w:lang w:eastAsia="cs-CZ"/>
              </w:rPr>
            </w:pPr>
          </w:p>
        </w:tc>
        <w:tc>
          <w:tcPr>
            <w:tcW w:w="637" w:type="pct"/>
            <w:tcBorders>
              <w:top w:val="single" w:sz="4" w:space="0" w:color="auto"/>
              <w:left w:val="nil"/>
              <w:bottom w:val="single" w:sz="4" w:space="0" w:color="auto"/>
              <w:right w:val="single" w:sz="4" w:space="0" w:color="auto"/>
            </w:tcBorders>
            <w:shd w:val="clear" w:color="auto" w:fill="auto"/>
            <w:noWrap/>
            <w:vAlign w:val="center"/>
          </w:tcPr>
          <w:p w:rsidR="00AD7091" w:rsidRPr="00372963" w:rsidP="00C52417" w14:paraId="0AEA6E67" w14:textId="77777777">
            <w:pPr>
              <w:jc w:val="center"/>
              <w:rPr>
                <w:rFonts w:ascii="Arial" w:eastAsia="Times New Roman" w:hAnsi="Arial" w:cs="Arial"/>
                <w:b/>
                <w:strike/>
                <w:color w:val="000000"/>
                <w:sz w:val="18"/>
                <w:lang w:eastAsia="cs-CZ"/>
              </w:rPr>
            </w:pPr>
          </w:p>
        </w:tc>
        <w:tc>
          <w:tcPr>
            <w:tcW w:w="637" w:type="pct"/>
            <w:tcBorders>
              <w:top w:val="single" w:sz="4" w:space="0" w:color="auto"/>
              <w:left w:val="nil"/>
              <w:bottom w:val="single" w:sz="4" w:space="0" w:color="auto"/>
              <w:right w:val="single" w:sz="4" w:space="0" w:color="auto"/>
            </w:tcBorders>
          </w:tcPr>
          <w:p w:rsidR="00AD7091" w:rsidRPr="00372963" w:rsidP="00C52417" w14:paraId="5E9A1CA3" w14:textId="77777777">
            <w:pPr>
              <w:jc w:val="center"/>
              <w:rPr>
                <w:rFonts w:ascii="Arial" w:eastAsia="Times New Roman" w:hAnsi="Arial" w:cs="Arial"/>
                <w:b/>
                <w:strike/>
                <w:color w:val="000000"/>
                <w:sz w:val="18"/>
                <w:lang w:eastAsia="cs-CZ"/>
              </w:rPr>
            </w:pPr>
          </w:p>
        </w:tc>
      </w:tr>
    </w:tbl>
    <w:p w:rsidR="00C52417" w:rsidRPr="00372963" w:rsidP="005D58D3" w14:paraId="5BB1BB85" w14:textId="77777777">
      <w:pPr>
        <w:widowControl w:val="0"/>
        <w:autoSpaceDE w:val="0"/>
        <w:autoSpaceDN w:val="0"/>
        <w:adjustRightInd w:val="0"/>
        <w:jc w:val="both"/>
        <w:rPr>
          <w:rFonts w:ascii="Arial" w:hAnsi="Arial" w:cs="Arial"/>
          <w:b/>
          <w:strike/>
          <w:sz w:val="20"/>
        </w:rPr>
      </w:pPr>
    </w:p>
    <w:p w:rsidR="005D58D3" w:rsidRPr="00372963" w:rsidP="005D58D3" w14:paraId="16A3DF23" w14:textId="77777777">
      <w:pPr>
        <w:widowControl w:val="0"/>
        <w:autoSpaceDE w:val="0"/>
        <w:autoSpaceDN w:val="0"/>
        <w:adjustRightInd w:val="0"/>
        <w:jc w:val="both"/>
        <w:rPr>
          <w:rFonts w:ascii="Arial" w:hAnsi="Arial" w:cs="Arial"/>
          <w:strike/>
          <w:sz w:val="20"/>
          <w:szCs w:val="20"/>
        </w:rPr>
      </w:pPr>
      <w:r w:rsidRPr="00372963">
        <w:rPr>
          <w:rFonts w:ascii="Arial" w:hAnsi="Arial" w:cs="Arial"/>
          <w:b/>
          <w:strike/>
          <w:sz w:val="20"/>
          <w:szCs w:val="20"/>
        </w:rPr>
        <w:t xml:space="preserve">Počet sběrných míst: </w:t>
      </w:r>
      <w:r w:rsidRPr="00372963">
        <w:rPr>
          <w:rFonts w:ascii="Arial" w:hAnsi="Arial" w:cs="Arial"/>
          <w:strike/>
          <w:sz w:val="20"/>
          <w:szCs w:val="20"/>
        </w:rPr>
        <w:t>Sběrným místem se pro účely tabulky rozumí průměrné veřejné sběrné místo, tj. místo s alespoň 1 nádobou, do které je možné odkládat papír, 1 nádobou, do které je možné odkládat plast a 1 nádobou, do které je možné odkládat sklo. Nádoby jsou bez časového omezení dostupné obyvatelům pro tříděný sběr odpadů.</w:t>
      </w:r>
    </w:p>
    <w:p w:rsidR="005D58D3" w:rsidRPr="00372963" w:rsidP="005D58D3" w14:paraId="5E405A21" w14:textId="77777777">
      <w:pPr>
        <w:widowControl w:val="0"/>
        <w:autoSpaceDE w:val="0"/>
        <w:autoSpaceDN w:val="0"/>
        <w:adjustRightInd w:val="0"/>
        <w:jc w:val="both"/>
        <w:rPr>
          <w:rFonts w:ascii="Arial" w:hAnsi="Arial" w:cs="Arial"/>
          <w:b/>
          <w:strike/>
          <w:sz w:val="20"/>
          <w:szCs w:val="20"/>
        </w:rPr>
      </w:pPr>
    </w:p>
    <w:p w:rsidR="005D58D3" w:rsidRPr="00372963" w:rsidP="005D58D3" w14:paraId="27B3FAAA" w14:textId="0C835B86">
      <w:pPr>
        <w:widowControl w:val="0"/>
        <w:autoSpaceDE w:val="0"/>
        <w:autoSpaceDN w:val="0"/>
        <w:adjustRightInd w:val="0"/>
        <w:jc w:val="both"/>
        <w:rPr>
          <w:rFonts w:ascii="Arial" w:hAnsi="Arial" w:cs="Arial"/>
          <w:strike/>
          <w:sz w:val="20"/>
          <w:szCs w:val="20"/>
        </w:rPr>
      </w:pPr>
      <w:r w:rsidRPr="00372963">
        <w:rPr>
          <w:rFonts w:ascii="Arial" w:hAnsi="Arial" w:cs="Arial"/>
          <w:b/>
          <w:strike/>
          <w:sz w:val="20"/>
          <w:szCs w:val="20"/>
        </w:rPr>
        <w:t>Podíl sběru obalů prostřednictvím veřejné sběrné sítě:</w:t>
      </w:r>
      <w:r w:rsidRPr="00372963">
        <w:rPr>
          <w:rFonts w:ascii="Arial" w:hAnsi="Arial" w:cs="Arial"/>
          <w:strike/>
          <w:sz w:val="20"/>
          <w:szCs w:val="20"/>
        </w:rPr>
        <w:t xml:space="preserve"> Podíl hmotnosti obalových odpadů sebraných prostřednictvím nádob pro tříděný sběr odpadů, které jsou bez </w:t>
      </w:r>
      <w:r w:rsidRPr="00372963">
        <w:rPr>
          <w:rFonts w:ascii="Arial" w:hAnsi="Arial" w:cs="Arial"/>
          <w:strike/>
          <w:sz w:val="20"/>
          <w:szCs w:val="20"/>
        </w:rPr>
        <w:t>časového omezení dostupné na veřejných místech obyvatelům, na celkové hmotnosti sebraných obalových odpadů v obci (u</w:t>
      </w:r>
      <w:r w:rsidRPr="00372963" w:rsidR="0034767D">
        <w:rPr>
          <w:rFonts w:ascii="Arial" w:hAnsi="Arial" w:cs="Arial"/>
          <w:strike/>
          <w:sz w:val="20"/>
          <w:szCs w:val="20"/>
        </w:rPr>
        <w:t>vede</w:t>
      </w:r>
      <w:r w:rsidRPr="00372963">
        <w:rPr>
          <w:rFonts w:ascii="Arial" w:hAnsi="Arial" w:cs="Arial"/>
          <w:strike/>
          <w:sz w:val="20"/>
          <w:szCs w:val="20"/>
        </w:rPr>
        <w:t xml:space="preserve"> se v %).</w:t>
      </w:r>
    </w:p>
    <w:p w:rsidR="005D58D3" w:rsidRPr="00372963" w:rsidP="005D58D3" w14:paraId="65CE84B8" w14:textId="77777777">
      <w:pPr>
        <w:widowControl w:val="0"/>
        <w:autoSpaceDE w:val="0"/>
        <w:autoSpaceDN w:val="0"/>
        <w:adjustRightInd w:val="0"/>
        <w:jc w:val="both"/>
        <w:rPr>
          <w:rFonts w:ascii="Arial" w:hAnsi="Arial" w:cs="Arial"/>
          <w:b/>
          <w:strike/>
          <w:sz w:val="20"/>
          <w:szCs w:val="20"/>
        </w:rPr>
      </w:pPr>
    </w:p>
    <w:p w:rsidR="005D58D3" w:rsidRPr="00372963" w:rsidP="005D58D3" w14:paraId="3EA40108" w14:textId="3C7C3B80">
      <w:pPr>
        <w:widowControl w:val="0"/>
        <w:autoSpaceDE w:val="0"/>
        <w:autoSpaceDN w:val="0"/>
        <w:adjustRightInd w:val="0"/>
        <w:jc w:val="both"/>
        <w:rPr>
          <w:rFonts w:ascii="Arial" w:hAnsi="Arial" w:cs="Arial"/>
          <w:strike/>
          <w:sz w:val="20"/>
          <w:szCs w:val="20"/>
        </w:rPr>
      </w:pPr>
      <w:r w:rsidRPr="00372963">
        <w:rPr>
          <w:rFonts w:ascii="Arial" w:hAnsi="Arial" w:cs="Arial"/>
          <w:b/>
          <w:strike/>
          <w:sz w:val="20"/>
          <w:szCs w:val="20"/>
        </w:rPr>
        <w:t>Podíl sběru obalů prostřednictvím individuální sběrné sítě:</w:t>
      </w:r>
      <w:r w:rsidRPr="00372963">
        <w:rPr>
          <w:rFonts w:ascii="Arial" w:hAnsi="Arial" w:cs="Arial"/>
          <w:strike/>
          <w:sz w:val="20"/>
          <w:szCs w:val="20"/>
        </w:rPr>
        <w:t xml:space="preserve"> Podíl hmotnosti obalových odpadů sebraných prostřednictvím nádob, které jsou dostupné obyvatelům v místě jejich bydliště a jsou určeny pouze konkrétním domům nebo domácnostem, a prostřednictvím pytlů na celkové hmotnosti sebraných obalových odpadů v obci (u</w:t>
      </w:r>
      <w:r w:rsidRPr="00372963" w:rsidR="0034767D">
        <w:rPr>
          <w:rFonts w:ascii="Arial" w:hAnsi="Arial" w:cs="Arial"/>
          <w:strike/>
          <w:sz w:val="20"/>
          <w:szCs w:val="20"/>
        </w:rPr>
        <w:t>vede</w:t>
      </w:r>
      <w:r w:rsidRPr="00372963">
        <w:rPr>
          <w:rFonts w:ascii="Arial" w:hAnsi="Arial" w:cs="Arial"/>
          <w:strike/>
          <w:sz w:val="20"/>
          <w:szCs w:val="20"/>
        </w:rPr>
        <w:t xml:space="preserve"> se v %).</w:t>
      </w:r>
    </w:p>
    <w:p w:rsidR="005D58D3" w:rsidRPr="00372963" w:rsidP="005D58D3" w14:paraId="3EC673CA" w14:textId="77777777">
      <w:pPr>
        <w:widowControl w:val="0"/>
        <w:autoSpaceDE w:val="0"/>
        <w:autoSpaceDN w:val="0"/>
        <w:adjustRightInd w:val="0"/>
        <w:jc w:val="both"/>
        <w:rPr>
          <w:rFonts w:ascii="Arial" w:hAnsi="Arial" w:cs="Arial"/>
          <w:b/>
          <w:strike/>
          <w:sz w:val="20"/>
          <w:szCs w:val="20"/>
        </w:rPr>
      </w:pPr>
    </w:p>
    <w:p w:rsidR="005D58D3" w:rsidRPr="00372963" w:rsidP="005D58D3" w14:paraId="34C86F5E" w14:textId="15CFC036">
      <w:pPr>
        <w:widowControl w:val="0"/>
        <w:autoSpaceDE w:val="0"/>
        <w:autoSpaceDN w:val="0"/>
        <w:adjustRightInd w:val="0"/>
        <w:jc w:val="both"/>
        <w:rPr>
          <w:rFonts w:ascii="Arial" w:hAnsi="Arial" w:cs="Arial"/>
          <w:strike/>
          <w:sz w:val="20"/>
          <w:szCs w:val="20"/>
        </w:rPr>
      </w:pPr>
      <w:r w:rsidRPr="00372963">
        <w:rPr>
          <w:rFonts w:ascii="Arial" w:hAnsi="Arial" w:cs="Arial"/>
          <w:b/>
          <w:strike/>
          <w:sz w:val="20"/>
          <w:szCs w:val="20"/>
        </w:rPr>
        <w:t>Podíl sběru obalů ostatními způsoby sběru:</w:t>
      </w:r>
      <w:r w:rsidRPr="00372963">
        <w:rPr>
          <w:rFonts w:ascii="Arial" w:hAnsi="Arial" w:cs="Arial"/>
          <w:strike/>
          <w:sz w:val="20"/>
          <w:szCs w:val="20"/>
        </w:rPr>
        <w:t xml:space="preserve"> Podíl hmotnosti obalových odpadů sebraných prostřednictvím sběrných dvorů, výkupen a ostatních způsobů sběru na celkové hmotnosti sebraných obalových odpadů v</w:t>
      </w:r>
      <w:r w:rsidRPr="00372963" w:rsidR="00647874">
        <w:rPr>
          <w:rFonts w:ascii="Arial" w:hAnsi="Arial" w:cs="Arial"/>
          <w:strike/>
          <w:sz w:val="20"/>
          <w:szCs w:val="20"/>
        </w:rPr>
        <w:t> </w:t>
      </w:r>
      <w:r w:rsidRPr="00372963">
        <w:rPr>
          <w:rFonts w:ascii="Arial" w:hAnsi="Arial" w:cs="Arial"/>
          <w:strike/>
          <w:sz w:val="20"/>
          <w:szCs w:val="20"/>
        </w:rPr>
        <w:t>obci</w:t>
      </w:r>
      <w:r w:rsidRPr="00372963" w:rsidR="00647874">
        <w:rPr>
          <w:rFonts w:ascii="Arial" w:hAnsi="Arial" w:cs="Arial"/>
          <w:strike/>
          <w:sz w:val="20"/>
          <w:szCs w:val="20"/>
        </w:rPr>
        <w:t xml:space="preserve"> (</w:t>
      </w:r>
      <w:r w:rsidRPr="00372963" w:rsidR="0034767D">
        <w:rPr>
          <w:rFonts w:ascii="Arial" w:hAnsi="Arial" w:cs="Arial"/>
          <w:strike/>
          <w:sz w:val="20"/>
          <w:szCs w:val="20"/>
        </w:rPr>
        <w:t>uvede</w:t>
      </w:r>
      <w:r w:rsidRPr="00372963" w:rsidR="00647874">
        <w:rPr>
          <w:rFonts w:ascii="Arial" w:hAnsi="Arial" w:cs="Arial"/>
          <w:strike/>
          <w:sz w:val="20"/>
          <w:szCs w:val="20"/>
        </w:rPr>
        <w:t xml:space="preserve"> se v %)</w:t>
      </w:r>
      <w:r w:rsidRPr="00372963">
        <w:rPr>
          <w:rFonts w:ascii="Arial" w:hAnsi="Arial" w:cs="Arial"/>
          <w:strike/>
          <w:sz w:val="20"/>
          <w:szCs w:val="20"/>
        </w:rPr>
        <w:t>.</w:t>
      </w:r>
    </w:p>
    <w:p w:rsidR="005D58D3" w:rsidRPr="00372963" w:rsidP="005D58D3" w14:paraId="5E54EA44" w14:textId="77777777">
      <w:pPr>
        <w:widowControl w:val="0"/>
        <w:autoSpaceDE w:val="0"/>
        <w:autoSpaceDN w:val="0"/>
        <w:adjustRightInd w:val="0"/>
        <w:jc w:val="both"/>
        <w:rPr>
          <w:rFonts w:ascii="Arial" w:hAnsi="Arial" w:cs="Arial"/>
          <w:b/>
          <w:strike/>
          <w:sz w:val="20"/>
          <w:szCs w:val="20"/>
        </w:rPr>
      </w:pPr>
    </w:p>
    <w:p w:rsidR="005D58D3" w:rsidRPr="00372963" w:rsidP="005D58D3" w14:paraId="08652C5D" w14:textId="77777777">
      <w:pPr>
        <w:widowControl w:val="0"/>
        <w:autoSpaceDE w:val="0"/>
        <w:autoSpaceDN w:val="0"/>
        <w:adjustRightInd w:val="0"/>
        <w:jc w:val="both"/>
        <w:rPr>
          <w:rFonts w:ascii="Arial" w:hAnsi="Arial" w:cs="Arial"/>
          <w:strike/>
          <w:sz w:val="20"/>
          <w:szCs w:val="20"/>
        </w:rPr>
      </w:pPr>
      <w:r w:rsidRPr="00372963">
        <w:rPr>
          <w:rFonts w:ascii="Arial" w:hAnsi="Arial" w:cs="Arial"/>
          <w:b/>
          <w:strike/>
          <w:sz w:val="20"/>
          <w:szCs w:val="20"/>
        </w:rPr>
        <w:t>Celkový počet nádob v obci:</w:t>
      </w:r>
      <w:r w:rsidRPr="00372963">
        <w:rPr>
          <w:rFonts w:ascii="Arial" w:hAnsi="Arial" w:cs="Arial"/>
          <w:strike/>
          <w:sz w:val="20"/>
          <w:szCs w:val="20"/>
        </w:rPr>
        <w:t xml:space="preserve"> Počet fyzických kusů nádob pro tříděný sběr odpadů v obci, a to instalovaných v rámci veřejné sběrné sítě i individuální sběrné sítě (bez započtení pytlů použitých pro tříděný sběr).</w:t>
      </w:r>
    </w:p>
    <w:p w:rsidR="005D58D3" w:rsidRPr="00372963" w:rsidP="005D58D3" w14:paraId="7AAC2364" w14:textId="77777777">
      <w:pPr>
        <w:widowControl w:val="0"/>
        <w:autoSpaceDE w:val="0"/>
        <w:autoSpaceDN w:val="0"/>
        <w:adjustRightInd w:val="0"/>
        <w:jc w:val="both"/>
        <w:rPr>
          <w:rFonts w:ascii="Arial" w:hAnsi="Arial" w:cs="Arial"/>
          <w:b/>
          <w:strike/>
          <w:sz w:val="20"/>
          <w:szCs w:val="20"/>
        </w:rPr>
      </w:pPr>
    </w:p>
    <w:p w:rsidR="005D58D3" w:rsidRPr="00372963" w:rsidP="005D58D3" w14:paraId="2C639CA4" w14:textId="77777777">
      <w:pPr>
        <w:widowControl w:val="0"/>
        <w:autoSpaceDE w:val="0"/>
        <w:autoSpaceDN w:val="0"/>
        <w:adjustRightInd w:val="0"/>
        <w:jc w:val="both"/>
        <w:rPr>
          <w:rFonts w:ascii="Arial" w:hAnsi="Arial" w:cs="Arial"/>
          <w:strike/>
          <w:sz w:val="20"/>
          <w:szCs w:val="20"/>
        </w:rPr>
      </w:pPr>
      <w:r w:rsidRPr="00372963">
        <w:rPr>
          <w:rFonts w:ascii="Arial" w:hAnsi="Arial" w:cs="Arial"/>
          <w:b/>
          <w:strike/>
          <w:sz w:val="20"/>
          <w:szCs w:val="20"/>
        </w:rPr>
        <w:t>Počet nádob určených k odkládání jednotlivých komodit:</w:t>
      </w:r>
      <w:r w:rsidRPr="00372963">
        <w:rPr>
          <w:rFonts w:ascii="Arial" w:hAnsi="Arial" w:cs="Arial"/>
          <w:strike/>
          <w:sz w:val="20"/>
          <w:szCs w:val="20"/>
        </w:rPr>
        <w:t xml:space="preserve"> Počet nádob v obci, do kterých je možné ukládat danou komoditu. Zahrnuty jsou nádoby pro samostatný sběr dané komodity i nádoby pro sběr dané komodity ve směsi s jinou komoditou. Zahrnuty jsou nádoby instalované v rámci veřejné sběrné sítě i individuální sběrné sítě; zahrnuty nejsou pytle použité pro tříděný sběr.</w:t>
      </w:r>
    </w:p>
    <w:p w:rsidR="005D58D3" w:rsidRPr="00372963" w:rsidP="005D58D3" w14:paraId="38D6BAB9" w14:textId="77777777">
      <w:pPr>
        <w:widowControl w:val="0"/>
        <w:autoSpaceDE w:val="0"/>
        <w:autoSpaceDN w:val="0"/>
        <w:adjustRightInd w:val="0"/>
        <w:jc w:val="both"/>
        <w:rPr>
          <w:rFonts w:ascii="Arial" w:hAnsi="Arial" w:cs="Arial"/>
          <w:b/>
          <w:strike/>
          <w:sz w:val="20"/>
          <w:szCs w:val="20"/>
        </w:rPr>
      </w:pPr>
    </w:p>
    <w:p w:rsidR="005D58D3" w:rsidRPr="00372963" w:rsidP="005D58D3" w14:paraId="047D038B" w14:textId="77777777">
      <w:pPr>
        <w:widowControl w:val="0"/>
        <w:autoSpaceDE w:val="0"/>
        <w:autoSpaceDN w:val="0"/>
        <w:adjustRightInd w:val="0"/>
        <w:jc w:val="both"/>
        <w:rPr>
          <w:rFonts w:ascii="Arial" w:hAnsi="Arial" w:cs="Arial"/>
          <w:strike/>
          <w:sz w:val="20"/>
          <w:szCs w:val="20"/>
        </w:rPr>
      </w:pPr>
      <w:r w:rsidRPr="00372963">
        <w:rPr>
          <w:rFonts w:ascii="Arial" w:hAnsi="Arial" w:cs="Arial"/>
          <w:b/>
          <w:strike/>
          <w:sz w:val="20"/>
          <w:szCs w:val="20"/>
        </w:rPr>
        <w:t>Počet sběrných automatů:</w:t>
      </w:r>
      <w:r w:rsidRPr="00372963">
        <w:rPr>
          <w:rFonts w:ascii="Arial" w:hAnsi="Arial" w:cs="Arial"/>
          <w:strike/>
          <w:sz w:val="20"/>
          <w:szCs w:val="20"/>
        </w:rPr>
        <w:t xml:space="preserve"> Vyplňuje se pouze v případě sběru v zálohovém systému.</w:t>
      </w:r>
    </w:p>
    <w:p w:rsidR="00D64CEB" w:rsidRPr="00372963" w:rsidP="008800F3" w14:paraId="2AFFCA33" w14:textId="77777777">
      <w:pPr>
        <w:widowControl w:val="0"/>
        <w:autoSpaceDE w:val="0"/>
        <w:autoSpaceDN w:val="0"/>
        <w:adjustRightInd w:val="0"/>
        <w:jc w:val="both"/>
        <w:rPr>
          <w:rFonts w:ascii="Arial" w:hAnsi="Arial" w:cs="Arial"/>
          <w:strike/>
          <w:sz w:val="20"/>
          <w:szCs w:val="20"/>
        </w:rPr>
      </w:pPr>
    </w:p>
    <w:p w:rsidR="0034767D" w:rsidRPr="00372963" w:rsidP="0034767D" w14:paraId="780D0B34" w14:textId="34BC2BEF">
      <w:pPr>
        <w:widowControl w:val="0"/>
        <w:autoSpaceDE w:val="0"/>
        <w:autoSpaceDN w:val="0"/>
        <w:adjustRightInd w:val="0"/>
        <w:jc w:val="both"/>
        <w:rPr>
          <w:rFonts w:ascii="Arial" w:hAnsi="Arial" w:cs="Arial"/>
          <w:strike/>
          <w:sz w:val="20"/>
          <w:szCs w:val="20"/>
        </w:rPr>
      </w:pPr>
      <w:r w:rsidRPr="00372963">
        <w:rPr>
          <w:rFonts w:ascii="Arial" w:hAnsi="Arial" w:cs="Arial"/>
          <w:b/>
          <w:strike/>
          <w:sz w:val="20"/>
          <w:szCs w:val="20"/>
        </w:rPr>
        <w:t>Nádobový sběr:</w:t>
      </w:r>
      <w:r w:rsidRPr="00372963">
        <w:rPr>
          <w:rFonts w:ascii="Arial" w:hAnsi="Arial" w:cs="Arial"/>
          <w:strike/>
          <w:sz w:val="20"/>
          <w:szCs w:val="20"/>
        </w:rPr>
        <w:t xml:space="preserve"> Uvede se, zda obec sbírá odpady z obalů prostřednictvím nádob umístěných na veřejných místech.</w:t>
      </w:r>
    </w:p>
    <w:p w:rsidR="0034767D" w:rsidRPr="00372963" w:rsidP="0034767D" w14:paraId="5E0D8D1D" w14:textId="77777777">
      <w:pPr>
        <w:widowControl w:val="0"/>
        <w:autoSpaceDE w:val="0"/>
        <w:autoSpaceDN w:val="0"/>
        <w:adjustRightInd w:val="0"/>
        <w:jc w:val="both"/>
        <w:rPr>
          <w:rFonts w:ascii="Arial" w:hAnsi="Arial" w:cs="Arial"/>
          <w:strike/>
          <w:sz w:val="20"/>
          <w:szCs w:val="20"/>
        </w:rPr>
      </w:pPr>
    </w:p>
    <w:p w:rsidR="0034767D" w:rsidRPr="00372963" w:rsidP="0034767D" w14:paraId="2773B304" w14:textId="5EF0288B">
      <w:pPr>
        <w:widowControl w:val="0"/>
        <w:autoSpaceDE w:val="0"/>
        <w:autoSpaceDN w:val="0"/>
        <w:adjustRightInd w:val="0"/>
        <w:jc w:val="both"/>
        <w:rPr>
          <w:rFonts w:ascii="Arial" w:hAnsi="Arial" w:cs="Arial"/>
          <w:strike/>
          <w:sz w:val="20"/>
          <w:szCs w:val="20"/>
        </w:rPr>
      </w:pPr>
      <w:r w:rsidRPr="00372963">
        <w:rPr>
          <w:rFonts w:ascii="Arial" w:hAnsi="Arial" w:cs="Arial"/>
          <w:b/>
          <w:strike/>
          <w:sz w:val="20"/>
          <w:szCs w:val="20"/>
        </w:rPr>
        <w:t>Pytlový sběr:</w:t>
      </w:r>
      <w:r w:rsidRPr="00372963">
        <w:rPr>
          <w:rFonts w:ascii="Arial" w:hAnsi="Arial" w:cs="Arial"/>
          <w:strike/>
          <w:sz w:val="20"/>
          <w:szCs w:val="20"/>
        </w:rPr>
        <w:t xml:space="preserve"> Uvede se, zda obec sbírá odpady z obalů prostřednictvím pytlů určených pro jednotlivé domácnosti.</w:t>
      </w:r>
    </w:p>
    <w:p w:rsidR="0034767D" w:rsidRPr="00372963" w:rsidP="0034767D" w14:paraId="3E503C41" w14:textId="77777777">
      <w:pPr>
        <w:widowControl w:val="0"/>
        <w:autoSpaceDE w:val="0"/>
        <w:autoSpaceDN w:val="0"/>
        <w:adjustRightInd w:val="0"/>
        <w:jc w:val="both"/>
        <w:rPr>
          <w:rFonts w:ascii="Arial" w:hAnsi="Arial" w:cs="Arial"/>
          <w:strike/>
          <w:sz w:val="20"/>
          <w:szCs w:val="20"/>
        </w:rPr>
      </w:pPr>
    </w:p>
    <w:p w:rsidR="0034767D" w:rsidRPr="00372963" w:rsidP="0034767D" w14:paraId="1CA7744D" w14:textId="570FBB0F">
      <w:pPr>
        <w:widowControl w:val="0"/>
        <w:autoSpaceDE w:val="0"/>
        <w:autoSpaceDN w:val="0"/>
        <w:adjustRightInd w:val="0"/>
        <w:jc w:val="both"/>
        <w:rPr>
          <w:rFonts w:ascii="Arial" w:hAnsi="Arial" w:cs="Arial"/>
          <w:strike/>
          <w:sz w:val="20"/>
          <w:szCs w:val="20"/>
        </w:rPr>
      </w:pPr>
      <w:r w:rsidRPr="00372963">
        <w:rPr>
          <w:rFonts w:ascii="Arial" w:hAnsi="Arial" w:cs="Arial"/>
          <w:b/>
          <w:strike/>
          <w:sz w:val="20"/>
          <w:szCs w:val="20"/>
        </w:rPr>
        <w:t>Nádobový individuální sběr:</w:t>
      </w:r>
      <w:r w:rsidRPr="00372963">
        <w:rPr>
          <w:rFonts w:ascii="Arial" w:hAnsi="Arial" w:cs="Arial"/>
          <w:strike/>
          <w:sz w:val="20"/>
          <w:szCs w:val="20"/>
        </w:rPr>
        <w:t xml:space="preserve"> Uvede se, zda obec sbírá odpady z obalů prostřednictvím nádob určených pro jednotlivé domy nebo domácnosti.</w:t>
      </w:r>
    </w:p>
    <w:p w:rsidR="00A57239" w:rsidRPr="00372963" w:rsidP="0034767D" w14:paraId="41C90B78" w14:textId="77777777">
      <w:pPr>
        <w:widowControl w:val="0"/>
        <w:autoSpaceDE w:val="0"/>
        <w:autoSpaceDN w:val="0"/>
        <w:adjustRightInd w:val="0"/>
        <w:jc w:val="both"/>
        <w:rPr>
          <w:rFonts w:ascii="Arial" w:hAnsi="Arial" w:cs="Arial"/>
          <w:strike/>
          <w:sz w:val="20"/>
          <w:szCs w:val="20"/>
        </w:rPr>
      </w:pPr>
    </w:p>
    <w:p w:rsidR="0034767D" w:rsidRPr="00372963" w:rsidP="0034767D" w14:paraId="5F256B43" w14:textId="6826FB33">
      <w:pPr>
        <w:widowControl w:val="0"/>
        <w:autoSpaceDE w:val="0"/>
        <w:autoSpaceDN w:val="0"/>
        <w:adjustRightInd w:val="0"/>
        <w:jc w:val="both"/>
        <w:rPr>
          <w:rFonts w:ascii="Arial" w:hAnsi="Arial" w:cs="Arial"/>
          <w:strike/>
          <w:sz w:val="20"/>
          <w:szCs w:val="20"/>
        </w:rPr>
      </w:pPr>
      <w:r w:rsidRPr="00372963">
        <w:rPr>
          <w:rFonts w:ascii="Arial" w:hAnsi="Arial" w:cs="Arial"/>
          <w:b/>
          <w:strike/>
          <w:sz w:val="20"/>
          <w:szCs w:val="20"/>
        </w:rPr>
        <w:t>Zálohový sběr:</w:t>
      </w:r>
      <w:r w:rsidRPr="00372963">
        <w:rPr>
          <w:rFonts w:ascii="Arial" w:hAnsi="Arial" w:cs="Arial"/>
          <w:strike/>
          <w:sz w:val="20"/>
          <w:szCs w:val="20"/>
        </w:rPr>
        <w:t xml:space="preserve"> Uvede se, zda obec sbírá odpady z obalů prostřednictvím zálohového systému (v případě autorizované společnosti, která zajišťuje sdružené plnění výhradně pro vratné zálohované obaly). </w:t>
      </w:r>
    </w:p>
    <w:p w:rsidR="0034767D" w:rsidRPr="00372963" w:rsidP="0034767D" w14:paraId="3A7FC9D7" w14:textId="77777777">
      <w:pPr>
        <w:widowControl w:val="0"/>
        <w:autoSpaceDE w:val="0"/>
        <w:autoSpaceDN w:val="0"/>
        <w:adjustRightInd w:val="0"/>
        <w:jc w:val="both"/>
        <w:rPr>
          <w:rFonts w:ascii="Arial" w:hAnsi="Arial" w:cs="Arial"/>
          <w:b/>
          <w:strike/>
          <w:sz w:val="20"/>
          <w:szCs w:val="20"/>
        </w:rPr>
      </w:pPr>
    </w:p>
    <w:p w:rsidR="0034767D" w:rsidRPr="00372963" w:rsidP="0034767D" w14:paraId="3990D982" w14:textId="66B94021">
      <w:pPr>
        <w:widowControl w:val="0"/>
        <w:autoSpaceDE w:val="0"/>
        <w:autoSpaceDN w:val="0"/>
        <w:adjustRightInd w:val="0"/>
        <w:jc w:val="both"/>
        <w:rPr>
          <w:rFonts w:ascii="Arial" w:hAnsi="Arial" w:cs="Arial"/>
          <w:strike/>
          <w:sz w:val="20"/>
          <w:szCs w:val="20"/>
        </w:rPr>
      </w:pPr>
      <w:r w:rsidRPr="00372963">
        <w:rPr>
          <w:rFonts w:ascii="Arial" w:hAnsi="Arial" w:cs="Arial"/>
          <w:b/>
          <w:strike/>
          <w:sz w:val="20"/>
          <w:szCs w:val="20"/>
        </w:rPr>
        <w:t>Sběrný dvůr:</w:t>
      </w:r>
      <w:r w:rsidRPr="00372963">
        <w:rPr>
          <w:rFonts w:ascii="Arial" w:hAnsi="Arial" w:cs="Arial"/>
          <w:strike/>
          <w:sz w:val="20"/>
          <w:szCs w:val="20"/>
        </w:rPr>
        <w:t xml:space="preserve"> Uvede se, zda obec sbírá odpady z obalů na sběrných dvorech nebo v zařízeních, která jsou způsobem provozu sběrným dvorům podobná.</w:t>
      </w:r>
    </w:p>
    <w:p w:rsidR="0034767D" w:rsidRPr="00372963" w:rsidP="0034767D" w14:paraId="748FCD8C" w14:textId="77777777">
      <w:pPr>
        <w:widowControl w:val="0"/>
        <w:autoSpaceDE w:val="0"/>
        <w:autoSpaceDN w:val="0"/>
        <w:adjustRightInd w:val="0"/>
        <w:jc w:val="both"/>
        <w:rPr>
          <w:rFonts w:ascii="Arial" w:hAnsi="Arial" w:cs="Arial"/>
          <w:b/>
          <w:strike/>
          <w:sz w:val="20"/>
          <w:szCs w:val="20"/>
        </w:rPr>
      </w:pPr>
    </w:p>
    <w:p w:rsidR="0034767D" w:rsidRPr="00372963" w:rsidP="0034767D" w14:paraId="04F526D9" w14:textId="42D15AA9">
      <w:pPr>
        <w:widowControl w:val="0"/>
        <w:autoSpaceDE w:val="0"/>
        <w:autoSpaceDN w:val="0"/>
        <w:adjustRightInd w:val="0"/>
        <w:jc w:val="both"/>
        <w:rPr>
          <w:rFonts w:ascii="Arial" w:hAnsi="Arial" w:cs="Arial"/>
          <w:strike/>
          <w:sz w:val="20"/>
          <w:szCs w:val="20"/>
        </w:rPr>
      </w:pPr>
      <w:r w:rsidRPr="00372963">
        <w:rPr>
          <w:rFonts w:ascii="Arial" w:hAnsi="Arial" w:cs="Arial"/>
          <w:b/>
          <w:strike/>
          <w:sz w:val="20"/>
          <w:szCs w:val="20"/>
        </w:rPr>
        <w:t>Výkupna:</w:t>
      </w:r>
      <w:r w:rsidRPr="00372963">
        <w:rPr>
          <w:rFonts w:ascii="Arial" w:hAnsi="Arial" w:cs="Arial"/>
          <w:strike/>
          <w:sz w:val="20"/>
          <w:szCs w:val="20"/>
        </w:rPr>
        <w:t xml:space="preserve"> Uvede se, zda obec sbírá odpady z obalů ve výkupnách odpadů.</w:t>
      </w:r>
    </w:p>
    <w:p w:rsidR="0034767D" w:rsidRPr="00372963" w:rsidP="0034767D" w14:paraId="4BCD70FD" w14:textId="77777777">
      <w:pPr>
        <w:widowControl w:val="0"/>
        <w:autoSpaceDE w:val="0"/>
        <w:autoSpaceDN w:val="0"/>
        <w:adjustRightInd w:val="0"/>
        <w:jc w:val="both"/>
        <w:rPr>
          <w:rFonts w:ascii="Arial" w:hAnsi="Arial" w:cs="Arial"/>
          <w:b/>
          <w:strike/>
          <w:sz w:val="20"/>
          <w:szCs w:val="20"/>
        </w:rPr>
      </w:pPr>
    </w:p>
    <w:p w:rsidR="00FF06F6" w:rsidRPr="00372963" w:rsidP="0034767D" w14:paraId="5FB48319" w14:textId="1260FB62">
      <w:pPr>
        <w:widowControl w:val="0"/>
        <w:autoSpaceDE w:val="0"/>
        <w:autoSpaceDN w:val="0"/>
        <w:adjustRightInd w:val="0"/>
        <w:jc w:val="both"/>
        <w:rPr>
          <w:rFonts w:ascii="Arial" w:hAnsi="Arial" w:cs="Arial"/>
          <w:strike/>
          <w:sz w:val="20"/>
          <w:szCs w:val="20"/>
        </w:rPr>
      </w:pPr>
      <w:r w:rsidRPr="00372963">
        <w:rPr>
          <w:rFonts w:ascii="Arial" w:hAnsi="Arial" w:cs="Arial"/>
          <w:b/>
          <w:strike/>
          <w:sz w:val="20"/>
          <w:szCs w:val="20"/>
        </w:rPr>
        <w:t>Ostatní způsoby sběru:</w:t>
      </w:r>
      <w:r w:rsidRPr="00372963">
        <w:rPr>
          <w:rFonts w:ascii="Arial" w:hAnsi="Arial" w:cs="Arial"/>
          <w:strike/>
          <w:sz w:val="20"/>
          <w:szCs w:val="20"/>
        </w:rPr>
        <w:t xml:space="preserve"> Uvede se, zda obec sbírá odpady z obalů jinými způsoby sběru, například nepravidelným mobilním svozem velkoobjemových kontejnerů, školními sběry, apod.</w:t>
      </w:r>
    </w:p>
    <w:p w:rsidR="00FF06F6" w:rsidRPr="00372963" w:rsidP="008800F3" w14:paraId="2B1637A4" w14:textId="77777777">
      <w:pPr>
        <w:widowControl w:val="0"/>
        <w:autoSpaceDE w:val="0"/>
        <w:autoSpaceDN w:val="0"/>
        <w:adjustRightInd w:val="0"/>
        <w:jc w:val="both"/>
        <w:rPr>
          <w:rFonts w:ascii="Arial" w:hAnsi="Arial" w:cs="Arial"/>
          <w:strike/>
          <w:sz w:val="22"/>
          <w:szCs w:val="22"/>
        </w:rPr>
      </w:pPr>
    </w:p>
    <w:p w:rsidR="00D64CEB" w:rsidRPr="00372963" w:rsidP="00D64CEB" w14:paraId="714A0915" w14:textId="4E3335E7">
      <w:pPr>
        <w:rPr>
          <w:rFonts w:ascii="Arial" w:hAnsi="Arial" w:cs="Arial"/>
          <w:b/>
          <w:strike/>
          <w:sz w:val="22"/>
          <w:szCs w:val="22"/>
        </w:rPr>
      </w:pPr>
      <w:r w:rsidRPr="00372963">
        <w:rPr>
          <w:rFonts w:ascii="Arial" w:hAnsi="Arial" w:cs="Arial"/>
          <w:b/>
          <w:strike/>
          <w:sz w:val="22"/>
          <w:szCs w:val="22"/>
        </w:rPr>
        <w:t xml:space="preserve">Tabulka č. </w:t>
      </w:r>
      <w:r w:rsidRPr="00707FFB" w:rsidR="007B4556">
        <w:rPr>
          <w:rFonts w:ascii="Arial" w:hAnsi="Arial" w:cs="Arial"/>
          <w:b/>
          <w:strike/>
          <w:sz w:val="22"/>
          <w:szCs w:val="22"/>
        </w:rPr>
        <w:t>4</w:t>
      </w:r>
      <w:r w:rsidRPr="00372963">
        <w:rPr>
          <w:rFonts w:ascii="Arial" w:hAnsi="Arial" w:cs="Arial"/>
          <w:b/>
          <w:strike/>
          <w:sz w:val="22"/>
          <w:szCs w:val="22"/>
        </w:rPr>
        <w:t xml:space="preserve"> – výkaz autorizované společnosti o nákladech na poradenskou činnost </w:t>
      </w:r>
      <w:r w:rsidRPr="00372963" w:rsidR="00721DC4">
        <w:rPr>
          <w:rFonts w:ascii="Arial" w:hAnsi="Arial" w:cs="Arial"/>
          <w:b/>
          <w:strike/>
          <w:sz w:val="22"/>
          <w:szCs w:val="22"/>
        </w:rPr>
        <w:t xml:space="preserve">a výzkumné projekty </w:t>
      </w:r>
      <w:r w:rsidRPr="00372963">
        <w:rPr>
          <w:rFonts w:ascii="Arial" w:hAnsi="Arial" w:cs="Arial"/>
          <w:b/>
          <w:strike/>
          <w:sz w:val="22"/>
          <w:szCs w:val="22"/>
        </w:rPr>
        <w:t xml:space="preserve">podle § 23 odst. 1 písm. e) zákona </w:t>
      </w:r>
    </w:p>
    <w:p w:rsidR="00D64CEB" w:rsidRPr="00372963" w:rsidP="00D64CEB" w14:paraId="43BB5DDD" w14:textId="00428F0D">
      <w:pPr>
        <w:widowControl w:val="0"/>
        <w:autoSpaceDE w:val="0"/>
        <w:autoSpaceDN w:val="0"/>
        <w:adjustRightInd w:val="0"/>
        <w:jc w:val="both"/>
        <w:rPr>
          <w:strike/>
          <w:sz w:val="22"/>
        </w:rPr>
      </w:pPr>
    </w:p>
    <w:tbl>
      <w:tblPr>
        <w:tblStyle w:val="TableGrid"/>
        <w:tblW w:w="0" w:type="auto"/>
        <w:tblLook w:val="04A0"/>
      </w:tblPr>
      <w:tblGrid>
        <w:gridCol w:w="3020"/>
        <w:gridCol w:w="3021"/>
      </w:tblGrid>
      <w:tr w14:paraId="686D8EFC" w14:textId="77777777" w:rsidTr="00383014">
        <w:tblPrEx>
          <w:tblW w:w="0" w:type="auto"/>
          <w:tblLook w:val="04A0"/>
        </w:tblPrEx>
        <w:tc>
          <w:tcPr>
            <w:tcW w:w="3020" w:type="dxa"/>
          </w:tcPr>
          <w:p w:rsidR="00D64CEB" w:rsidRPr="00372963" w:rsidP="00383014" w14:paraId="060CC540" w14:textId="4D9B336D">
            <w:pPr>
              <w:widowControl w:val="0"/>
              <w:autoSpaceDE w:val="0"/>
              <w:autoSpaceDN w:val="0"/>
              <w:adjustRightInd w:val="0"/>
              <w:jc w:val="both"/>
              <w:rPr>
                <w:rFonts w:ascii="Arial" w:hAnsi="Arial" w:cs="Arial"/>
                <w:strike/>
                <w:sz w:val="21"/>
                <w:szCs w:val="21"/>
              </w:rPr>
            </w:pPr>
            <w:r w:rsidRPr="00372963">
              <w:rPr>
                <w:rFonts w:ascii="Arial" w:hAnsi="Arial" w:cs="Arial"/>
                <w:strike/>
                <w:sz w:val="21"/>
                <w:szCs w:val="21"/>
              </w:rPr>
              <w:t>Název projektu</w:t>
            </w:r>
          </w:p>
        </w:tc>
        <w:tc>
          <w:tcPr>
            <w:tcW w:w="3021" w:type="dxa"/>
          </w:tcPr>
          <w:p w:rsidR="00D64CEB" w:rsidRPr="00372963" w:rsidP="00143872" w14:paraId="32F7D32F" w14:textId="373508C4">
            <w:pPr>
              <w:widowControl w:val="0"/>
              <w:autoSpaceDE w:val="0"/>
              <w:autoSpaceDN w:val="0"/>
              <w:adjustRightInd w:val="0"/>
              <w:jc w:val="both"/>
              <w:rPr>
                <w:rFonts w:ascii="Arial" w:hAnsi="Arial" w:cs="Arial"/>
                <w:strike/>
                <w:sz w:val="21"/>
                <w:szCs w:val="21"/>
              </w:rPr>
            </w:pPr>
            <w:r w:rsidRPr="00372963">
              <w:rPr>
                <w:rFonts w:ascii="Arial" w:hAnsi="Arial" w:cs="Arial"/>
                <w:strike/>
                <w:sz w:val="21"/>
                <w:szCs w:val="21"/>
              </w:rPr>
              <w:t> Celkové náklady na projekt*</w:t>
            </w:r>
          </w:p>
        </w:tc>
      </w:tr>
      <w:tr w14:paraId="46B69F7C" w14:textId="77777777" w:rsidTr="00383014">
        <w:tblPrEx>
          <w:tblW w:w="0" w:type="auto"/>
          <w:tblLook w:val="04A0"/>
        </w:tblPrEx>
        <w:tc>
          <w:tcPr>
            <w:tcW w:w="3020" w:type="dxa"/>
          </w:tcPr>
          <w:p w:rsidR="00D64CEB" w:rsidRPr="00372963" w:rsidP="00383014" w14:paraId="4E133C60" w14:textId="44152729">
            <w:pPr>
              <w:widowControl w:val="0"/>
              <w:autoSpaceDE w:val="0"/>
              <w:autoSpaceDN w:val="0"/>
              <w:adjustRightInd w:val="0"/>
              <w:jc w:val="both"/>
              <w:rPr>
                <w:rFonts w:ascii="Arial" w:hAnsi="Arial" w:cs="Arial"/>
                <w:strike/>
                <w:sz w:val="21"/>
                <w:szCs w:val="21"/>
              </w:rPr>
            </w:pPr>
          </w:p>
        </w:tc>
        <w:tc>
          <w:tcPr>
            <w:tcW w:w="3021" w:type="dxa"/>
          </w:tcPr>
          <w:p w:rsidR="00D64CEB" w:rsidRPr="00372963" w:rsidP="00383014" w14:paraId="53001F1E" w14:textId="77777777">
            <w:pPr>
              <w:widowControl w:val="0"/>
              <w:autoSpaceDE w:val="0"/>
              <w:autoSpaceDN w:val="0"/>
              <w:adjustRightInd w:val="0"/>
              <w:jc w:val="both"/>
              <w:rPr>
                <w:rFonts w:ascii="Arial" w:hAnsi="Arial" w:cs="Arial"/>
                <w:strike/>
                <w:sz w:val="21"/>
                <w:szCs w:val="21"/>
              </w:rPr>
            </w:pPr>
          </w:p>
        </w:tc>
      </w:tr>
      <w:tr w14:paraId="3F18986E" w14:textId="77777777" w:rsidTr="00383014">
        <w:tblPrEx>
          <w:tblW w:w="0" w:type="auto"/>
          <w:tblLook w:val="04A0"/>
        </w:tblPrEx>
        <w:tc>
          <w:tcPr>
            <w:tcW w:w="3020" w:type="dxa"/>
          </w:tcPr>
          <w:p w:rsidR="00D64CEB" w:rsidRPr="00372963" w:rsidP="00383014" w14:paraId="67112CDD" w14:textId="7A8C1832">
            <w:pPr>
              <w:widowControl w:val="0"/>
              <w:autoSpaceDE w:val="0"/>
              <w:autoSpaceDN w:val="0"/>
              <w:adjustRightInd w:val="0"/>
              <w:jc w:val="both"/>
              <w:rPr>
                <w:rFonts w:ascii="Arial" w:hAnsi="Arial" w:cs="Arial"/>
                <w:strike/>
                <w:sz w:val="21"/>
                <w:szCs w:val="21"/>
              </w:rPr>
            </w:pPr>
          </w:p>
        </w:tc>
        <w:tc>
          <w:tcPr>
            <w:tcW w:w="3021" w:type="dxa"/>
          </w:tcPr>
          <w:p w:rsidR="00D64CEB" w:rsidRPr="00372963" w:rsidP="00383014" w14:paraId="18F30BCE" w14:textId="77777777">
            <w:pPr>
              <w:widowControl w:val="0"/>
              <w:autoSpaceDE w:val="0"/>
              <w:autoSpaceDN w:val="0"/>
              <w:adjustRightInd w:val="0"/>
              <w:jc w:val="both"/>
              <w:rPr>
                <w:rFonts w:ascii="Arial" w:hAnsi="Arial" w:cs="Arial"/>
                <w:strike/>
                <w:sz w:val="21"/>
                <w:szCs w:val="21"/>
              </w:rPr>
            </w:pPr>
          </w:p>
        </w:tc>
      </w:tr>
      <w:tr w14:paraId="0170556E" w14:textId="77777777" w:rsidTr="00383014">
        <w:tblPrEx>
          <w:tblW w:w="0" w:type="auto"/>
          <w:tblLook w:val="04A0"/>
        </w:tblPrEx>
        <w:tc>
          <w:tcPr>
            <w:tcW w:w="3020" w:type="dxa"/>
          </w:tcPr>
          <w:p w:rsidR="00D64CEB" w:rsidRPr="00372963" w:rsidP="00383014" w14:paraId="2D9C8F73" w14:textId="6DB79CE6">
            <w:pPr>
              <w:widowControl w:val="0"/>
              <w:autoSpaceDE w:val="0"/>
              <w:autoSpaceDN w:val="0"/>
              <w:adjustRightInd w:val="0"/>
              <w:jc w:val="both"/>
              <w:rPr>
                <w:rFonts w:ascii="Arial" w:hAnsi="Arial" w:cs="Arial"/>
                <w:strike/>
                <w:sz w:val="21"/>
                <w:szCs w:val="21"/>
              </w:rPr>
            </w:pPr>
          </w:p>
        </w:tc>
        <w:tc>
          <w:tcPr>
            <w:tcW w:w="3021" w:type="dxa"/>
          </w:tcPr>
          <w:p w:rsidR="00D64CEB" w:rsidRPr="00372963" w:rsidP="00383014" w14:paraId="6A38004C" w14:textId="77777777">
            <w:pPr>
              <w:widowControl w:val="0"/>
              <w:autoSpaceDE w:val="0"/>
              <w:autoSpaceDN w:val="0"/>
              <w:adjustRightInd w:val="0"/>
              <w:jc w:val="both"/>
              <w:rPr>
                <w:rFonts w:ascii="Arial" w:hAnsi="Arial" w:cs="Arial"/>
                <w:strike/>
                <w:sz w:val="21"/>
                <w:szCs w:val="21"/>
              </w:rPr>
            </w:pPr>
          </w:p>
        </w:tc>
      </w:tr>
    </w:tbl>
    <w:p w:rsidR="00422729" w:rsidRPr="00DF1096" w:rsidP="00DF1096" w14:paraId="5C98948C" w14:textId="11BA8691">
      <w:pPr>
        <w:widowControl w:val="0"/>
        <w:autoSpaceDE w:val="0"/>
        <w:autoSpaceDN w:val="0"/>
        <w:adjustRightInd w:val="0"/>
        <w:jc w:val="both"/>
        <w:rPr>
          <w:rFonts w:ascii="Arial" w:hAnsi="Arial" w:cs="Arial"/>
          <w:sz w:val="20"/>
          <w:szCs w:val="20"/>
        </w:rPr>
      </w:pPr>
      <w:r w:rsidRPr="00372963">
        <w:rPr>
          <w:rFonts w:ascii="Arial" w:hAnsi="Arial" w:cs="Arial"/>
          <w:strike/>
          <w:sz w:val="20"/>
          <w:szCs w:val="20"/>
        </w:rPr>
        <w:br/>
      </w:r>
      <w:r w:rsidRPr="00372963" w:rsidR="00D64CEB">
        <w:rPr>
          <w:rFonts w:ascii="Arial" w:hAnsi="Arial" w:cs="Arial"/>
          <w:strike/>
          <w:sz w:val="20"/>
          <w:szCs w:val="20"/>
        </w:rPr>
        <w:t xml:space="preserve">* bez </w:t>
      </w:r>
      <w:r w:rsidRPr="00372963" w:rsidR="00EB2628">
        <w:rPr>
          <w:rFonts w:ascii="Arial" w:hAnsi="Arial" w:cs="Arial"/>
          <w:strike/>
          <w:sz w:val="20"/>
          <w:szCs w:val="20"/>
        </w:rPr>
        <w:t>mzdových nákladů zaměstnanců autorizované společnosti</w:t>
      </w:r>
      <w:r>
        <w:rPr>
          <w:rFonts w:ascii="Arial" w:hAnsi="Arial" w:cs="Arial"/>
          <w:sz w:val="20"/>
        </w:rPr>
        <w:br w:type="page"/>
      </w:r>
    </w:p>
    <w:p w:rsidR="00143872" w:rsidP="008800F3" w14:paraId="0B664DD0" w14:textId="77777777">
      <w:pPr>
        <w:widowControl w:val="0"/>
        <w:autoSpaceDE w:val="0"/>
        <w:autoSpaceDN w:val="0"/>
        <w:adjustRightInd w:val="0"/>
        <w:jc w:val="both"/>
        <w:rPr>
          <w:rFonts w:ascii="Arial" w:hAnsi="Arial" w:cs="Arial"/>
          <w:sz w:val="20"/>
        </w:rPr>
        <w:sectPr w:rsidSect="00143872">
          <w:pgSz w:w="16840" w:h="11900" w:orient="landscape"/>
          <w:pgMar w:top="720" w:right="720" w:bottom="720" w:left="720" w:header="709" w:footer="709" w:gutter="0"/>
          <w:cols w:space="708"/>
          <w:docGrid w:linePitch="360"/>
        </w:sectPr>
      </w:pPr>
    </w:p>
    <w:p w:rsidR="00A36214" w:rsidP="008800F3" w14:paraId="64879FAA" w14:textId="5C8C3F53">
      <w:pPr>
        <w:widowControl w:val="0"/>
        <w:autoSpaceDE w:val="0"/>
        <w:autoSpaceDN w:val="0"/>
        <w:adjustRightInd w:val="0"/>
        <w:jc w:val="both"/>
        <w:rPr>
          <w:rFonts w:ascii="Arial" w:hAnsi="Arial" w:cs="Arial"/>
          <w:sz w:val="20"/>
        </w:rPr>
      </w:pPr>
    </w:p>
    <w:p w:rsidR="00771BA5" w:rsidRPr="00FF4A82" w:rsidP="00771BA5" w14:paraId="6C69F56E" w14:textId="1DA7B696">
      <w:pPr>
        <w:widowControl w:val="0"/>
        <w:autoSpaceDE w:val="0"/>
        <w:autoSpaceDN w:val="0"/>
        <w:adjustRightInd w:val="0"/>
        <w:jc w:val="right"/>
        <w:rPr>
          <w:rFonts w:ascii="Arial" w:hAnsi="Arial" w:cs="Arial"/>
          <w:b/>
          <w:sz w:val="22"/>
        </w:rPr>
      </w:pPr>
      <w:r w:rsidRPr="00FF4A82">
        <w:rPr>
          <w:rFonts w:ascii="Arial" w:hAnsi="Arial" w:cs="Arial"/>
          <w:b/>
          <w:sz w:val="22"/>
        </w:rPr>
        <w:t xml:space="preserve">Příloha č. </w:t>
      </w:r>
      <w:r w:rsidRPr="00DD75C6" w:rsidR="00624286">
        <w:rPr>
          <w:rFonts w:ascii="Arial" w:hAnsi="Arial" w:cs="Arial"/>
          <w:b/>
          <w:sz w:val="22"/>
        </w:rPr>
        <w:t>7</w:t>
      </w:r>
      <w:r w:rsidRPr="00FF4A82">
        <w:rPr>
          <w:rFonts w:ascii="Arial" w:hAnsi="Arial" w:cs="Arial"/>
          <w:b/>
          <w:sz w:val="22"/>
        </w:rPr>
        <w:t xml:space="preserve"> k vyhlášce č</w:t>
      </w:r>
      <w:r w:rsidRPr="00FF4A82" w:rsidR="00422729">
        <w:rPr>
          <w:rFonts w:ascii="Arial" w:hAnsi="Arial" w:cs="Arial"/>
          <w:b/>
          <w:sz w:val="22"/>
        </w:rPr>
        <w:t xml:space="preserve">. </w:t>
      </w:r>
      <w:r w:rsidR="002069E5">
        <w:rPr>
          <w:rFonts w:ascii="Arial" w:hAnsi="Arial" w:cs="Arial"/>
          <w:b/>
          <w:sz w:val="22"/>
        </w:rPr>
        <w:t>30</w:t>
      </w:r>
      <w:r w:rsidRPr="00FF4A82">
        <w:rPr>
          <w:rFonts w:ascii="Arial" w:hAnsi="Arial" w:cs="Arial"/>
          <w:b/>
          <w:sz w:val="22"/>
        </w:rPr>
        <w:t>/202</w:t>
      </w:r>
      <w:r w:rsidR="002069E5">
        <w:rPr>
          <w:rFonts w:ascii="Arial" w:hAnsi="Arial" w:cs="Arial"/>
          <w:b/>
          <w:sz w:val="22"/>
        </w:rPr>
        <w:t>1</w:t>
      </w:r>
      <w:r w:rsidRPr="00FF4A82">
        <w:rPr>
          <w:rFonts w:ascii="Arial" w:hAnsi="Arial" w:cs="Arial"/>
          <w:b/>
          <w:sz w:val="22"/>
        </w:rPr>
        <w:t xml:space="preserve"> Sb.</w:t>
      </w:r>
    </w:p>
    <w:p w:rsidR="00626049" w:rsidRPr="00FF4A82" w:rsidP="00771BA5" w14:paraId="3E79A5BA" w14:textId="77777777">
      <w:pPr>
        <w:widowControl w:val="0"/>
        <w:autoSpaceDE w:val="0"/>
        <w:autoSpaceDN w:val="0"/>
        <w:adjustRightInd w:val="0"/>
        <w:jc w:val="right"/>
        <w:rPr>
          <w:rFonts w:ascii="Arial" w:hAnsi="Arial" w:cs="Arial"/>
          <w:b/>
          <w:sz w:val="22"/>
        </w:rPr>
      </w:pPr>
    </w:p>
    <w:p w:rsidR="00626049" w:rsidRPr="00FF4A82" w:rsidP="00626049" w14:paraId="0AA1823A" w14:textId="5C53F4B8">
      <w:pPr>
        <w:jc w:val="center"/>
        <w:rPr>
          <w:rFonts w:ascii="Arial" w:hAnsi="Arial" w:cs="Arial"/>
          <w:b/>
          <w:sz w:val="22"/>
        </w:rPr>
      </w:pPr>
      <w:r w:rsidRPr="00FF4A82">
        <w:rPr>
          <w:rFonts w:ascii="Arial" w:hAnsi="Arial" w:cs="Arial"/>
          <w:b/>
          <w:sz w:val="22"/>
        </w:rPr>
        <w:t>Tabulka míst výpočtu pro jednotlivé</w:t>
      </w:r>
      <w:r w:rsidRPr="00FF4A82" w:rsidR="002966DC">
        <w:rPr>
          <w:rFonts w:ascii="Arial" w:hAnsi="Arial" w:cs="Arial"/>
          <w:b/>
          <w:sz w:val="22"/>
        </w:rPr>
        <w:t xml:space="preserve"> obalové</w:t>
      </w:r>
      <w:r w:rsidRPr="00FF4A82">
        <w:rPr>
          <w:rFonts w:ascii="Arial" w:hAnsi="Arial" w:cs="Arial"/>
          <w:b/>
          <w:sz w:val="22"/>
        </w:rPr>
        <w:t xml:space="preserve"> materiály</w:t>
      </w:r>
    </w:p>
    <w:p w:rsidR="00626049" w:rsidRPr="00FF4A82" w:rsidP="00626049" w14:paraId="4FA3156C" w14:textId="77777777"/>
    <w:tbl>
      <w:tblPr>
        <w:tblStyle w:val="TableGrid"/>
        <w:tblW w:w="0" w:type="auto"/>
        <w:tblInd w:w="720" w:type="dxa"/>
        <w:tblLook w:val="04A0"/>
      </w:tblPr>
      <w:tblGrid>
        <w:gridCol w:w="2360"/>
        <w:gridCol w:w="7370"/>
      </w:tblGrid>
      <w:tr w14:paraId="25D04315" w14:textId="77777777" w:rsidTr="00626049">
        <w:tblPrEx>
          <w:tblW w:w="0" w:type="auto"/>
          <w:tblInd w:w="720" w:type="dxa"/>
          <w:tblLook w:val="04A0"/>
        </w:tblPrEx>
        <w:tc>
          <w:tcPr>
            <w:tcW w:w="0" w:type="auto"/>
          </w:tcPr>
          <w:p w:rsidR="00626049" w:rsidRPr="00FF4A82" w:rsidP="0028360E" w14:paraId="710DAC1B" w14:textId="77777777">
            <w:pPr>
              <w:pStyle w:val="ListParagraph"/>
              <w:tabs>
                <w:tab w:val="left" w:pos="2617"/>
              </w:tabs>
              <w:ind w:left="0"/>
              <w:rPr>
                <w:rFonts w:ascii="Arial" w:hAnsi="Arial" w:cs="Arial"/>
                <w:sz w:val="21"/>
                <w:szCs w:val="21"/>
              </w:rPr>
            </w:pPr>
            <w:r w:rsidRPr="00FF4A82">
              <w:rPr>
                <w:rFonts w:ascii="Arial" w:hAnsi="Arial" w:cs="Arial"/>
                <w:sz w:val="21"/>
                <w:szCs w:val="21"/>
              </w:rPr>
              <w:t>Obalový materiál</w:t>
            </w:r>
            <w:r w:rsidRPr="00FF4A82">
              <w:rPr>
                <w:rFonts w:ascii="Arial" w:hAnsi="Arial" w:cs="Arial"/>
                <w:sz w:val="21"/>
                <w:szCs w:val="21"/>
              </w:rPr>
              <w:tab/>
            </w:r>
          </w:p>
        </w:tc>
        <w:tc>
          <w:tcPr>
            <w:tcW w:w="0" w:type="auto"/>
          </w:tcPr>
          <w:p w:rsidR="00626049" w:rsidRPr="00FF4A82" w:rsidP="00383014" w14:paraId="34907B20" w14:textId="77777777">
            <w:pPr>
              <w:pStyle w:val="ListParagraph"/>
              <w:ind w:left="0"/>
              <w:jc w:val="both"/>
              <w:rPr>
                <w:rFonts w:ascii="Arial" w:hAnsi="Arial" w:cs="Arial"/>
                <w:sz w:val="21"/>
                <w:szCs w:val="21"/>
              </w:rPr>
            </w:pPr>
            <w:r w:rsidRPr="00FF4A82">
              <w:rPr>
                <w:rFonts w:ascii="Arial" w:hAnsi="Arial" w:cs="Arial"/>
                <w:sz w:val="21"/>
                <w:szCs w:val="21"/>
              </w:rPr>
              <w:t>Místo výpočtu</w:t>
            </w:r>
          </w:p>
        </w:tc>
      </w:tr>
      <w:tr w14:paraId="0A282AE3" w14:textId="77777777" w:rsidTr="00626049">
        <w:tblPrEx>
          <w:tblW w:w="0" w:type="auto"/>
          <w:tblInd w:w="720" w:type="dxa"/>
          <w:tblLook w:val="04A0"/>
        </w:tblPrEx>
        <w:tc>
          <w:tcPr>
            <w:tcW w:w="0" w:type="auto"/>
          </w:tcPr>
          <w:p w:rsidR="00626049" w:rsidRPr="00FF4A82" w:rsidP="00383014" w14:paraId="41AA48E8" w14:textId="77777777">
            <w:pPr>
              <w:pStyle w:val="ListParagraph"/>
              <w:ind w:left="0"/>
              <w:jc w:val="both"/>
              <w:rPr>
                <w:rFonts w:ascii="Arial" w:hAnsi="Arial" w:cs="Arial"/>
                <w:sz w:val="21"/>
                <w:szCs w:val="21"/>
              </w:rPr>
            </w:pPr>
            <w:r w:rsidRPr="00FF4A82">
              <w:rPr>
                <w:rFonts w:ascii="Arial" w:hAnsi="Arial" w:cs="Arial"/>
                <w:sz w:val="21"/>
                <w:szCs w:val="21"/>
              </w:rPr>
              <w:t>Sklo</w:t>
            </w:r>
          </w:p>
        </w:tc>
        <w:tc>
          <w:tcPr>
            <w:tcW w:w="0" w:type="auto"/>
          </w:tcPr>
          <w:p w:rsidR="00626049" w:rsidRPr="00FF4A82" w:rsidP="00383014" w14:paraId="3CBBC2AD" w14:textId="77777777">
            <w:pPr>
              <w:pStyle w:val="ListParagraph"/>
              <w:ind w:left="0"/>
              <w:jc w:val="both"/>
              <w:rPr>
                <w:rFonts w:ascii="Arial" w:hAnsi="Arial" w:cs="Arial"/>
                <w:sz w:val="21"/>
                <w:szCs w:val="21"/>
              </w:rPr>
            </w:pPr>
            <w:r w:rsidRPr="00FF4A82">
              <w:rPr>
                <w:rFonts w:ascii="Arial" w:hAnsi="Arial" w:cs="Arial"/>
                <w:sz w:val="21"/>
                <w:szCs w:val="21"/>
              </w:rPr>
              <w:t>Tříděné sklo, které neprochází dalším zpracováním před vstupem do sklářské pece nebo do výroby filtračních médií, abrazivních materiálů, izolací ze skleněných vláken a stavebních materiálů.</w:t>
            </w:r>
          </w:p>
        </w:tc>
      </w:tr>
      <w:tr w14:paraId="4CD0D408" w14:textId="77777777" w:rsidTr="00626049">
        <w:tblPrEx>
          <w:tblW w:w="0" w:type="auto"/>
          <w:tblInd w:w="720" w:type="dxa"/>
          <w:tblLook w:val="04A0"/>
        </w:tblPrEx>
        <w:tc>
          <w:tcPr>
            <w:tcW w:w="0" w:type="auto"/>
          </w:tcPr>
          <w:p w:rsidR="00626049" w:rsidRPr="00FF4A82" w:rsidP="00383014" w14:paraId="4201F73E" w14:textId="77777777">
            <w:pPr>
              <w:rPr>
                <w:rFonts w:ascii="Arial" w:hAnsi="Arial" w:cs="Arial"/>
                <w:sz w:val="21"/>
                <w:szCs w:val="21"/>
              </w:rPr>
            </w:pPr>
            <w:r w:rsidRPr="00FF4A82">
              <w:rPr>
                <w:rFonts w:ascii="Arial" w:hAnsi="Arial" w:cs="Arial"/>
                <w:sz w:val="21"/>
                <w:szCs w:val="21"/>
              </w:rPr>
              <w:t>Kovy</w:t>
            </w:r>
          </w:p>
        </w:tc>
        <w:tc>
          <w:tcPr>
            <w:tcW w:w="0" w:type="auto"/>
          </w:tcPr>
          <w:p w:rsidR="00626049" w:rsidRPr="00FF4A82" w:rsidP="00383014" w14:paraId="6076E8E0" w14:textId="1CAEB1D0">
            <w:pPr>
              <w:rPr>
                <w:rFonts w:ascii="Arial" w:hAnsi="Arial" w:cs="Arial"/>
                <w:sz w:val="21"/>
                <w:szCs w:val="21"/>
              </w:rPr>
            </w:pPr>
            <w:r w:rsidRPr="00FF4A82">
              <w:rPr>
                <w:rFonts w:ascii="Arial" w:hAnsi="Arial" w:cs="Arial"/>
                <w:sz w:val="21"/>
                <w:szCs w:val="21"/>
              </w:rPr>
              <w:t>Tříděné kovy, které neprochází dalším zpracováním před vstupem do tavicí pece</w:t>
            </w:r>
            <w:r w:rsidRPr="00FF4A82" w:rsidR="00F2215E">
              <w:rPr>
                <w:rFonts w:ascii="Arial" w:hAnsi="Arial" w:cs="Arial"/>
                <w:sz w:val="21"/>
                <w:szCs w:val="21"/>
              </w:rPr>
              <w:t>, nebo technologie mechanického zpracování kovů</w:t>
            </w:r>
            <w:r w:rsidRPr="00FF4A82">
              <w:rPr>
                <w:rFonts w:ascii="Arial" w:hAnsi="Arial" w:cs="Arial"/>
                <w:sz w:val="21"/>
                <w:szCs w:val="21"/>
              </w:rPr>
              <w:t>.</w:t>
            </w:r>
          </w:p>
        </w:tc>
      </w:tr>
      <w:tr w14:paraId="5129EC7D" w14:textId="77777777" w:rsidTr="00626049">
        <w:tblPrEx>
          <w:tblW w:w="0" w:type="auto"/>
          <w:tblInd w:w="720" w:type="dxa"/>
          <w:tblLook w:val="04A0"/>
        </w:tblPrEx>
        <w:tc>
          <w:tcPr>
            <w:tcW w:w="0" w:type="auto"/>
          </w:tcPr>
          <w:p w:rsidR="00626049" w:rsidRPr="00FF4A82" w:rsidP="00383014" w14:paraId="02631E03" w14:textId="77777777">
            <w:pPr>
              <w:pStyle w:val="ListParagraph"/>
              <w:ind w:left="0"/>
              <w:jc w:val="both"/>
              <w:rPr>
                <w:rFonts w:ascii="Arial" w:hAnsi="Arial" w:cs="Arial"/>
                <w:sz w:val="21"/>
                <w:szCs w:val="21"/>
              </w:rPr>
            </w:pPr>
            <w:r w:rsidRPr="00FF4A82">
              <w:rPr>
                <w:rFonts w:ascii="Arial" w:hAnsi="Arial" w:cs="Arial"/>
                <w:sz w:val="21"/>
                <w:szCs w:val="21"/>
              </w:rPr>
              <w:t>Papír a lepenka</w:t>
            </w:r>
          </w:p>
        </w:tc>
        <w:tc>
          <w:tcPr>
            <w:tcW w:w="0" w:type="auto"/>
          </w:tcPr>
          <w:p w:rsidR="00626049" w:rsidRPr="00FF4A82" w:rsidP="00383014" w14:paraId="2F830A2B" w14:textId="7083A22C">
            <w:pPr>
              <w:pStyle w:val="ListParagraph"/>
              <w:ind w:left="0"/>
              <w:jc w:val="both"/>
              <w:rPr>
                <w:rFonts w:ascii="Arial" w:hAnsi="Arial" w:cs="Arial"/>
                <w:sz w:val="21"/>
                <w:szCs w:val="21"/>
              </w:rPr>
            </w:pPr>
            <w:r w:rsidRPr="00FF4A82">
              <w:rPr>
                <w:rFonts w:ascii="Arial" w:hAnsi="Arial" w:cs="Arial"/>
                <w:sz w:val="21"/>
                <w:szCs w:val="21"/>
              </w:rPr>
              <w:t>Tříděný papír, který neprochází dalším zpracováním před zahájením procesu rozvláknění</w:t>
            </w:r>
            <w:r w:rsidRPr="00FF4A82" w:rsidR="00951DBC">
              <w:rPr>
                <w:rFonts w:ascii="Arial" w:hAnsi="Arial" w:cs="Arial"/>
                <w:sz w:val="21"/>
                <w:szCs w:val="21"/>
              </w:rPr>
              <w:t>,</w:t>
            </w:r>
            <w:r w:rsidRPr="00FF4A82" w:rsidR="00884D33">
              <w:rPr>
                <w:rFonts w:ascii="Arial" w:hAnsi="Arial" w:cs="Arial"/>
                <w:sz w:val="21"/>
                <w:szCs w:val="21"/>
              </w:rPr>
              <w:t xml:space="preserve"> nebo dalších recyklačních technologií.</w:t>
            </w:r>
          </w:p>
        </w:tc>
      </w:tr>
      <w:tr w14:paraId="0155F8B5" w14:textId="77777777" w:rsidTr="00626049">
        <w:tblPrEx>
          <w:tblW w:w="0" w:type="auto"/>
          <w:tblInd w:w="720" w:type="dxa"/>
          <w:tblLook w:val="04A0"/>
        </w:tblPrEx>
        <w:tc>
          <w:tcPr>
            <w:tcW w:w="0" w:type="auto"/>
          </w:tcPr>
          <w:p w:rsidR="00626049" w:rsidRPr="00FF4A82" w:rsidP="00383014" w14:paraId="50625239" w14:textId="77777777">
            <w:pPr>
              <w:pStyle w:val="ListParagraph"/>
              <w:tabs>
                <w:tab w:val="left" w:pos="927"/>
              </w:tabs>
              <w:ind w:left="0"/>
              <w:jc w:val="both"/>
              <w:rPr>
                <w:rFonts w:ascii="Arial" w:hAnsi="Arial" w:cs="Arial"/>
                <w:sz w:val="21"/>
                <w:szCs w:val="21"/>
              </w:rPr>
            </w:pPr>
            <w:r w:rsidRPr="00FF4A82">
              <w:rPr>
                <w:rFonts w:ascii="Arial" w:hAnsi="Arial" w:cs="Arial"/>
                <w:sz w:val="21"/>
                <w:szCs w:val="21"/>
              </w:rPr>
              <w:t>Plasty</w:t>
            </w:r>
          </w:p>
        </w:tc>
        <w:tc>
          <w:tcPr>
            <w:tcW w:w="0" w:type="auto"/>
          </w:tcPr>
          <w:p w:rsidR="00626049" w:rsidRPr="00FF4A82" w:rsidP="008276EC" w14:paraId="66F9343D" w14:textId="3BB10477">
            <w:pPr>
              <w:pStyle w:val="ListParagraph"/>
              <w:ind w:left="0"/>
              <w:jc w:val="both"/>
              <w:rPr>
                <w:rFonts w:ascii="Arial" w:hAnsi="Arial" w:cs="Arial"/>
                <w:sz w:val="21"/>
                <w:szCs w:val="21"/>
              </w:rPr>
            </w:pPr>
            <w:r w:rsidRPr="00FF4A82">
              <w:rPr>
                <w:rFonts w:ascii="Arial" w:hAnsi="Arial" w:cs="Arial"/>
                <w:sz w:val="21"/>
                <w:szCs w:val="21"/>
              </w:rPr>
              <w:t>Plasty rozdělené podle polymerů</w:t>
            </w:r>
            <w:r w:rsidRPr="00FF4A82" w:rsidR="00F776DC">
              <w:rPr>
                <w:rFonts w:ascii="Arial" w:hAnsi="Arial" w:cs="Arial"/>
                <w:sz w:val="21"/>
                <w:szCs w:val="21"/>
              </w:rPr>
              <w:t xml:space="preserve"> nebo požadavků odběratelů</w:t>
            </w:r>
            <w:r w:rsidRPr="00FF4A82">
              <w:rPr>
                <w:rFonts w:ascii="Arial" w:hAnsi="Arial" w:cs="Arial"/>
                <w:sz w:val="21"/>
                <w:szCs w:val="21"/>
              </w:rPr>
              <w:t>, které neprochází dalším zpracováním před zahájením procesů peletizace, extruze</w:t>
            </w:r>
            <w:r w:rsidRPr="00FF4A82" w:rsidR="00D26EEE">
              <w:rPr>
                <w:rFonts w:ascii="Arial" w:hAnsi="Arial" w:cs="Arial"/>
                <w:sz w:val="21"/>
                <w:szCs w:val="21"/>
              </w:rPr>
              <w:t>,</w:t>
            </w:r>
            <w:r w:rsidRPr="00FF4A82">
              <w:rPr>
                <w:rFonts w:ascii="Arial" w:hAnsi="Arial" w:cs="Arial"/>
                <w:sz w:val="21"/>
                <w:szCs w:val="21"/>
              </w:rPr>
              <w:t xml:space="preserve"> lisování</w:t>
            </w:r>
            <w:r w:rsidRPr="00FF4A82" w:rsidR="00F776DC">
              <w:rPr>
                <w:rFonts w:ascii="Arial" w:hAnsi="Arial" w:cs="Arial"/>
                <w:sz w:val="21"/>
                <w:szCs w:val="21"/>
              </w:rPr>
              <w:t xml:space="preserve"> nebo recykla</w:t>
            </w:r>
            <w:r w:rsidRPr="00FF4A82" w:rsidR="00BF1F8A">
              <w:rPr>
                <w:rFonts w:ascii="Arial" w:hAnsi="Arial" w:cs="Arial"/>
                <w:sz w:val="21"/>
                <w:szCs w:val="21"/>
              </w:rPr>
              <w:t>ce</w:t>
            </w:r>
            <w:r w:rsidRPr="00FF4A82" w:rsidR="00F776DC">
              <w:rPr>
                <w:rFonts w:ascii="Arial" w:hAnsi="Arial" w:cs="Arial"/>
                <w:sz w:val="21"/>
                <w:szCs w:val="21"/>
              </w:rPr>
              <w:t xml:space="preserve"> v dalších technologiích.</w:t>
            </w:r>
            <w:r w:rsidRPr="00FF4A82">
              <w:rPr>
                <w:rFonts w:ascii="Arial" w:hAnsi="Arial" w:cs="Arial"/>
                <w:sz w:val="21"/>
                <w:szCs w:val="21"/>
              </w:rPr>
              <w:t xml:space="preserve"> Plastové vločky, které neprochází dalším zpracováním před použitím v konečném výrobku.</w:t>
            </w:r>
          </w:p>
        </w:tc>
      </w:tr>
      <w:tr w14:paraId="22BD9E81" w14:textId="77777777" w:rsidTr="00626049">
        <w:tblPrEx>
          <w:tblW w:w="0" w:type="auto"/>
          <w:tblInd w:w="720" w:type="dxa"/>
          <w:tblLook w:val="04A0"/>
        </w:tblPrEx>
        <w:tc>
          <w:tcPr>
            <w:tcW w:w="0" w:type="auto"/>
          </w:tcPr>
          <w:p w:rsidR="00626049" w:rsidRPr="00FF4A82" w:rsidP="00383014" w14:paraId="5A32E47C" w14:textId="77777777">
            <w:pPr>
              <w:pStyle w:val="ListParagraph"/>
              <w:tabs>
                <w:tab w:val="left" w:pos="927"/>
              </w:tabs>
              <w:ind w:left="0"/>
              <w:jc w:val="both"/>
              <w:rPr>
                <w:rFonts w:ascii="Arial" w:hAnsi="Arial" w:cs="Arial"/>
                <w:sz w:val="21"/>
                <w:szCs w:val="21"/>
              </w:rPr>
            </w:pPr>
            <w:r w:rsidRPr="00FF4A82">
              <w:rPr>
                <w:rFonts w:ascii="Arial" w:hAnsi="Arial" w:cs="Arial"/>
                <w:sz w:val="21"/>
                <w:szCs w:val="21"/>
              </w:rPr>
              <w:t>Dřevo</w:t>
            </w:r>
          </w:p>
        </w:tc>
        <w:tc>
          <w:tcPr>
            <w:tcW w:w="0" w:type="auto"/>
          </w:tcPr>
          <w:p w:rsidR="00626049" w:rsidRPr="00FF4A82" w:rsidP="00383014" w14:paraId="6D7453BE" w14:textId="77777777">
            <w:pPr>
              <w:pStyle w:val="ListParagraph"/>
              <w:ind w:left="0"/>
              <w:jc w:val="both"/>
              <w:rPr>
                <w:rFonts w:ascii="Arial" w:hAnsi="Arial" w:cs="Arial"/>
                <w:sz w:val="21"/>
                <w:szCs w:val="21"/>
              </w:rPr>
            </w:pPr>
            <w:r w:rsidRPr="00FF4A82">
              <w:rPr>
                <w:rFonts w:ascii="Arial" w:hAnsi="Arial" w:cs="Arial"/>
                <w:sz w:val="21"/>
                <w:szCs w:val="21"/>
              </w:rPr>
              <w:t>Tříděné dřevo, které neprochází dalším zpracováním před použitím ve výrobě dřevotřískových desek a jiných výrobků. Tříděné dřevo vstupující do procesu kompostování.</w:t>
            </w:r>
          </w:p>
        </w:tc>
      </w:tr>
      <w:tr w14:paraId="25017812" w14:textId="77777777" w:rsidTr="00626049">
        <w:tblPrEx>
          <w:tblW w:w="0" w:type="auto"/>
          <w:tblInd w:w="720" w:type="dxa"/>
          <w:tblLook w:val="04A0"/>
        </w:tblPrEx>
        <w:tc>
          <w:tcPr>
            <w:tcW w:w="0" w:type="auto"/>
          </w:tcPr>
          <w:p w:rsidR="00626049" w:rsidRPr="00FF4A82" w:rsidP="00383014" w14:paraId="5F7685B7" w14:textId="77777777">
            <w:pPr>
              <w:pStyle w:val="ListParagraph"/>
              <w:tabs>
                <w:tab w:val="left" w:pos="927"/>
              </w:tabs>
              <w:ind w:left="0"/>
              <w:jc w:val="both"/>
              <w:rPr>
                <w:rFonts w:ascii="Arial" w:hAnsi="Arial" w:cs="Arial"/>
                <w:sz w:val="21"/>
                <w:szCs w:val="21"/>
              </w:rPr>
            </w:pPr>
            <w:r w:rsidRPr="00FF4A82">
              <w:rPr>
                <w:rFonts w:ascii="Arial" w:hAnsi="Arial" w:cs="Arial"/>
                <w:sz w:val="21"/>
                <w:szCs w:val="21"/>
              </w:rPr>
              <w:t>Textilie</w:t>
            </w:r>
          </w:p>
        </w:tc>
        <w:tc>
          <w:tcPr>
            <w:tcW w:w="0" w:type="auto"/>
          </w:tcPr>
          <w:p w:rsidR="00626049" w:rsidRPr="00FF4A82" w:rsidP="00383014" w14:paraId="60F4A8ED" w14:textId="77777777">
            <w:pPr>
              <w:pStyle w:val="ListParagraph"/>
              <w:ind w:left="0"/>
              <w:jc w:val="both"/>
              <w:rPr>
                <w:rFonts w:ascii="Arial" w:hAnsi="Arial" w:cs="Arial"/>
                <w:sz w:val="21"/>
                <w:szCs w:val="21"/>
              </w:rPr>
            </w:pPr>
            <w:r w:rsidRPr="00FF4A82">
              <w:rPr>
                <w:rFonts w:ascii="Arial" w:hAnsi="Arial" w:cs="Arial"/>
                <w:sz w:val="21"/>
                <w:szCs w:val="21"/>
              </w:rPr>
              <w:t>Tříděné textilie, které neprochází dalším zpracováním před využitím pro výrobu textilních vláken, hadrů nebo granulátů.</w:t>
            </w:r>
          </w:p>
        </w:tc>
      </w:tr>
      <w:tr w14:paraId="09CB8A5C" w14:textId="77777777" w:rsidTr="00626049">
        <w:tblPrEx>
          <w:tblW w:w="0" w:type="auto"/>
          <w:tblInd w:w="720" w:type="dxa"/>
          <w:tblLook w:val="04A0"/>
        </w:tblPrEx>
        <w:tc>
          <w:tcPr>
            <w:tcW w:w="0" w:type="auto"/>
          </w:tcPr>
          <w:p w:rsidR="00626049" w:rsidRPr="00FF4A82" w:rsidP="00972D49" w14:paraId="44681A90" w14:textId="77777777">
            <w:pPr>
              <w:pStyle w:val="ListParagraph"/>
              <w:tabs>
                <w:tab w:val="left" w:pos="927"/>
              </w:tabs>
              <w:ind w:left="0"/>
              <w:rPr>
                <w:rFonts w:ascii="Arial" w:hAnsi="Arial" w:cs="Arial"/>
                <w:sz w:val="21"/>
                <w:szCs w:val="21"/>
              </w:rPr>
            </w:pPr>
            <w:r w:rsidRPr="00FF4A82">
              <w:rPr>
                <w:rFonts w:ascii="Arial" w:hAnsi="Arial" w:cs="Arial"/>
                <w:sz w:val="21"/>
                <w:szCs w:val="21"/>
              </w:rPr>
              <w:t>Kompozitní obaly a obaly složené z více než jednoho materiálu</w:t>
            </w:r>
          </w:p>
        </w:tc>
        <w:tc>
          <w:tcPr>
            <w:tcW w:w="0" w:type="auto"/>
          </w:tcPr>
          <w:p w:rsidR="00626049" w:rsidRPr="00FF4A82" w:rsidP="00383014" w14:paraId="68CFDFDA" w14:textId="77777777">
            <w:pPr>
              <w:pStyle w:val="ListParagraph"/>
              <w:ind w:left="0"/>
              <w:jc w:val="both"/>
              <w:rPr>
                <w:rFonts w:ascii="Arial" w:hAnsi="Arial" w:cs="Arial"/>
                <w:sz w:val="21"/>
                <w:szCs w:val="21"/>
              </w:rPr>
            </w:pPr>
            <w:r w:rsidRPr="00FF4A82">
              <w:rPr>
                <w:rFonts w:ascii="Arial" w:hAnsi="Arial" w:cs="Arial"/>
                <w:sz w:val="21"/>
                <w:szCs w:val="21"/>
              </w:rPr>
              <w:t>Plast, sklo, kovy, dřevo, papír a lepenka a jiné materiály, které vznikly v důsledku zpracování kompozitních obalů nebo obalů složených z více než jednoho materiálu, které před dosažením místa výpočtu určeného pro daný materiál neprochází dalším zpracováním.</w:t>
            </w:r>
          </w:p>
        </w:tc>
      </w:tr>
    </w:tbl>
    <w:p w:rsidR="003A3951" w:rsidP="00626049" w14:paraId="0BF5A940" w14:textId="34142F53">
      <w:pPr>
        <w:widowControl w:val="0"/>
        <w:autoSpaceDE w:val="0"/>
        <w:autoSpaceDN w:val="0"/>
        <w:adjustRightInd w:val="0"/>
        <w:rPr>
          <w:rFonts w:ascii="Arial" w:hAnsi="Arial" w:cs="Arial"/>
          <w:sz w:val="20"/>
        </w:rPr>
      </w:pPr>
    </w:p>
    <w:p w:rsidR="003A3951" w14:paraId="05684252" w14:textId="3298B40F">
      <w:pPr>
        <w:rPr>
          <w:rFonts w:ascii="Arial" w:hAnsi="Arial" w:cs="Arial"/>
          <w:sz w:val="20"/>
        </w:rPr>
      </w:pPr>
    </w:p>
    <w:p w:rsidR="000B3709" w14:paraId="27406EFB" w14:textId="6DEE4A41">
      <w:pPr>
        <w:rPr>
          <w:rFonts w:ascii="Arial" w:hAnsi="Arial" w:cs="Arial"/>
          <w:sz w:val="20"/>
        </w:rPr>
      </w:pPr>
      <w:r>
        <w:rPr>
          <w:rFonts w:ascii="Arial" w:hAnsi="Arial" w:cs="Arial"/>
          <w:sz w:val="20"/>
        </w:rPr>
        <w:br w:type="page"/>
      </w:r>
    </w:p>
    <w:p w:rsidR="000B3709" w:rsidRPr="00FF4A82" w14:paraId="69A38CDB" w14:textId="77777777">
      <w:pPr>
        <w:rPr>
          <w:rFonts w:ascii="Arial" w:hAnsi="Arial" w:cs="Arial"/>
          <w:sz w:val="20"/>
        </w:rPr>
      </w:pPr>
    </w:p>
    <w:p w:rsidR="009E23FC" w:rsidRPr="00FF4A82" w:rsidP="009E23FC" w14:paraId="606DF9A0" w14:textId="46145FE6">
      <w:pPr>
        <w:widowControl w:val="0"/>
        <w:autoSpaceDE w:val="0"/>
        <w:autoSpaceDN w:val="0"/>
        <w:adjustRightInd w:val="0"/>
        <w:jc w:val="right"/>
        <w:rPr>
          <w:rFonts w:ascii="Arial" w:hAnsi="Arial" w:cs="Arial"/>
          <w:b/>
          <w:sz w:val="22"/>
        </w:rPr>
      </w:pPr>
      <w:r w:rsidRPr="00FF4A82">
        <w:rPr>
          <w:rFonts w:ascii="Arial" w:hAnsi="Arial" w:cs="Arial"/>
          <w:b/>
          <w:sz w:val="22"/>
        </w:rPr>
        <w:t xml:space="preserve">Příloha č. </w:t>
      </w:r>
      <w:r w:rsidRPr="00DD75C6" w:rsidR="00624286">
        <w:rPr>
          <w:rFonts w:ascii="Arial" w:hAnsi="Arial" w:cs="Arial"/>
          <w:b/>
          <w:sz w:val="22"/>
        </w:rPr>
        <w:t>8</w:t>
      </w:r>
      <w:r w:rsidRPr="00FF4A82">
        <w:rPr>
          <w:rFonts w:ascii="Arial" w:hAnsi="Arial" w:cs="Arial"/>
          <w:b/>
          <w:sz w:val="22"/>
        </w:rPr>
        <w:t xml:space="preserve"> k vyhlášce č</w:t>
      </w:r>
      <w:r w:rsidRPr="00FF4A82" w:rsidR="00D915C5">
        <w:rPr>
          <w:rFonts w:ascii="Arial" w:hAnsi="Arial" w:cs="Arial"/>
          <w:b/>
          <w:sz w:val="22"/>
        </w:rPr>
        <w:t xml:space="preserve">. </w:t>
      </w:r>
      <w:r w:rsidR="001E23DF">
        <w:rPr>
          <w:rFonts w:ascii="Arial" w:hAnsi="Arial" w:cs="Arial"/>
          <w:b/>
          <w:sz w:val="22"/>
        </w:rPr>
        <w:t>30</w:t>
      </w:r>
      <w:r w:rsidRPr="00FF4A82">
        <w:rPr>
          <w:rFonts w:ascii="Arial" w:hAnsi="Arial" w:cs="Arial"/>
          <w:b/>
          <w:sz w:val="22"/>
        </w:rPr>
        <w:t>/202</w:t>
      </w:r>
      <w:r w:rsidR="001E23DF">
        <w:rPr>
          <w:rFonts w:ascii="Arial" w:hAnsi="Arial" w:cs="Arial"/>
          <w:b/>
          <w:sz w:val="22"/>
        </w:rPr>
        <w:t>1</w:t>
      </w:r>
      <w:r w:rsidRPr="00FF4A82">
        <w:rPr>
          <w:rFonts w:ascii="Arial" w:hAnsi="Arial" w:cs="Arial"/>
          <w:b/>
          <w:sz w:val="22"/>
        </w:rPr>
        <w:t xml:space="preserve"> Sb.</w:t>
      </w:r>
    </w:p>
    <w:p w:rsidR="00A36214" w:rsidRPr="00FF4A82" w:rsidP="002966DC" w14:paraId="6B01833A" w14:textId="77777777">
      <w:pPr>
        <w:widowControl w:val="0"/>
        <w:autoSpaceDE w:val="0"/>
        <w:autoSpaceDN w:val="0"/>
        <w:adjustRightInd w:val="0"/>
        <w:rPr>
          <w:rFonts w:ascii="Arial" w:hAnsi="Arial" w:cs="Arial"/>
          <w:sz w:val="20"/>
        </w:rPr>
      </w:pPr>
    </w:p>
    <w:p w:rsidR="002966DC" w:rsidRPr="00FF4A82" w:rsidP="002966DC" w14:paraId="7FCD1209" w14:textId="7C57A79E">
      <w:pPr>
        <w:spacing w:after="200" w:line="276" w:lineRule="auto"/>
        <w:jc w:val="center"/>
        <w:rPr>
          <w:rFonts w:ascii="Arial" w:eastAsia="Calibri" w:hAnsi="Arial" w:cs="Arial"/>
          <w:b/>
          <w:sz w:val="21"/>
          <w:szCs w:val="21"/>
        </w:rPr>
      </w:pPr>
      <w:r w:rsidRPr="00FF4A82">
        <w:rPr>
          <w:rFonts w:ascii="Arial" w:eastAsia="Calibri" w:hAnsi="Arial" w:cs="Arial"/>
          <w:b/>
          <w:sz w:val="21"/>
          <w:szCs w:val="21"/>
        </w:rPr>
        <w:t xml:space="preserve">Metodika </w:t>
      </w:r>
      <w:r w:rsidRPr="00FF4A82">
        <w:rPr>
          <w:rFonts w:ascii="Arial" w:eastAsia="Calibri" w:hAnsi="Arial" w:cs="Arial"/>
          <w:b/>
          <w:sz w:val="21"/>
          <w:szCs w:val="21"/>
        </w:rPr>
        <w:t xml:space="preserve">výpočtu hmotnosti recyklovaných </w:t>
      </w:r>
      <w:r w:rsidRPr="00FF4A82" w:rsidR="003277AA">
        <w:rPr>
          <w:rFonts w:ascii="Arial" w:eastAsia="Calibri" w:hAnsi="Arial" w:cs="Arial"/>
          <w:b/>
          <w:sz w:val="21"/>
          <w:szCs w:val="21"/>
        </w:rPr>
        <w:t>kovových odpadů z obalů</w:t>
      </w:r>
      <w:r w:rsidRPr="00FF4A82">
        <w:rPr>
          <w:rFonts w:ascii="Arial" w:eastAsia="Calibri" w:hAnsi="Arial" w:cs="Arial"/>
          <w:b/>
          <w:sz w:val="21"/>
          <w:szCs w:val="21"/>
        </w:rPr>
        <w:t xml:space="preserve"> oddělených </w:t>
      </w:r>
      <w:r w:rsidRPr="00FF4A82">
        <w:rPr>
          <w:rFonts w:ascii="Arial" w:eastAsia="Calibri" w:hAnsi="Arial" w:cs="Arial"/>
          <w:b/>
          <w:sz w:val="21"/>
          <w:szCs w:val="21"/>
        </w:rPr>
        <w:t>od škváry</w:t>
      </w:r>
      <w:r w:rsidRPr="00FF4A82">
        <w:rPr>
          <w:rFonts w:ascii="Arial" w:eastAsia="Calibri" w:hAnsi="Arial" w:cs="Arial"/>
          <w:b/>
          <w:sz w:val="21"/>
          <w:szCs w:val="21"/>
        </w:rPr>
        <w:t xml:space="preserve"> </w:t>
      </w:r>
      <w:r w:rsidRPr="00FF4A82">
        <w:rPr>
          <w:rFonts w:ascii="Arial" w:eastAsia="Calibri" w:hAnsi="Arial" w:cs="Arial"/>
          <w:b/>
          <w:sz w:val="21"/>
          <w:szCs w:val="21"/>
        </w:rPr>
        <w:t>ze spalování</w:t>
      </w:r>
      <w:r w:rsidRPr="00FF4A82">
        <w:rPr>
          <w:rFonts w:ascii="Arial" w:eastAsia="Calibri" w:hAnsi="Arial" w:cs="Arial"/>
          <w:b/>
          <w:sz w:val="21"/>
          <w:szCs w:val="21"/>
        </w:rPr>
        <w:t xml:space="preserve"> v zařízeních určených pro energetické využití odpadů</w:t>
      </w:r>
    </w:p>
    <w:p w:rsidR="002B7954" w:rsidRPr="00FF4A82" w:rsidP="002B7954" w14:paraId="0D259CD5" w14:textId="77777777">
      <w:pPr>
        <w:spacing w:after="200" w:line="276" w:lineRule="auto"/>
        <w:jc w:val="both"/>
        <w:rPr>
          <w:rFonts w:ascii="Arial" w:eastAsia="Calibri" w:hAnsi="Arial" w:cs="Arial"/>
          <w:b/>
          <w:sz w:val="21"/>
          <w:szCs w:val="21"/>
        </w:rPr>
      </w:pPr>
      <w:r w:rsidRPr="00FF4A82">
        <w:rPr>
          <w:rFonts w:ascii="Arial" w:eastAsia="Calibri" w:hAnsi="Arial" w:cs="Arial"/>
          <w:b/>
          <w:sz w:val="21"/>
          <w:szCs w:val="21"/>
        </w:rPr>
        <w:t>A.</w:t>
      </w:r>
    </w:p>
    <w:p w:rsidR="002B7954" w:rsidRPr="00FF4A82" w:rsidP="002B7954" w14:paraId="76FE4BFA" w14:textId="2CD3CDBE">
      <w:pPr>
        <w:spacing w:after="200" w:line="276" w:lineRule="auto"/>
        <w:jc w:val="both"/>
        <w:rPr>
          <w:rFonts w:ascii="Arial" w:eastAsia="Calibri" w:hAnsi="Arial" w:cs="Arial"/>
          <w:b/>
          <w:sz w:val="21"/>
          <w:szCs w:val="21"/>
        </w:rPr>
      </w:pPr>
      <w:r w:rsidRPr="00FF4A82">
        <w:rPr>
          <w:rFonts w:ascii="Arial" w:eastAsia="Calibri" w:hAnsi="Arial" w:cs="Arial"/>
          <w:b/>
          <w:sz w:val="21"/>
          <w:szCs w:val="21"/>
        </w:rPr>
        <w:t xml:space="preserve">Metodika </w:t>
      </w:r>
      <w:r w:rsidRPr="00FF4A82" w:rsidR="00D36A3F">
        <w:rPr>
          <w:rFonts w:ascii="Arial" w:eastAsia="Calibri" w:hAnsi="Arial" w:cs="Arial"/>
          <w:b/>
          <w:sz w:val="21"/>
          <w:szCs w:val="21"/>
        </w:rPr>
        <w:t xml:space="preserve">výpočtu hmotnosti recyklovaných </w:t>
      </w:r>
      <w:r w:rsidRPr="00FF4A82" w:rsidR="003277AA">
        <w:rPr>
          <w:rFonts w:ascii="Arial" w:eastAsia="Calibri" w:hAnsi="Arial" w:cs="Arial"/>
          <w:b/>
          <w:sz w:val="21"/>
          <w:szCs w:val="21"/>
        </w:rPr>
        <w:t>kovových odpadů z obalů</w:t>
      </w:r>
      <w:r w:rsidRPr="00FF4A82" w:rsidR="00D36A3F">
        <w:rPr>
          <w:rFonts w:ascii="Arial" w:eastAsia="Calibri" w:hAnsi="Arial" w:cs="Arial"/>
          <w:b/>
          <w:sz w:val="21"/>
          <w:szCs w:val="21"/>
        </w:rPr>
        <w:t xml:space="preserve"> oddělených od škváry ze spalování v zařízeních určených pro energetické využití nebo spalování odpadů, ve kterých lze provést průzkum vzorků odpadů, které vstupují do procesu spalování</w:t>
      </w:r>
    </w:p>
    <w:p w:rsidR="002B7954" w:rsidRPr="00FF4A82" w:rsidP="002B7954" w14:paraId="14B5BA4A" w14:textId="77777777">
      <w:pPr>
        <w:spacing w:after="200" w:line="276" w:lineRule="auto"/>
        <w:jc w:val="both"/>
        <w:rPr>
          <w:rFonts w:ascii="Arial" w:eastAsia="Calibri" w:hAnsi="Arial" w:cs="Arial"/>
          <w:sz w:val="21"/>
          <w:szCs w:val="21"/>
        </w:rPr>
      </w:pPr>
      <w:r w:rsidRPr="00FF4A82">
        <w:rPr>
          <w:rFonts w:ascii="Arial" w:eastAsia="Calibri" w:hAnsi="Arial" w:cs="Arial"/>
          <w:sz w:val="21"/>
          <w:szCs w:val="21"/>
        </w:rPr>
        <w:t>1. V souvislosti se vzorci uvedenými v této příloze se uplatní tyto pojmy</w:t>
      </w:r>
    </w:p>
    <w:tbl>
      <w:tblPr>
        <w:tblW w:w="0" w:type="auto"/>
        <w:tblCellMar>
          <w:left w:w="10" w:type="dxa"/>
          <w:right w:w="10" w:type="dxa"/>
        </w:tblCellMar>
        <w:tblLook w:val="0000"/>
      </w:tblPr>
      <w:tblGrid>
        <w:gridCol w:w="1213"/>
        <w:gridCol w:w="9237"/>
      </w:tblGrid>
      <w:tr w14:paraId="21A73753" w14:textId="77777777" w:rsidTr="001021E1">
        <w:tblPrEx>
          <w:tblW w:w="0" w:type="auto"/>
          <w:tblCellMar>
            <w:left w:w="10" w:type="dxa"/>
            <w:right w:w="10" w:type="dxa"/>
          </w:tblCellMar>
          <w:tblLook w:val="0000"/>
        </w:tblPrEx>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954" w:rsidRPr="00FF4A82" w:rsidP="002B7954" w14:paraId="1AB8529F" w14:textId="77777777">
            <w:pPr>
              <w:spacing w:after="200" w:line="276" w:lineRule="auto"/>
              <w:jc w:val="both"/>
              <w:rPr>
                <w:rFonts w:ascii="Arial" w:eastAsia="Calibri" w:hAnsi="Arial" w:cs="Arial"/>
                <w:sz w:val="21"/>
                <w:szCs w:val="21"/>
              </w:rPr>
            </w:pPr>
            <w:r w:rsidRPr="00FF4A82">
              <w:rPr>
                <w:rFonts w:ascii="Arial" w:eastAsia="Calibri" w:hAnsi="Arial" w:cs="Arial"/>
                <w:sz w:val="21"/>
                <w:szCs w:val="21"/>
              </w:rPr>
              <w:t>m</w:t>
            </w:r>
            <w:r w:rsidRPr="00FF4A82">
              <w:rPr>
                <w:rFonts w:ascii="Arial" w:eastAsia="Calibri" w:hAnsi="Arial" w:cs="Arial"/>
                <w:sz w:val="21"/>
                <w:szCs w:val="21"/>
                <w:vertAlign w:val="subscript"/>
              </w:rPr>
              <w:t>Fe</w:t>
            </w:r>
            <w:r w:rsidRPr="00FF4A82">
              <w:rPr>
                <w:rFonts w:ascii="Arial" w:eastAsia="Calibri" w:hAnsi="Arial" w:cs="Arial"/>
                <w:sz w:val="21"/>
                <w:szCs w:val="21"/>
                <w:vertAlign w:val="subscript"/>
              </w:rPr>
              <w:t xml:space="preserve"> RO</w:t>
            </w:r>
            <w:r w:rsidRPr="00FF4A82">
              <w:rPr>
                <w:rFonts w:ascii="Arial" w:eastAsia="Calibri" w:hAnsi="Arial" w:cs="Arial"/>
                <w:sz w:val="21"/>
                <w:szCs w:val="21"/>
              </w:rPr>
              <w:t xml:space="preserve"> / </w:t>
            </w:r>
            <w:r w:rsidRPr="00FF4A82">
              <w:rPr>
                <w:rFonts w:ascii="Arial" w:eastAsia="Calibri" w:hAnsi="Arial" w:cs="Arial"/>
                <w:sz w:val="21"/>
                <w:szCs w:val="21"/>
              </w:rPr>
              <w:t>m</w:t>
            </w:r>
            <w:r w:rsidRPr="00FF4A82">
              <w:rPr>
                <w:rFonts w:ascii="Arial" w:eastAsia="Calibri" w:hAnsi="Arial" w:cs="Arial"/>
                <w:sz w:val="21"/>
                <w:szCs w:val="21"/>
                <w:vertAlign w:val="subscript"/>
              </w:rPr>
              <w:t>Al</w:t>
            </w:r>
            <w:r w:rsidRPr="00FF4A82">
              <w:rPr>
                <w:rFonts w:ascii="Arial" w:eastAsia="Calibri" w:hAnsi="Arial" w:cs="Arial"/>
                <w:sz w:val="21"/>
                <w:szCs w:val="21"/>
                <w:vertAlign w:val="subscript"/>
              </w:rPr>
              <w:t xml:space="preserve"> RO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954" w:rsidRPr="00FF4A82" w:rsidP="002B7954" w14:paraId="2C4657E8" w14:textId="77777777">
            <w:pPr>
              <w:spacing w:after="200" w:line="276" w:lineRule="auto"/>
              <w:jc w:val="both"/>
              <w:rPr>
                <w:rFonts w:ascii="Arial" w:eastAsia="Calibri" w:hAnsi="Arial" w:cs="Arial"/>
                <w:sz w:val="21"/>
                <w:szCs w:val="21"/>
              </w:rPr>
            </w:pPr>
            <w:r w:rsidRPr="00FF4A82">
              <w:rPr>
                <w:rFonts w:ascii="Arial" w:eastAsia="Calibri" w:hAnsi="Arial" w:cs="Arial"/>
                <w:sz w:val="21"/>
                <w:szCs w:val="21"/>
              </w:rPr>
              <w:t>hmotnost recyklovaných železných/hliníkových obalů, které v daném roce pochází z obalových odpadů</w:t>
            </w:r>
          </w:p>
        </w:tc>
      </w:tr>
      <w:tr w14:paraId="5C770C56" w14:textId="77777777" w:rsidTr="001021E1">
        <w:tblPrEx>
          <w:tblW w:w="0" w:type="auto"/>
          <w:tblCellMar>
            <w:left w:w="10" w:type="dxa"/>
            <w:right w:w="10" w:type="dxa"/>
          </w:tblCellMar>
          <w:tblLook w:val="0000"/>
        </w:tblPrEx>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954" w:rsidRPr="00FF4A82" w:rsidP="002B7954" w14:paraId="27022F0A" w14:textId="77777777">
            <w:pPr>
              <w:spacing w:after="200" w:line="276" w:lineRule="auto"/>
              <w:jc w:val="both"/>
              <w:rPr>
                <w:rFonts w:ascii="Arial" w:eastAsia="Calibri" w:hAnsi="Arial" w:cs="Arial"/>
                <w:sz w:val="21"/>
                <w:szCs w:val="21"/>
              </w:rPr>
            </w:pPr>
            <w:r w:rsidRPr="00FF4A82">
              <w:rPr>
                <w:rFonts w:ascii="Arial" w:eastAsia="Calibri" w:hAnsi="Arial" w:cs="Arial"/>
                <w:sz w:val="21"/>
                <w:szCs w:val="21"/>
              </w:rPr>
              <w:t>m</w:t>
            </w:r>
            <w:r w:rsidRPr="00FF4A82">
              <w:rPr>
                <w:rFonts w:ascii="Arial" w:eastAsia="Calibri" w:hAnsi="Arial" w:cs="Arial"/>
                <w:sz w:val="21"/>
                <w:szCs w:val="21"/>
                <w:vertAlign w:val="subscript"/>
              </w:rPr>
              <w:t>Fe</w:t>
            </w:r>
            <w:r w:rsidRPr="00FF4A82">
              <w:rPr>
                <w:rFonts w:ascii="Arial" w:eastAsia="Calibri" w:hAnsi="Arial" w:cs="Arial"/>
                <w:sz w:val="21"/>
                <w:szCs w:val="21"/>
                <w:vertAlign w:val="subscript"/>
              </w:rPr>
              <w:t xml:space="preserve"> VO</w:t>
            </w:r>
            <w:r w:rsidRPr="00FF4A82">
              <w:rPr>
                <w:rFonts w:ascii="Arial" w:eastAsia="Calibri" w:hAnsi="Arial" w:cs="Arial"/>
                <w:sz w:val="21"/>
                <w:szCs w:val="21"/>
              </w:rPr>
              <w:t xml:space="preserve"> / </w:t>
            </w:r>
            <w:r w:rsidRPr="00FF4A82">
              <w:rPr>
                <w:rFonts w:ascii="Arial" w:eastAsia="Calibri" w:hAnsi="Arial" w:cs="Arial"/>
                <w:sz w:val="21"/>
                <w:szCs w:val="21"/>
              </w:rPr>
              <w:t>m</w:t>
            </w:r>
            <w:r w:rsidRPr="00FF4A82">
              <w:rPr>
                <w:rFonts w:ascii="Arial" w:eastAsia="Calibri" w:hAnsi="Arial" w:cs="Arial"/>
                <w:sz w:val="21"/>
                <w:szCs w:val="21"/>
                <w:vertAlign w:val="subscript"/>
              </w:rPr>
              <w:t>Al</w:t>
            </w:r>
            <w:r w:rsidRPr="00FF4A82">
              <w:rPr>
                <w:rFonts w:ascii="Arial" w:eastAsia="Calibri" w:hAnsi="Arial" w:cs="Arial"/>
                <w:sz w:val="21"/>
                <w:szCs w:val="21"/>
                <w:vertAlign w:val="subscript"/>
              </w:rPr>
              <w:t xml:space="preserve"> VO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954" w:rsidRPr="00FF4A82" w:rsidP="002B7954" w14:paraId="19D35BD7" w14:textId="77777777">
            <w:pPr>
              <w:spacing w:after="200" w:line="276" w:lineRule="auto"/>
              <w:jc w:val="both"/>
              <w:rPr>
                <w:rFonts w:ascii="Arial" w:eastAsia="Calibri" w:hAnsi="Arial" w:cs="Arial"/>
                <w:sz w:val="21"/>
                <w:szCs w:val="21"/>
              </w:rPr>
            </w:pPr>
            <w:r w:rsidRPr="00FF4A82">
              <w:rPr>
                <w:rFonts w:ascii="Arial" w:eastAsia="Calibri" w:hAnsi="Arial" w:cs="Arial"/>
                <w:sz w:val="21"/>
                <w:szCs w:val="21"/>
              </w:rPr>
              <w:t>hmotnost železných/hliníkových obalů vstupujících do spalovacího procesu v daném roce</w:t>
            </w:r>
          </w:p>
        </w:tc>
      </w:tr>
      <w:tr w14:paraId="2AB9C891" w14:textId="77777777" w:rsidTr="001021E1">
        <w:tblPrEx>
          <w:tblW w:w="0" w:type="auto"/>
          <w:tblCellMar>
            <w:left w:w="10" w:type="dxa"/>
            <w:right w:w="10" w:type="dxa"/>
          </w:tblCellMar>
          <w:tblLook w:val="0000"/>
        </w:tblPrEx>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954" w:rsidRPr="00FF4A82" w:rsidP="002B7954" w14:paraId="5E213926" w14:textId="77777777">
            <w:pPr>
              <w:spacing w:after="200" w:line="276" w:lineRule="auto"/>
              <w:jc w:val="both"/>
              <w:rPr>
                <w:rFonts w:ascii="Arial" w:eastAsia="Calibri" w:hAnsi="Arial" w:cs="Arial"/>
                <w:sz w:val="21"/>
                <w:szCs w:val="21"/>
              </w:rPr>
            </w:pPr>
            <w:r w:rsidRPr="00FF4A82">
              <w:rPr>
                <w:rFonts w:ascii="Arial" w:eastAsia="Calibri" w:hAnsi="Arial" w:cs="Arial"/>
                <w:sz w:val="21"/>
                <w:szCs w:val="21"/>
              </w:rPr>
              <w:t>m</w:t>
            </w:r>
            <w:r w:rsidRPr="00FF4A82">
              <w:rPr>
                <w:rFonts w:ascii="Arial" w:eastAsia="Calibri" w:hAnsi="Arial" w:cs="Arial"/>
                <w:sz w:val="21"/>
                <w:szCs w:val="21"/>
                <w:vertAlign w:val="subscript"/>
              </w:rPr>
              <w:t>Fe</w:t>
            </w:r>
            <w:r w:rsidRPr="00FF4A82">
              <w:rPr>
                <w:rFonts w:ascii="Arial" w:eastAsia="Calibri" w:hAnsi="Arial" w:cs="Arial"/>
                <w:sz w:val="21"/>
                <w:szCs w:val="21"/>
                <w:vertAlign w:val="subscript"/>
              </w:rPr>
              <w:t xml:space="preserve"> VC</w:t>
            </w:r>
            <w:r w:rsidRPr="00FF4A82">
              <w:rPr>
                <w:rFonts w:ascii="Arial" w:eastAsia="Calibri" w:hAnsi="Arial" w:cs="Arial"/>
                <w:sz w:val="21"/>
                <w:szCs w:val="21"/>
              </w:rPr>
              <w:t xml:space="preserve"> / </w:t>
            </w:r>
            <w:r w:rsidRPr="00FF4A82">
              <w:rPr>
                <w:rFonts w:ascii="Arial" w:eastAsia="Calibri" w:hAnsi="Arial" w:cs="Arial"/>
                <w:sz w:val="21"/>
                <w:szCs w:val="21"/>
              </w:rPr>
              <w:t>m</w:t>
            </w:r>
            <w:r w:rsidRPr="00FF4A82">
              <w:rPr>
                <w:rFonts w:ascii="Arial" w:eastAsia="Calibri" w:hAnsi="Arial" w:cs="Arial"/>
                <w:sz w:val="21"/>
                <w:szCs w:val="21"/>
                <w:vertAlign w:val="subscript"/>
              </w:rPr>
              <w:t>Al</w:t>
            </w:r>
            <w:r w:rsidRPr="00FF4A82">
              <w:rPr>
                <w:rFonts w:ascii="Arial" w:eastAsia="Calibri" w:hAnsi="Arial" w:cs="Arial"/>
                <w:sz w:val="21"/>
                <w:szCs w:val="21"/>
                <w:vertAlign w:val="subscript"/>
              </w:rPr>
              <w:t xml:space="preserve"> VC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954" w:rsidRPr="00FF4A82" w:rsidP="002B7954" w14:paraId="3B9A54F3" w14:textId="77777777">
            <w:pPr>
              <w:spacing w:after="200" w:line="276" w:lineRule="auto"/>
              <w:jc w:val="both"/>
              <w:rPr>
                <w:rFonts w:ascii="Arial" w:eastAsia="Calibri" w:hAnsi="Arial" w:cs="Arial"/>
                <w:sz w:val="21"/>
                <w:szCs w:val="21"/>
              </w:rPr>
            </w:pPr>
            <w:r w:rsidRPr="00FF4A82">
              <w:rPr>
                <w:rFonts w:ascii="Arial" w:eastAsia="Calibri" w:hAnsi="Arial" w:cs="Arial"/>
                <w:sz w:val="21"/>
                <w:szCs w:val="21"/>
              </w:rPr>
              <w:t>hmotnost všech železných/hliníkových kovů vstupujících do spalovacího procesu v daném roce</w:t>
            </w:r>
          </w:p>
        </w:tc>
      </w:tr>
      <w:tr w14:paraId="3CA97567" w14:textId="77777777" w:rsidTr="001021E1">
        <w:tblPrEx>
          <w:tblW w:w="0" w:type="auto"/>
          <w:tblCellMar>
            <w:left w:w="10" w:type="dxa"/>
            <w:right w:w="10" w:type="dxa"/>
          </w:tblCellMar>
          <w:tblLook w:val="0000"/>
        </w:tblPrEx>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954" w:rsidRPr="00FF4A82" w:rsidP="002B7954" w14:paraId="345037CC" w14:textId="77777777">
            <w:pPr>
              <w:spacing w:after="200" w:line="276" w:lineRule="auto"/>
              <w:jc w:val="both"/>
              <w:rPr>
                <w:rFonts w:ascii="Arial" w:eastAsia="Calibri" w:hAnsi="Arial" w:cs="Arial"/>
                <w:sz w:val="21"/>
                <w:szCs w:val="21"/>
              </w:rPr>
            </w:pPr>
            <w:r w:rsidRPr="00FF4A82">
              <w:rPr>
                <w:rFonts w:ascii="Arial" w:eastAsia="Calibri" w:hAnsi="Arial" w:cs="Arial"/>
                <w:sz w:val="21"/>
                <w:szCs w:val="21"/>
              </w:rPr>
              <w:t>m</w:t>
            </w:r>
            <w:r w:rsidRPr="00FF4A82">
              <w:rPr>
                <w:rFonts w:ascii="Arial" w:eastAsia="Calibri" w:hAnsi="Arial" w:cs="Arial"/>
                <w:sz w:val="21"/>
                <w:szCs w:val="21"/>
                <w:vertAlign w:val="subscript"/>
              </w:rPr>
              <w:t>Fe</w:t>
            </w:r>
            <w:r w:rsidRPr="00FF4A82">
              <w:rPr>
                <w:rFonts w:ascii="Arial" w:eastAsia="Calibri" w:hAnsi="Arial" w:cs="Arial"/>
                <w:sz w:val="21"/>
                <w:szCs w:val="21"/>
                <w:vertAlign w:val="subscript"/>
              </w:rPr>
              <w:t xml:space="preserve"> RC</w:t>
            </w:r>
            <w:r w:rsidRPr="00FF4A82">
              <w:rPr>
                <w:rFonts w:ascii="Arial" w:eastAsia="Calibri" w:hAnsi="Arial" w:cs="Arial"/>
                <w:sz w:val="21"/>
                <w:szCs w:val="21"/>
              </w:rPr>
              <w:t xml:space="preserve"> / </w:t>
            </w:r>
            <w:r w:rsidRPr="00FF4A82">
              <w:rPr>
                <w:rFonts w:ascii="Arial" w:eastAsia="Calibri" w:hAnsi="Arial" w:cs="Arial"/>
                <w:sz w:val="21"/>
                <w:szCs w:val="21"/>
              </w:rPr>
              <w:t>m</w:t>
            </w:r>
            <w:r w:rsidRPr="00FF4A82">
              <w:rPr>
                <w:rFonts w:ascii="Arial" w:eastAsia="Calibri" w:hAnsi="Arial" w:cs="Arial"/>
                <w:sz w:val="21"/>
                <w:szCs w:val="21"/>
                <w:vertAlign w:val="subscript"/>
              </w:rPr>
              <w:t>Al</w:t>
            </w:r>
            <w:r w:rsidRPr="00FF4A82">
              <w:rPr>
                <w:rFonts w:ascii="Arial" w:eastAsia="Calibri" w:hAnsi="Arial" w:cs="Arial"/>
                <w:sz w:val="21"/>
                <w:szCs w:val="21"/>
                <w:vertAlign w:val="subscript"/>
              </w:rPr>
              <w:t xml:space="preserve"> RC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954" w:rsidRPr="00FF4A82" w:rsidP="002B7954" w14:paraId="04794DC7" w14:textId="59617C58">
            <w:pPr>
              <w:spacing w:after="200" w:line="276" w:lineRule="auto"/>
              <w:jc w:val="both"/>
              <w:rPr>
                <w:rFonts w:ascii="Arial" w:eastAsia="Calibri" w:hAnsi="Arial" w:cs="Arial"/>
                <w:sz w:val="21"/>
                <w:szCs w:val="21"/>
              </w:rPr>
            </w:pPr>
            <w:r w:rsidRPr="00FF4A82">
              <w:rPr>
                <w:rFonts w:ascii="Arial" w:eastAsia="Calibri" w:hAnsi="Arial" w:cs="Arial"/>
                <w:sz w:val="21"/>
                <w:szCs w:val="21"/>
              </w:rPr>
              <w:t>celková hmotnost železného šrotu</w:t>
            </w:r>
            <w:r w:rsidRPr="00FF4A82" w:rsidR="00A56B14">
              <w:rPr>
                <w:rFonts w:ascii="Arial" w:eastAsia="Calibri" w:hAnsi="Arial" w:cs="Arial"/>
                <w:sz w:val="21"/>
                <w:szCs w:val="21"/>
              </w:rPr>
              <w:t xml:space="preserve"> </w:t>
            </w:r>
            <w:r w:rsidRPr="00FF4A82">
              <w:rPr>
                <w:rFonts w:ascii="Arial" w:eastAsia="Calibri" w:hAnsi="Arial" w:cs="Arial"/>
                <w:sz w:val="21"/>
                <w:szCs w:val="21"/>
              </w:rPr>
              <w:t>/</w:t>
            </w:r>
            <w:r w:rsidRPr="00FF4A82" w:rsidR="00A56B14">
              <w:rPr>
                <w:rFonts w:ascii="Arial" w:eastAsia="Calibri" w:hAnsi="Arial" w:cs="Arial"/>
                <w:sz w:val="21"/>
                <w:szCs w:val="21"/>
              </w:rPr>
              <w:t xml:space="preserve"> </w:t>
            </w:r>
            <w:r w:rsidRPr="00FF4A82">
              <w:rPr>
                <w:rFonts w:ascii="Arial" w:eastAsia="Calibri" w:hAnsi="Arial" w:cs="Arial"/>
                <w:sz w:val="21"/>
                <w:szCs w:val="21"/>
              </w:rPr>
              <w:t>šrotu neželezných kovů předaných k dalšímu materiálovému využití nebo recyklaci v daném roce</w:t>
            </w:r>
          </w:p>
        </w:tc>
      </w:tr>
    </w:tbl>
    <w:p w:rsidR="002B7954" w:rsidRPr="00FF4A82" w:rsidP="002B7954" w14:paraId="2F19D238" w14:textId="4196E64A">
      <w:pPr>
        <w:spacing w:after="200" w:line="276" w:lineRule="auto"/>
        <w:jc w:val="both"/>
        <w:rPr>
          <w:rFonts w:ascii="Arial" w:eastAsia="Calibri" w:hAnsi="Arial" w:cs="Arial"/>
          <w:sz w:val="21"/>
          <w:szCs w:val="21"/>
        </w:rPr>
      </w:pPr>
      <w:r w:rsidRPr="00FF4A82">
        <w:rPr>
          <w:rFonts w:ascii="Arial" w:eastAsia="Calibri" w:hAnsi="Arial" w:cs="Arial"/>
          <w:sz w:val="21"/>
          <w:szCs w:val="21"/>
        </w:rPr>
        <w:br/>
      </w:r>
      <w:r w:rsidRPr="00FF4A82">
        <w:rPr>
          <w:rFonts w:ascii="Arial" w:eastAsia="Calibri" w:hAnsi="Arial" w:cs="Arial"/>
          <w:sz w:val="21"/>
          <w:szCs w:val="21"/>
        </w:rPr>
        <w:t>2. Údaje o hmotnosti železného šrotu a šrotu neželezných kovů předaných k dalšímu materiálovému využití nebo recyklaci poskytnou zařízení, která provádí oddělení šrotu od strusky. Hmotnosti jsou získány přímým vážením.</w:t>
      </w:r>
    </w:p>
    <w:p w:rsidR="002B7954" w:rsidRPr="00FF4A82" w:rsidP="002B7954" w14:paraId="0CA2741B" w14:textId="19AFF85C">
      <w:pPr>
        <w:spacing w:after="200" w:line="276" w:lineRule="auto"/>
        <w:jc w:val="both"/>
        <w:rPr>
          <w:rFonts w:ascii="Arial" w:eastAsia="Calibri" w:hAnsi="Arial" w:cs="Arial"/>
          <w:sz w:val="21"/>
          <w:szCs w:val="21"/>
        </w:rPr>
      </w:pPr>
      <w:r w:rsidRPr="00FF4A82">
        <w:rPr>
          <w:rFonts w:ascii="Arial" w:eastAsia="Calibri" w:hAnsi="Arial" w:cs="Arial"/>
          <w:sz w:val="21"/>
          <w:szCs w:val="21"/>
        </w:rPr>
        <w:t>3. Hmotnost recyklovaných železných kovů</w:t>
      </w:r>
      <w:r w:rsidRPr="00FF4A82" w:rsidR="005332A9">
        <w:rPr>
          <w:rFonts w:ascii="Arial" w:eastAsia="Calibri" w:hAnsi="Arial" w:cs="Arial"/>
          <w:sz w:val="21"/>
          <w:szCs w:val="21"/>
        </w:rPr>
        <w:t xml:space="preserve"> </w:t>
      </w:r>
      <w:r w:rsidRPr="00FF4A82">
        <w:rPr>
          <w:rFonts w:ascii="Arial" w:eastAsia="Calibri" w:hAnsi="Arial" w:cs="Arial"/>
          <w:sz w:val="21"/>
          <w:szCs w:val="21"/>
        </w:rPr>
        <w:t>/</w:t>
      </w:r>
      <w:r w:rsidRPr="00FF4A82" w:rsidR="005332A9">
        <w:rPr>
          <w:rFonts w:ascii="Arial" w:eastAsia="Calibri" w:hAnsi="Arial" w:cs="Arial"/>
          <w:sz w:val="21"/>
          <w:szCs w:val="21"/>
        </w:rPr>
        <w:t xml:space="preserve"> </w:t>
      </w:r>
      <w:r w:rsidRPr="00FF4A82">
        <w:rPr>
          <w:rFonts w:ascii="Arial" w:eastAsia="Calibri" w:hAnsi="Arial" w:cs="Arial"/>
          <w:sz w:val="21"/>
          <w:szCs w:val="21"/>
        </w:rPr>
        <w:t>hliníku, jež pochází z obalových odpadů, oproti všem recyklovaným železným kovům</w:t>
      </w:r>
      <w:r w:rsidRPr="00FF4A82" w:rsidR="005332A9">
        <w:rPr>
          <w:rFonts w:ascii="Arial" w:eastAsia="Calibri" w:hAnsi="Arial" w:cs="Arial"/>
          <w:sz w:val="21"/>
          <w:szCs w:val="21"/>
        </w:rPr>
        <w:t xml:space="preserve"> </w:t>
      </w:r>
      <w:r w:rsidRPr="00FF4A82">
        <w:rPr>
          <w:rFonts w:ascii="Arial" w:eastAsia="Calibri" w:hAnsi="Arial" w:cs="Arial"/>
          <w:sz w:val="21"/>
          <w:szCs w:val="21"/>
        </w:rPr>
        <w:t>/</w:t>
      </w:r>
      <w:r w:rsidRPr="00FF4A82" w:rsidR="005332A9">
        <w:rPr>
          <w:rFonts w:ascii="Arial" w:eastAsia="Calibri" w:hAnsi="Arial" w:cs="Arial"/>
          <w:sz w:val="21"/>
          <w:szCs w:val="21"/>
        </w:rPr>
        <w:t xml:space="preserve"> </w:t>
      </w:r>
      <w:r w:rsidRPr="00FF4A82">
        <w:rPr>
          <w:rFonts w:ascii="Arial" w:eastAsia="Calibri" w:hAnsi="Arial" w:cs="Arial"/>
          <w:sz w:val="21"/>
          <w:szCs w:val="21"/>
        </w:rPr>
        <w:t>hliníku, jež byly odděleny ze škváry ze spalování, se určí pomocí průzkumů vzorků odpadů, které vstupují do procesu spalování. Tyto průzkumy se provádí alespoň jednou za pět let a v případech, kdy existují důvody se domnívat, že se složení spalovaných odpadů významným způsobem změnilo. Hmotnost železných kovů</w:t>
      </w:r>
      <w:r w:rsidRPr="00FF4A82" w:rsidR="005332A9">
        <w:rPr>
          <w:rFonts w:ascii="Arial" w:eastAsia="Calibri" w:hAnsi="Arial" w:cs="Arial"/>
          <w:sz w:val="21"/>
          <w:szCs w:val="21"/>
        </w:rPr>
        <w:t xml:space="preserve"> </w:t>
      </w:r>
      <w:r w:rsidRPr="00FF4A82">
        <w:rPr>
          <w:rFonts w:ascii="Arial" w:eastAsia="Calibri" w:hAnsi="Arial" w:cs="Arial"/>
          <w:sz w:val="21"/>
          <w:szCs w:val="21"/>
        </w:rPr>
        <w:t>/</w:t>
      </w:r>
      <w:r w:rsidRPr="00FF4A82" w:rsidR="005332A9">
        <w:rPr>
          <w:rFonts w:ascii="Arial" w:eastAsia="Calibri" w:hAnsi="Arial" w:cs="Arial"/>
          <w:sz w:val="21"/>
          <w:szCs w:val="21"/>
        </w:rPr>
        <w:t xml:space="preserve"> </w:t>
      </w:r>
      <w:r w:rsidRPr="00FF4A82">
        <w:rPr>
          <w:rFonts w:ascii="Arial" w:eastAsia="Calibri" w:hAnsi="Arial" w:cs="Arial"/>
          <w:sz w:val="21"/>
          <w:szCs w:val="21"/>
        </w:rPr>
        <w:t>hliníku pocházejících z obalových odpadů se vypočte pomocí následujících vzorců:</w:t>
      </w:r>
    </w:p>
    <w:p w:rsidR="002B7954" w:rsidRPr="00FF4A82" w:rsidP="002B7954" w14:paraId="4F4CE768" w14:textId="5EDC0183">
      <w:pPr>
        <w:spacing w:after="200" w:line="276" w:lineRule="auto"/>
        <w:jc w:val="both"/>
        <w:rPr>
          <w:rFonts w:ascii="Arial" w:eastAsia="Calibri" w:hAnsi="Arial" w:cs="Arial"/>
          <w:sz w:val="21"/>
          <w:szCs w:val="21"/>
        </w:rPr>
      </w:pPr>
      <w:r w:rsidRPr="00FF4A82">
        <w:rPr>
          <w:rFonts w:ascii="Arial" w:eastAsia="Calibri" w:hAnsi="Arial" w:cs="Arial"/>
          <w:sz w:val="21"/>
          <w:szCs w:val="21"/>
        </w:rPr>
        <w:t xml:space="preserve">a) </w:t>
      </w:r>
      <w:r w:rsidRPr="00FF4A82">
        <w:rPr>
          <w:rFonts w:ascii="Arial" w:eastAsia="Calibri" w:hAnsi="Arial" w:cs="Arial"/>
          <w:sz w:val="21"/>
          <w:szCs w:val="21"/>
        </w:rPr>
        <w:t>pro železné obaly</w:t>
      </w:r>
      <w:r w:rsidRPr="00FF4A82">
        <w:rPr>
          <w:rFonts w:ascii="Arial" w:eastAsia="Calibri" w:hAnsi="Arial" w:cs="Arial"/>
          <w:sz w:val="21"/>
          <w:szCs w:val="21"/>
        </w:rPr>
        <w:t xml:space="preserve"> a</w:t>
      </w:r>
    </w:p>
    <w:p w:rsidR="002B7954" w:rsidRPr="00FF4A82" w:rsidP="002B7954" w14:paraId="54565214" w14:textId="004AE61C">
      <w:pPr>
        <w:spacing w:after="200" w:line="276" w:lineRule="auto"/>
        <w:jc w:val="both"/>
        <w:rPr>
          <w:rFonts w:ascii="Arial" w:eastAsia="Calibri" w:hAnsi="Arial" w:cs="Arial"/>
          <w:sz w:val="21"/>
          <w:szCs w:val="21"/>
        </w:rPr>
      </w:pPr>
      <m:oMath>
        <m:sSub>
          <m:sSubPr>
            <m:ctrlPr>
              <w:rPr>
                <w:rFonts w:ascii="Cambria Math" w:eastAsia="Calibri" w:hAnsi="Cambria Math" w:cs="Arial"/>
                <w:sz w:val="21"/>
                <w:szCs w:val="21"/>
              </w:rPr>
            </m:ctrlPr>
          </m:sSubPr>
          <m:e>
            <m:r>
              <w:rPr>
                <w:rFonts w:ascii="Cambria Math" w:eastAsia="Calibri" w:hAnsi="Cambria Math" w:cs="Arial"/>
                <w:sz w:val="21"/>
                <w:szCs w:val="21"/>
              </w:rPr>
              <m:t>m</m:t>
            </m:r>
          </m:e>
          <m:sub>
            <m:r>
              <w:rPr>
                <w:rFonts w:ascii="Cambria Math" w:eastAsia="Calibri" w:hAnsi="Cambria Math" w:cs="Arial"/>
                <w:sz w:val="21"/>
                <w:szCs w:val="21"/>
              </w:rPr>
              <m:t>Fe RO</m:t>
            </m:r>
          </m:sub>
        </m:sSub>
        <m:r>
          <w:rPr>
            <w:rFonts w:ascii="Cambria Math" w:eastAsia="Calibri" w:hAnsi="Cambria Math" w:cs="Arial"/>
            <w:sz w:val="21"/>
            <w:szCs w:val="21"/>
          </w:rPr>
          <m:t>=</m:t>
        </m:r>
        <m:f>
          <m:fPr>
            <m:ctrlPr>
              <w:rPr>
                <w:rFonts w:ascii="Cambria Math" w:eastAsia="Calibri" w:hAnsi="Cambria Math" w:cs="Arial"/>
                <w:sz w:val="21"/>
                <w:szCs w:val="21"/>
              </w:rPr>
            </m:ctrlPr>
          </m:fPr>
          <m:num>
            <m:sSub>
              <m:sSubPr>
                <m:ctrlPr>
                  <w:rPr>
                    <w:rFonts w:ascii="Cambria Math" w:eastAsia="Calibri" w:hAnsi="Cambria Math" w:cs="Arial"/>
                    <w:sz w:val="21"/>
                    <w:szCs w:val="21"/>
                  </w:rPr>
                </m:ctrlPr>
              </m:sSubPr>
              <m:e>
                <m:r>
                  <w:rPr>
                    <w:rFonts w:ascii="Cambria Math" w:eastAsia="Calibri" w:hAnsi="Cambria Math" w:cs="Arial"/>
                    <w:sz w:val="21"/>
                    <w:szCs w:val="21"/>
                  </w:rPr>
                  <m:t>m</m:t>
                </m:r>
              </m:e>
              <m:sub>
                <m:r>
                  <w:rPr>
                    <w:rFonts w:ascii="Cambria Math" w:eastAsia="Calibri" w:hAnsi="Cambria Math" w:cs="Arial"/>
                    <w:sz w:val="21"/>
                    <w:szCs w:val="21"/>
                  </w:rPr>
                  <m:t>Fe VO</m:t>
                </m:r>
              </m:sub>
            </m:sSub>
          </m:num>
          <m:den>
            <m:sSub>
              <m:sSubPr>
                <m:ctrlPr>
                  <w:rPr>
                    <w:rFonts w:ascii="Cambria Math" w:eastAsia="Calibri" w:hAnsi="Cambria Math" w:cs="Arial"/>
                    <w:sz w:val="21"/>
                    <w:szCs w:val="21"/>
                  </w:rPr>
                </m:ctrlPr>
              </m:sSubPr>
              <m:e>
                <m:r>
                  <w:rPr>
                    <w:rFonts w:ascii="Cambria Math" w:eastAsia="Calibri" w:hAnsi="Cambria Math" w:cs="Arial"/>
                    <w:sz w:val="21"/>
                    <w:szCs w:val="21"/>
                  </w:rPr>
                  <m:t>m</m:t>
                </m:r>
              </m:e>
              <m:sub>
                <m:r>
                  <w:rPr>
                    <w:rFonts w:ascii="Cambria Math" w:eastAsia="Calibri" w:hAnsi="Cambria Math" w:cs="Arial"/>
                    <w:sz w:val="21"/>
                    <w:szCs w:val="21"/>
                  </w:rPr>
                  <m:t>Fe VC</m:t>
                </m:r>
              </m:sub>
            </m:sSub>
          </m:den>
        </m:f>
        <m:r>
          <w:rPr>
            <w:rFonts w:ascii="Cambria Math" w:eastAsia="Calibri" w:hAnsi="Cambria Math" w:cs="Arial"/>
            <w:sz w:val="21"/>
            <w:szCs w:val="21"/>
          </w:rPr>
          <m:t>∙</m:t>
        </m:r>
        <m:sSub>
          <m:sSubPr>
            <m:ctrlPr>
              <w:rPr>
                <w:rFonts w:ascii="Cambria Math" w:eastAsia="Calibri" w:hAnsi="Cambria Math" w:cs="Arial"/>
                <w:sz w:val="21"/>
                <w:szCs w:val="21"/>
              </w:rPr>
            </m:ctrlPr>
          </m:sSubPr>
          <m:e>
            <m:r>
              <w:rPr>
                <w:rFonts w:ascii="Cambria Math" w:eastAsia="Calibri" w:hAnsi="Cambria Math" w:cs="Arial"/>
                <w:sz w:val="21"/>
                <w:szCs w:val="21"/>
              </w:rPr>
              <m:t>m</m:t>
            </m:r>
          </m:e>
          <m:sub>
            <m:r>
              <w:rPr>
                <w:rFonts w:ascii="Cambria Math" w:eastAsia="Calibri" w:hAnsi="Cambria Math" w:cs="Arial"/>
                <w:sz w:val="21"/>
                <w:szCs w:val="21"/>
              </w:rPr>
              <m:t>Fe RC</m:t>
            </m:r>
          </m:sub>
        </m:sSub>
      </m:oMath>
      <w:r w:rsidRPr="00FF4A82">
        <w:rPr>
          <w:rFonts w:ascii="Arial" w:eastAsia="Calibri" w:hAnsi="Arial" w:cs="Arial"/>
          <w:sz w:val="21"/>
          <w:szCs w:val="21"/>
        </w:rPr>
        <w:t xml:space="preserve"> </w:t>
      </w:r>
    </w:p>
    <w:p w:rsidR="002B7954" w:rsidRPr="00FF4A82" w:rsidP="002B7954" w14:paraId="0E97A62E" w14:textId="1A523585">
      <w:pPr>
        <w:spacing w:after="200" w:line="276" w:lineRule="auto"/>
        <w:jc w:val="both"/>
        <w:rPr>
          <w:rFonts w:ascii="Arial" w:eastAsia="Calibri" w:hAnsi="Arial" w:cs="Arial"/>
          <w:sz w:val="21"/>
          <w:szCs w:val="21"/>
        </w:rPr>
      </w:pPr>
      <w:r w:rsidRPr="00FF4A82">
        <w:rPr>
          <w:rFonts w:ascii="Arial" w:eastAsia="Calibri" w:hAnsi="Arial" w:cs="Arial"/>
          <w:sz w:val="21"/>
          <w:szCs w:val="21"/>
        </w:rPr>
        <w:t xml:space="preserve">b) </w:t>
      </w:r>
      <w:r w:rsidRPr="00FF4A82">
        <w:rPr>
          <w:rFonts w:ascii="Arial" w:eastAsia="Calibri" w:hAnsi="Arial" w:cs="Arial"/>
          <w:sz w:val="21"/>
          <w:szCs w:val="21"/>
        </w:rPr>
        <w:t>pro hliníkové obaly</w:t>
      </w:r>
    </w:p>
    <w:p w:rsidR="002B7954" w:rsidRPr="00FF4A82" w:rsidP="002B7954" w14:paraId="6ACEEF2D" w14:textId="15474333">
      <w:pPr>
        <w:spacing w:after="200" w:line="276" w:lineRule="auto"/>
        <w:jc w:val="both"/>
        <w:rPr>
          <w:rFonts w:ascii="Arial" w:eastAsia="Calibri" w:hAnsi="Arial" w:cs="Arial"/>
          <w:sz w:val="21"/>
          <w:szCs w:val="21"/>
        </w:rPr>
      </w:pPr>
      <m:oMath>
        <m:sSub>
          <m:sSubPr>
            <m:ctrlPr>
              <w:rPr>
                <w:rFonts w:ascii="Cambria Math" w:eastAsia="Calibri" w:hAnsi="Cambria Math" w:cs="Arial"/>
                <w:sz w:val="21"/>
                <w:szCs w:val="21"/>
              </w:rPr>
            </m:ctrlPr>
          </m:sSubPr>
          <m:e>
            <m:r>
              <w:rPr>
                <w:rFonts w:ascii="Cambria Math" w:eastAsia="Calibri" w:hAnsi="Cambria Math" w:cs="Arial"/>
                <w:sz w:val="21"/>
                <w:szCs w:val="21"/>
              </w:rPr>
              <m:t>m</m:t>
            </m:r>
          </m:e>
          <m:sub>
            <m:r>
              <w:rPr>
                <w:rFonts w:ascii="Cambria Math" w:eastAsia="Calibri" w:hAnsi="Cambria Math" w:cs="Arial"/>
                <w:sz w:val="21"/>
                <w:szCs w:val="21"/>
              </w:rPr>
              <m:t>Al RO</m:t>
            </m:r>
          </m:sub>
        </m:sSub>
        <m:r>
          <w:rPr>
            <w:rFonts w:ascii="Cambria Math" w:eastAsia="Calibri" w:hAnsi="Cambria Math" w:cs="Arial"/>
            <w:sz w:val="21"/>
            <w:szCs w:val="21"/>
          </w:rPr>
          <m:t>=</m:t>
        </m:r>
        <m:f>
          <m:fPr>
            <m:ctrlPr>
              <w:rPr>
                <w:rFonts w:ascii="Cambria Math" w:eastAsia="Calibri" w:hAnsi="Cambria Math" w:cs="Arial"/>
                <w:sz w:val="21"/>
                <w:szCs w:val="21"/>
              </w:rPr>
            </m:ctrlPr>
          </m:fPr>
          <m:num>
            <m:sSub>
              <m:sSubPr>
                <m:ctrlPr>
                  <w:rPr>
                    <w:rFonts w:ascii="Cambria Math" w:eastAsia="Calibri" w:hAnsi="Cambria Math" w:cs="Arial"/>
                    <w:sz w:val="21"/>
                    <w:szCs w:val="21"/>
                  </w:rPr>
                </m:ctrlPr>
              </m:sSubPr>
              <m:e>
                <m:r>
                  <w:rPr>
                    <w:rFonts w:ascii="Cambria Math" w:eastAsia="Calibri" w:hAnsi="Cambria Math" w:cs="Arial"/>
                    <w:sz w:val="21"/>
                    <w:szCs w:val="21"/>
                  </w:rPr>
                  <m:t>m</m:t>
                </m:r>
              </m:e>
              <m:sub>
                <m:r>
                  <w:rPr>
                    <w:rFonts w:ascii="Cambria Math" w:eastAsia="Calibri" w:hAnsi="Cambria Math" w:cs="Arial"/>
                    <w:sz w:val="21"/>
                    <w:szCs w:val="21"/>
                  </w:rPr>
                  <m:t>Al VO</m:t>
                </m:r>
              </m:sub>
            </m:sSub>
          </m:num>
          <m:den>
            <m:sSub>
              <m:sSubPr>
                <m:ctrlPr>
                  <w:rPr>
                    <w:rFonts w:ascii="Cambria Math" w:eastAsia="Calibri" w:hAnsi="Cambria Math" w:cs="Arial"/>
                    <w:sz w:val="21"/>
                    <w:szCs w:val="21"/>
                  </w:rPr>
                </m:ctrlPr>
              </m:sSubPr>
              <m:e>
                <m:r>
                  <w:rPr>
                    <w:rFonts w:ascii="Cambria Math" w:eastAsia="Calibri" w:hAnsi="Cambria Math" w:cs="Arial"/>
                    <w:sz w:val="21"/>
                    <w:szCs w:val="21"/>
                  </w:rPr>
                  <m:t>m</m:t>
                </m:r>
              </m:e>
              <m:sub>
                <m:r>
                  <w:rPr>
                    <w:rFonts w:ascii="Cambria Math" w:eastAsia="Calibri" w:hAnsi="Cambria Math" w:cs="Arial"/>
                    <w:sz w:val="21"/>
                    <w:szCs w:val="21"/>
                  </w:rPr>
                  <m:t>Al VC</m:t>
                </m:r>
              </m:sub>
            </m:sSub>
          </m:den>
        </m:f>
        <m:r>
          <w:rPr>
            <w:rFonts w:ascii="Cambria Math" w:eastAsia="Calibri" w:hAnsi="Cambria Math" w:cs="Arial"/>
            <w:sz w:val="21"/>
            <w:szCs w:val="21"/>
          </w:rPr>
          <m:t>∙</m:t>
        </m:r>
        <m:sSub>
          <m:sSubPr>
            <m:ctrlPr>
              <w:rPr>
                <w:rFonts w:ascii="Cambria Math" w:eastAsia="Calibri" w:hAnsi="Cambria Math" w:cs="Arial"/>
                <w:sz w:val="21"/>
                <w:szCs w:val="21"/>
              </w:rPr>
            </m:ctrlPr>
          </m:sSubPr>
          <m:e>
            <m:r>
              <w:rPr>
                <w:rFonts w:ascii="Cambria Math" w:eastAsia="Calibri" w:hAnsi="Cambria Math" w:cs="Arial"/>
                <w:sz w:val="21"/>
                <w:szCs w:val="21"/>
              </w:rPr>
              <m:t>m</m:t>
            </m:r>
          </m:e>
          <m:sub>
            <m:r>
              <w:rPr>
                <w:rFonts w:ascii="Cambria Math" w:eastAsia="Calibri" w:hAnsi="Cambria Math" w:cs="Arial"/>
                <w:sz w:val="21"/>
                <w:szCs w:val="21"/>
              </w:rPr>
              <m:t>Al RC</m:t>
            </m:r>
          </m:sub>
        </m:sSub>
      </m:oMath>
      <w:r w:rsidRPr="00FF4A82">
        <w:rPr>
          <w:rFonts w:ascii="Arial" w:eastAsia="Calibri" w:hAnsi="Arial" w:cs="Arial"/>
          <w:sz w:val="21"/>
          <w:szCs w:val="21"/>
        </w:rPr>
        <w:t xml:space="preserve"> .</w:t>
      </w:r>
    </w:p>
    <w:p w:rsidR="002B7954" w:rsidRPr="00FF4A82" w:rsidP="002B7954" w14:paraId="1FBA8198" w14:textId="33C9E014">
      <w:pPr>
        <w:spacing w:after="200" w:line="276" w:lineRule="auto"/>
        <w:jc w:val="both"/>
        <w:rPr>
          <w:rFonts w:ascii="Arial" w:eastAsia="Calibri" w:hAnsi="Arial" w:cs="Arial"/>
          <w:sz w:val="21"/>
          <w:szCs w:val="21"/>
        </w:rPr>
      </w:pPr>
      <w:r w:rsidRPr="00FF4A82">
        <w:rPr>
          <w:rFonts w:ascii="Arial" w:eastAsia="Calibri" w:hAnsi="Arial" w:cs="Arial"/>
          <w:sz w:val="21"/>
          <w:szCs w:val="21"/>
        </w:rPr>
        <w:t>Pokud není možné podíl železných kovů</w:t>
      </w:r>
      <w:r w:rsidRPr="00FF4A82" w:rsidR="005332A9">
        <w:rPr>
          <w:rFonts w:ascii="Arial" w:eastAsia="Calibri" w:hAnsi="Arial" w:cs="Arial"/>
          <w:sz w:val="21"/>
          <w:szCs w:val="21"/>
        </w:rPr>
        <w:t xml:space="preserve"> </w:t>
      </w:r>
      <w:r w:rsidRPr="00FF4A82">
        <w:rPr>
          <w:rFonts w:ascii="Arial" w:eastAsia="Calibri" w:hAnsi="Arial" w:cs="Arial"/>
          <w:sz w:val="21"/>
          <w:szCs w:val="21"/>
        </w:rPr>
        <w:t>/</w:t>
      </w:r>
      <w:r w:rsidRPr="00FF4A82" w:rsidR="005332A9">
        <w:rPr>
          <w:rFonts w:ascii="Arial" w:eastAsia="Calibri" w:hAnsi="Arial" w:cs="Arial"/>
          <w:sz w:val="21"/>
          <w:szCs w:val="21"/>
        </w:rPr>
        <w:t xml:space="preserve"> </w:t>
      </w:r>
      <w:r w:rsidRPr="00FF4A82">
        <w:rPr>
          <w:rFonts w:ascii="Arial" w:eastAsia="Calibri" w:hAnsi="Arial" w:cs="Arial"/>
          <w:sz w:val="21"/>
          <w:szCs w:val="21"/>
        </w:rPr>
        <w:t>hliníku, jež pochází z obalových odpadů, oproti všem železným kovům</w:t>
      </w:r>
      <w:r w:rsidRPr="00FF4A82" w:rsidR="00B364F1">
        <w:rPr>
          <w:rFonts w:ascii="Arial" w:eastAsia="Calibri" w:hAnsi="Arial" w:cs="Arial"/>
          <w:sz w:val="21"/>
          <w:szCs w:val="21"/>
        </w:rPr>
        <w:t xml:space="preserve"> </w:t>
      </w:r>
      <w:r w:rsidRPr="00FF4A82">
        <w:rPr>
          <w:rFonts w:ascii="Arial" w:eastAsia="Calibri" w:hAnsi="Arial" w:cs="Arial"/>
          <w:sz w:val="21"/>
          <w:szCs w:val="21"/>
        </w:rPr>
        <w:t>/</w:t>
      </w:r>
      <w:r w:rsidRPr="00FF4A82" w:rsidR="00B364F1">
        <w:rPr>
          <w:rFonts w:ascii="Arial" w:eastAsia="Calibri" w:hAnsi="Arial" w:cs="Arial"/>
          <w:sz w:val="21"/>
          <w:szCs w:val="21"/>
        </w:rPr>
        <w:t xml:space="preserve"> </w:t>
      </w:r>
      <w:r w:rsidRPr="00FF4A82">
        <w:rPr>
          <w:rFonts w:ascii="Arial" w:eastAsia="Calibri" w:hAnsi="Arial" w:cs="Arial"/>
          <w:sz w:val="21"/>
          <w:szCs w:val="21"/>
        </w:rPr>
        <w:t>hliníku stanovit v odpadu vstupujícím do procesu spalování, je pro stanovení jejich množství</w:t>
      </w:r>
      <w:r w:rsidRPr="00FF4A82" w:rsidR="00B364F1">
        <w:rPr>
          <w:rFonts w:ascii="Arial" w:eastAsia="Calibri" w:hAnsi="Arial" w:cs="Arial"/>
          <w:sz w:val="21"/>
          <w:szCs w:val="21"/>
        </w:rPr>
        <w:t xml:space="preserve"> použita metodika uvedená v části</w:t>
      </w:r>
      <w:r w:rsidRPr="00FF4A82">
        <w:rPr>
          <w:rFonts w:ascii="Arial" w:eastAsia="Calibri" w:hAnsi="Arial" w:cs="Arial"/>
          <w:sz w:val="21"/>
          <w:szCs w:val="21"/>
        </w:rPr>
        <w:t xml:space="preserve"> B. této přílohy.</w:t>
      </w:r>
    </w:p>
    <w:p w:rsidR="002B7954" w:rsidRPr="00FF4A82" w:rsidP="002B7954" w14:paraId="510A5B97" w14:textId="77777777">
      <w:pPr>
        <w:spacing w:after="200" w:line="276" w:lineRule="auto"/>
        <w:jc w:val="both"/>
        <w:rPr>
          <w:rFonts w:ascii="Arial" w:eastAsia="Calibri" w:hAnsi="Arial" w:cs="Arial"/>
          <w:b/>
          <w:sz w:val="21"/>
          <w:szCs w:val="21"/>
        </w:rPr>
      </w:pPr>
      <w:r w:rsidRPr="00FF4A82">
        <w:rPr>
          <w:rFonts w:ascii="Arial" w:eastAsia="Calibri" w:hAnsi="Arial" w:cs="Arial"/>
          <w:b/>
          <w:sz w:val="21"/>
          <w:szCs w:val="21"/>
        </w:rPr>
        <w:t>B.</w:t>
      </w:r>
    </w:p>
    <w:p w:rsidR="00636449" w:rsidRPr="00FF4A82" w:rsidP="00636449" w14:paraId="55431614" w14:textId="6E8DA836">
      <w:pPr>
        <w:spacing w:after="200" w:line="276" w:lineRule="auto"/>
        <w:jc w:val="both"/>
        <w:rPr>
          <w:rFonts w:ascii="Arial" w:eastAsia="Calibri" w:hAnsi="Arial" w:cs="Arial"/>
          <w:b/>
          <w:sz w:val="21"/>
          <w:szCs w:val="21"/>
        </w:rPr>
      </w:pPr>
      <w:r w:rsidRPr="00FF4A82">
        <w:rPr>
          <w:rFonts w:ascii="Arial" w:eastAsia="Calibri" w:hAnsi="Arial" w:cs="Arial"/>
          <w:b/>
          <w:sz w:val="21"/>
          <w:szCs w:val="21"/>
        </w:rPr>
        <w:t xml:space="preserve">Metodika výpočtu hmotnosti recyklovaných </w:t>
      </w:r>
      <w:r w:rsidRPr="00FF4A82" w:rsidR="003277AA">
        <w:rPr>
          <w:rFonts w:ascii="Arial" w:eastAsia="Calibri" w:hAnsi="Arial" w:cs="Arial"/>
          <w:b/>
          <w:sz w:val="21"/>
          <w:szCs w:val="21"/>
        </w:rPr>
        <w:t>kovových odpadů z obalů</w:t>
      </w:r>
      <w:r w:rsidRPr="00FF4A82">
        <w:rPr>
          <w:rFonts w:ascii="Arial" w:eastAsia="Calibri" w:hAnsi="Arial" w:cs="Arial"/>
          <w:b/>
          <w:sz w:val="21"/>
          <w:szCs w:val="21"/>
        </w:rPr>
        <w:t xml:space="preserve"> oddělených od škváry ze spalování v zařízeních určených pro energetické využití nebo spalování odpadů</w:t>
      </w:r>
      <w:r w:rsidRPr="00FF4A82" w:rsidR="00F5365F">
        <w:rPr>
          <w:rFonts w:ascii="Arial" w:eastAsia="Calibri" w:hAnsi="Arial" w:cs="Arial"/>
          <w:b/>
          <w:sz w:val="21"/>
          <w:szCs w:val="21"/>
        </w:rPr>
        <w:t>,</w:t>
      </w:r>
      <w:r w:rsidRPr="00FF4A82">
        <w:rPr>
          <w:rFonts w:ascii="Arial" w:eastAsia="Calibri" w:hAnsi="Arial" w:cs="Arial"/>
          <w:b/>
          <w:sz w:val="21"/>
          <w:szCs w:val="21"/>
        </w:rPr>
        <w:t xml:space="preserve"> ve kterých nelze provést průzkum vzorků odpadů, které vstupují do procesu spalování</w:t>
      </w:r>
    </w:p>
    <w:p w:rsidR="002B7954" w:rsidRPr="00FF4A82" w:rsidP="002B7954" w14:paraId="67CD53F2" w14:textId="327DFD87">
      <w:pPr>
        <w:spacing w:after="200" w:line="276" w:lineRule="auto"/>
        <w:jc w:val="both"/>
        <w:rPr>
          <w:rFonts w:ascii="Arial" w:eastAsia="Calibri" w:hAnsi="Arial" w:cs="Arial"/>
          <w:sz w:val="21"/>
          <w:szCs w:val="21"/>
        </w:rPr>
      </w:pPr>
      <w:r w:rsidRPr="00FF4A82">
        <w:rPr>
          <w:rFonts w:ascii="Arial" w:eastAsia="Calibri" w:hAnsi="Arial" w:cs="Arial"/>
          <w:sz w:val="21"/>
          <w:szCs w:val="21"/>
        </w:rPr>
        <w:t>Tato metodika se použije pro stanovení množství železných kovů</w:t>
      </w:r>
      <w:r w:rsidRPr="00FF4A82" w:rsidR="00B364F1">
        <w:rPr>
          <w:rFonts w:ascii="Arial" w:eastAsia="Calibri" w:hAnsi="Arial" w:cs="Arial"/>
          <w:sz w:val="21"/>
          <w:szCs w:val="21"/>
        </w:rPr>
        <w:t xml:space="preserve"> </w:t>
      </w:r>
      <w:r w:rsidRPr="00FF4A82">
        <w:rPr>
          <w:rFonts w:ascii="Arial" w:eastAsia="Calibri" w:hAnsi="Arial" w:cs="Arial"/>
          <w:sz w:val="21"/>
          <w:szCs w:val="21"/>
        </w:rPr>
        <w:t>/</w:t>
      </w:r>
      <w:r w:rsidRPr="00FF4A82" w:rsidR="00B364F1">
        <w:rPr>
          <w:rFonts w:ascii="Arial" w:eastAsia="Calibri" w:hAnsi="Arial" w:cs="Arial"/>
          <w:sz w:val="21"/>
          <w:szCs w:val="21"/>
        </w:rPr>
        <w:t xml:space="preserve"> </w:t>
      </w:r>
      <w:r w:rsidRPr="00FF4A82" w:rsidR="00A26EEE">
        <w:rPr>
          <w:rFonts w:ascii="Arial" w:eastAsia="Calibri" w:hAnsi="Arial" w:cs="Arial"/>
          <w:sz w:val="21"/>
          <w:szCs w:val="21"/>
        </w:rPr>
        <w:t>hliníku, jež pochází z obalů</w:t>
      </w:r>
      <w:r w:rsidRPr="00FF4A82">
        <w:rPr>
          <w:rFonts w:ascii="Arial" w:eastAsia="Calibri" w:hAnsi="Arial" w:cs="Arial"/>
          <w:sz w:val="21"/>
          <w:szCs w:val="21"/>
        </w:rPr>
        <w:t xml:space="preserve"> oddělených ze škváry ze spalování a předaných k materiálovému využití nebo recyklaci, pokud není možné provedení průzkumů vzorků odpadů, které </w:t>
      </w:r>
      <w:r w:rsidRPr="00FF4A82" w:rsidR="00A26EEE">
        <w:rPr>
          <w:rFonts w:ascii="Arial" w:eastAsia="Calibri" w:hAnsi="Arial" w:cs="Arial"/>
          <w:sz w:val="21"/>
          <w:szCs w:val="21"/>
        </w:rPr>
        <w:t>vstupují do procesu spalování podle</w:t>
      </w:r>
      <w:r w:rsidRPr="00FF4A82">
        <w:rPr>
          <w:rFonts w:ascii="Arial" w:eastAsia="Calibri" w:hAnsi="Arial" w:cs="Arial"/>
          <w:sz w:val="21"/>
          <w:szCs w:val="21"/>
        </w:rPr>
        <w:t xml:space="preserve"> bodu 3. části A. této přílohy.</w:t>
      </w:r>
    </w:p>
    <w:p w:rsidR="002B7954" w:rsidRPr="00FF4A82" w:rsidP="002B7954" w14:paraId="4B1A4C9F" w14:textId="48D19071">
      <w:pPr>
        <w:spacing w:after="200" w:line="276" w:lineRule="auto"/>
        <w:jc w:val="both"/>
        <w:rPr>
          <w:rFonts w:ascii="Arial" w:eastAsia="Calibri" w:hAnsi="Arial" w:cs="Arial"/>
          <w:sz w:val="21"/>
          <w:szCs w:val="21"/>
        </w:rPr>
      </w:pPr>
      <w:r w:rsidRPr="00FF4A82">
        <w:rPr>
          <w:rFonts w:ascii="Arial" w:eastAsia="Calibri" w:hAnsi="Arial" w:cs="Arial"/>
          <w:sz w:val="21"/>
          <w:szCs w:val="21"/>
        </w:rPr>
        <w:t>1. Údaje o hmotnosti železného šrotu</w:t>
      </w:r>
      <w:r w:rsidRPr="00FF4A82" w:rsidR="00A26EEE">
        <w:rPr>
          <w:rFonts w:ascii="Arial" w:eastAsia="Calibri" w:hAnsi="Arial" w:cs="Arial"/>
          <w:sz w:val="21"/>
          <w:szCs w:val="21"/>
        </w:rPr>
        <w:t xml:space="preserve"> </w:t>
      </w:r>
      <w:r w:rsidRPr="00FF4A82">
        <w:rPr>
          <w:rFonts w:ascii="Arial" w:eastAsia="Calibri" w:hAnsi="Arial" w:cs="Arial"/>
          <w:sz w:val="21"/>
          <w:szCs w:val="21"/>
        </w:rPr>
        <w:t>/</w:t>
      </w:r>
      <w:r w:rsidRPr="00FF4A82" w:rsidR="00A26EEE">
        <w:rPr>
          <w:rFonts w:ascii="Arial" w:eastAsia="Calibri" w:hAnsi="Arial" w:cs="Arial"/>
          <w:sz w:val="21"/>
          <w:szCs w:val="21"/>
        </w:rPr>
        <w:t xml:space="preserve"> </w:t>
      </w:r>
      <w:r w:rsidRPr="00FF4A82">
        <w:rPr>
          <w:rFonts w:ascii="Arial" w:eastAsia="Calibri" w:hAnsi="Arial" w:cs="Arial"/>
          <w:sz w:val="21"/>
          <w:szCs w:val="21"/>
        </w:rPr>
        <w:t>šrotu neželezných kovů předaného k dalšímu materiálovému využití nebo recyklaci poskytnou zařízení, která provádí oddělení šrotu od strusky. Hmotnosti jsou získány přímým vážením.</w:t>
      </w:r>
    </w:p>
    <w:p w:rsidR="002B7954" w:rsidRPr="00FF4A82" w:rsidP="002B7954" w14:paraId="4AFA4435" w14:textId="426445AB">
      <w:pPr>
        <w:spacing w:after="200" w:line="276" w:lineRule="auto"/>
        <w:jc w:val="both"/>
        <w:rPr>
          <w:rFonts w:ascii="Arial" w:eastAsia="Calibri" w:hAnsi="Arial" w:cs="Arial"/>
          <w:sz w:val="21"/>
          <w:szCs w:val="21"/>
        </w:rPr>
      </w:pPr>
      <w:r w:rsidRPr="00FF4A82">
        <w:rPr>
          <w:rFonts w:ascii="Arial" w:eastAsia="Calibri" w:hAnsi="Arial" w:cs="Arial"/>
          <w:sz w:val="21"/>
          <w:szCs w:val="21"/>
        </w:rPr>
        <w:t>2. Hmotnost železných</w:t>
      </w:r>
      <w:r w:rsidRPr="00FF4A82" w:rsidR="00A26EEE">
        <w:rPr>
          <w:rFonts w:ascii="Arial" w:eastAsia="Calibri" w:hAnsi="Arial" w:cs="Arial"/>
          <w:sz w:val="21"/>
          <w:szCs w:val="21"/>
        </w:rPr>
        <w:t xml:space="preserve"> </w:t>
      </w:r>
      <w:r w:rsidRPr="00FF4A82">
        <w:rPr>
          <w:rFonts w:ascii="Arial" w:eastAsia="Calibri" w:hAnsi="Arial" w:cs="Arial"/>
          <w:sz w:val="21"/>
          <w:szCs w:val="21"/>
        </w:rPr>
        <w:t>/</w:t>
      </w:r>
      <w:r w:rsidRPr="00FF4A82" w:rsidR="00A26EEE">
        <w:rPr>
          <w:rFonts w:ascii="Arial" w:eastAsia="Calibri" w:hAnsi="Arial" w:cs="Arial"/>
          <w:sz w:val="21"/>
          <w:szCs w:val="21"/>
        </w:rPr>
        <w:t xml:space="preserve"> </w:t>
      </w:r>
      <w:r w:rsidRPr="00FF4A82">
        <w:rPr>
          <w:rFonts w:ascii="Arial" w:eastAsia="Calibri" w:hAnsi="Arial" w:cs="Arial"/>
          <w:sz w:val="21"/>
          <w:szCs w:val="21"/>
        </w:rPr>
        <w:t>hliníkových obalů předaných k materiálovému využití nebo recyklaci je stanovena na základě jejich zjištěného průměrného hmotnostního podílu ve vzorcích celého železného šrotu</w:t>
      </w:r>
      <w:r w:rsidRPr="00FF4A82" w:rsidR="00AA7ACB">
        <w:rPr>
          <w:rFonts w:ascii="Arial" w:eastAsia="Calibri" w:hAnsi="Arial" w:cs="Arial"/>
          <w:sz w:val="21"/>
          <w:szCs w:val="21"/>
        </w:rPr>
        <w:t xml:space="preserve"> </w:t>
      </w:r>
      <w:r w:rsidRPr="00FF4A82">
        <w:rPr>
          <w:rFonts w:ascii="Arial" w:eastAsia="Calibri" w:hAnsi="Arial" w:cs="Arial"/>
          <w:sz w:val="21"/>
          <w:szCs w:val="21"/>
        </w:rPr>
        <w:t>/</w:t>
      </w:r>
      <w:r w:rsidRPr="00FF4A82" w:rsidR="00AA7ACB">
        <w:rPr>
          <w:rFonts w:ascii="Arial" w:eastAsia="Calibri" w:hAnsi="Arial" w:cs="Arial"/>
          <w:sz w:val="21"/>
          <w:szCs w:val="21"/>
        </w:rPr>
        <w:t xml:space="preserve"> </w:t>
      </w:r>
      <w:r w:rsidRPr="00FF4A82">
        <w:rPr>
          <w:rFonts w:ascii="Arial" w:eastAsia="Calibri" w:hAnsi="Arial" w:cs="Arial"/>
          <w:sz w:val="21"/>
          <w:szCs w:val="21"/>
        </w:rPr>
        <w:t>šrotu neželezných kovů předávaných k materiálovému využití nebo recyklaci.</w:t>
      </w:r>
    </w:p>
    <w:p w:rsidR="002B7954" w:rsidRPr="00FF4A82" w:rsidP="002B7954" w14:paraId="2A3B821F" w14:textId="7E1773ED">
      <w:pPr>
        <w:spacing w:after="200" w:line="276" w:lineRule="auto"/>
        <w:jc w:val="both"/>
        <w:rPr>
          <w:rFonts w:ascii="Arial" w:eastAsia="Calibri" w:hAnsi="Arial" w:cs="Arial"/>
          <w:sz w:val="21"/>
          <w:szCs w:val="21"/>
        </w:rPr>
      </w:pPr>
      <w:r w:rsidRPr="00FF4A82">
        <w:rPr>
          <w:rFonts w:ascii="Arial" w:eastAsia="Calibri" w:hAnsi="Arial" w:cs="Arial"/>
          <w:sz w:val="21"/>
          <w:szCs w:val="21"/>
        </w:rPr>
        <w:t>3. Průměrný hmotnostní podíl se určí pomocí průzkumů vzorků šrotu. Tyto průzkumy se provádí alespoň jednou za pět let a v případech, kdy existují důvody se domnívat, že se složení spalovaných odpadů významným způsobem změnilo.</w:t>
      </w:r>
    </w:p>
    <w:p w:rsidR="00934FFA" w14:paraId="305C8CD3" w14:textId="5F3F54E0">
      <w:pPr>
        <w:rPr>
          <w:rFonts w:ascii="Arial" w:eastAsia="Calibri" w:hAnsi="Arial" w:cs="Arial"/>
          <w:sz w:val="20"/>
          <w:szCs w:val="20"/>
        </w:rPr>
      </w:pPr>
      <w:r>
        <w:rPr>
          <w:rFonts w:ascii="Arial" w:eastAsia="Calibri" w:hAnsi="Arial" w:cs="Arial"/>
          <w:sz w:val="20"/>
          <w:szCs w:val="20"/>
        </w:rPr>
        <w:br w:type="page"/>
      </w:r>
    </w:p>
    <w:p w:rsidR="00934FFA" w:rsidP="00934FFA" w14:paraId="434FF33E" w14:textId="6DEB842A">
      <w:pPr>
        <w:widowControl w:val="0"/>
        <w:autoSpaceDE w:val="0"/>
        <w:autoSpaceDN w:val="0"/>
        <w:adjustRightInd w:val="0"/>
        <w:jc w:val="right"/>
        <w:rPr>
          <w:rFonts w:ascii="Arial" w:hAnsi="Arial" w:cs="Arial"/>
          <w:b/>
          <w:sz w:val="22"/>
        </w:rPr>
      </w:pPr>
      <w:bookmarkStart w:id="17" w:name="_Hlk115875516"/>
      <w:r>
        <w:rPr>
          <w:rFonts w:ascii="Arial" w:hAnsi="Arial" w:cs="Arial"/>
          <w:b/>
          <w:sz w:val="22"/>
        </w:rPr>
        <w:t xml:space="preserve">Příloha č. </w:t>
      </w:r>
      <w:r w:rsidR="00DD75C6">
        <w:rPr>
          <w:rFonts w:ascii="Arial" w:hAnsi="Arial" w:cs="Arial"/>
          <w:b/>
          <w:sz w:val="22"/>
        </w:rPr>
        <w:t>9</w:t>
      </w:r>
      <w:r w:rsidRPr="00FF4A82">
        <w:rPr>
          <w:rFonts w:ascii="Arial" w:hAnsi="Arial" w:cs="Arial"/>
          <w:b/>
          <w:sz w:val="22"/>
        </w:rPr>
        <w:t xml:space="preserve"> k vyhlášce č. </w:t>
      </w:r>
      <w:r>
        <w:rPr>
          <w:rFonts w:ascii="Arial" w:hAnsi="Arial" w:cs="Arial"/>
          <w:b/>
          <w:sz w:val="22"/>
        </w:rPr>
        <w:t>30/2021</w:t>
      </w:r>
      <w:r w:rsidRPr="00FF4A82">
        <w:rPr>
          <w:rFonts w:ascii="Arial" w:hAnsi="Arial" w:cs="Arial"/>
          <w:b/>
          <w:sz w:val="22"/>
        </w:rPr>
        <w:t xml:space="preserve"> Sb.</w:t>
      </w:r>
    </w:p>
    <w:p w:rsidR="00934FFA" w:rsidP="00934FFA" w14:paraId="6D335A80" w14:textId="77777777">
      <w:pPr>
        <w:widowControl w:val="0"/>
        <w:autoSpaceDE w:val="0"/>
        <w:autoSpaceDN w:val="0"/>
        <w:adjustRightInd w:val="0"/>
        <w:jc w:val="right"/>
        <w:rPr>
          <w:rFonts w:ascii="Arial" w:hAnsi="Arial" w:cs="Arial"/>
          <w:b/>
          <w:sz w:val="22"/>
        </w:rPr>
      </w:pPr>
    </w:p>
    <w:p w:rsidR="00934FFA" w:rsidP="00934FFA" w14:paraId="6623DD8E" w14:textId="7BD85D08">
      <w:pPr>
        <w:spacing w:after="200" w:line="276" w:lineRule="auto"/>
        <w:jc w:val="center"/>
        <w:rPr>
          <w:rFonts w:ascii="Arial" w:eastAsia="Calibri" w:hAnsi="Arial" w:cs="Arial"/>
          <w:b/>
          <w:sz w:val="21"/>
          <w:szCs w:val="21"/>
        </w:rPr>
      </w:pPr>
      <w:r w:rsidRPr="004B0638">
        <w:rPr>
          <w:rFonts w:ascii="Arial" w:hAnsi="Arial" w:cs="Arial"/>
          <w:b/>
          <w:sz w:val="22"/>
          <w:szCs w:val="22"/>
        </w:rPr>
        <w:t>Druhy vybraných vratných zálohovaných jednorázových obalů</w:t>
      </w:r>
      <w:r w:rsidR="00DA6E23">
        <w:rPr>
          <w:rFonts w:ascii="Arial" w:hAnsi="Arial" w:cs="Arial"/>
          <w:b/>
          <w:sz w:val="22"/>
          <w:szCs w:val="22"/>
        </w:rPr>
        <w:t xml:space="preserve"> podle §</w:t>
      </w:r>
      <w:r w:rsidR="009A7DBF">
        <w:rPr>
          <w:rFonts w:ascii="Arial" w:hAnsi="Arial" w:cs="Arial"/>
          <w:b/>
          <w:sz w:val="22"/>
          <w:szCs w:val="22"/>
        </w:rPr>
        <w:t xml:space="preserve"> </w:t>
      </w:r>
      <w:r w:rsidR="00DA6E23">
        <w:rPr>
          <w:rFonts w:ascii="Arial" w:hAnsi="Arial" w:cs="Arial"/>
          <w:b/>
          <w:sz w:val="22"/>
          <w:szCs w:val="22"/>
        </w:rPr>
        <w:t>9a odst. 1 zákona</w:t>
      </w:r>
    </w:p>
    <w:p w:rsidR="009D4E40" w:rsidRPr="00372963" w:rsidP="009D4E40" w14:paraId="474F1734" w14:textId="52937FF2">
      <w:pPr>
        <w:spacing w:after="200" w:line="276" w:lineRule="auto"/>
        <w:rPr>
          <w:rFonts w:ascii="Arial" w:eastAsia="Calibri" w:hAnsi="Arial" w:cs="Arial"/>
          <w:b/>
          <w:sz w:val="21"/>
          <w:szCs w:val="21"/>
        </w:rPr>
      </w:pPr>
      <w:r w:rsidRPr="00372963">
        <w:rPr>
          <w:rFonts w:ascii="Arial" w:eastAsia="Calibri" w:hAnsi="Arial" w:cs="Arial"/>
          <w:b/>
          <w:sz w:val="21"/>
          <w:szCs w:val="21"/>
        </w:rPr>
        <w:t xml:space="preserve">1. </w:t>
      </w:r>
      <w:r w:rsidRPr="00372963">
        <w:rPr>
          <w:rFonts w:ascii="Arial" w:eastAsia="Calibri" w:hAnsi="Arial" w:cs="Arial"/>
          <w:b/>
          <w:sz w:val="21"/>
          <w:szCs w:val="21"/>
        </w:rPr>
        <w:t>P</w:t>
      </w:r>
      <w:r w:rsidRPr="00372963" w:rsidR="009A7DBF">
        <w:rPr>
          <w:rFonts w:ascii="Arial" w:eastAsia="Calibri" w:hAnsi="Arial" w:cs="Arial"/>
          <w:b/>
          <w:sz w:val="21"/>
          <w:szCs w:val="21"/>
        </w:rPr>
        <w:t xml:space="preserve">lastové </w:t>
      </w:r>
      <w:r w:rsidRPr="00372963">
        <w:rPr>
          <w:rFonts w:ascii="Arial" w:eastAsia="Calibri" w:hAnsi="Arial" w:cs="Arial"/>
          <w:b/>
          <w:sz w:val="21"/>
          <w:szCs w:val="21"/>
        </w:rPr>
        <w:t>nápojové lahve o objemu až 3 litry, včetně jejich uzávěrů a víček, s výjimkou</w:t>
      </w:r>
    </w:p>
    <w:p w:rsidR="009D4E40" w:rsidRPr="00372963" w:rsidP="009D4E40" w14:paraId="0E6D3F94" w14:textId="77777777">
      <w:pPr>
        <w:spacing w:after="200" w:line="276" w:lineRule="auto"/>
        <w:jc w:val="both"/>
        <w:rPr>
          <w:rFonts w:ascii="Arial" w:eastAsia="Calibri" w:hAnsi="Arial" w:cs="Arial"/>
          <w:b/>
          <w:sz w:val="21"/>
          <w:szCs w:val="21"/>
        </w:rPr>
      </w:pPr>
      <w:r w:rsidRPr="00372963">
        <w:rPr>
          <w:rFonts w:ascii="Arial" w:eastAsia="Calibri" w:hAnsi="Arial" w:cs="Arial"/>
          <w:b/>
          <w:sz w:val="21"/>
          <w:szCs w:val="21"/>
        </w:rPr>
        <w:t xml:space="preserve">a) skleněných nebo kovových nádob na nápoje, které mají uzávěry a víčka vyrobené z plastu, a </w:t>
      </w:r>
    </w:p>
    <w:p w:rsidR="009D4E40" w:rsidRPr="00372963" w:rsidP="009D4E40" w14:paraId="102CD8DA" w14:textId="2F02882A">
      <w:pPr>
        <w:spacing w:after="200" w:line="276" w:lineRule="auto"/>
        <w:jc w:val="both"/>
        <w:rPr>
          <w:rFonts w:ascii="Arial" w:eastAsia="Calibri" w:hAnsi="Arial" w:cs="Arial"/>
          <w:b/>
          <w:sz w:val="21"/>
          <w:szCs w:val="21"/>
        </w:rPr>
      </w:pPr>
      <w:r w:rsidRPr="00372963">
        <w:rPr>
          <w:rFonts w:ascii="Arial" w:eastAsia="Calibri" w:hAnsi="Arial" w:cs="Arial"/>
          <w:b/>
          <w:sz w:val="21"/>
          <w:szCs w:val="21"/>
        </w:rPr>
        <w:t>b) nápojových lahví určených a používaných na potraviny pro zvláštní lékařské účely podle čl. 2 písm. g) nařízení Evropského parlamentu a Rady (EU) č. 609/2013, které jsou v kapalné formě.</w:t>
      </w:r>
    </w:p>
    <w:p w:rsidR="001021E1" w:rsidRPr="00372963" w:rsidP="002B7954" w14:paraId="1BA80E29" w14:textId="7BA3E39C">
      <w:pPr>
        <w:spacing w:after="200" w:line="276" w:lineRule="auto"/>
        <w:jc w:val="both"/>
        <w:rPr>
          <w:rFonts w:ascii="Arial" w:eastAsia="Calibri" w:hAnsi="Arial" w:cs="Arial"/>
          <w:b/>
          <w:sz w:val="21"/>
          <w:szCs w:val="21"/>
        </w:rPr>
      </w:pPr>
      <w:r w:rsidRPr="00372963">
        <w:rPr>
          <w:rFonts w:ascii="Arial" w:eastAsia="Calibri" w:hAnsi="Arial" w:cs="Arial"/>
          <w:b/>
          <w:sz w:val="21"/>
          <w:szCs w:val="21"/>
        </w:rPr>
        <w:t xml:space="preserve">2. </w:t>
      </w:r>
      <w:r w:rsidRPr="00372963" w:rsidR="009D4E40">
        <w:rPr>
          <w:rFonts w:ascii="Arial" w:eastAsia="Calibri" w:hAnsi="Arial" w:cs="Arial"/>
          <w:b/>
          <w:sz w:val="21"/>
          <w:szCs w:val="21"/>
        </w:rPr>
        <w:t>N</w:t>
      </w:r>
      <w:r w:rsidRPr="00372963">
        <w:rPr>
          <w:rFonts w:ascii="Arial" w:eastAsia="Calibri" w:hAnsi="Arial" w:cs="Arial"/>
          <w:b/>
          <w:sz w:val="21"/>
          <w:szCs w:val="21"/>
        </w:rPr>
        <w:t>ápojové plechovky o objemu až tři litry.</w:t>
      </w:r>
    </w:p>
    <w:bookmarkEnd w:id="17"/>
    <w:p w:rsidR="007365E1" w:rsidP="002B7954" w14:paraId="06523DF3" w14:textId="6FC62796">
      <w:pPr>
        <w:spacing w:after="200" w:line="276" w:lineRule="auto"/>
        <w:jc w:val="both"/>
        <w:rPr>
          <w:rFonts w:ascii="Arial" w:eastAsia="Calibri" w:hAnsi="Arial" w:cs="Arial"/>
          <w:sz w:val="20"/>
          <w:szCs w:val="20"/>
        </w:rPr>
      </w:pPr>
    </w:p>
    <w:p w:rsidR="009A7DBF" w:rsidP="002B7954" w14:paraId="1FE99331" w14:textId="22F44E6C">
      <w:pPr>
        <w:spacing w:after="200" w:line="276" w:lineRule="auto"/>
        <w:jc w:val="both"/>
        <w:rPr>
          <w:rFonts w:ascii="Arial" w:eastAsia="Calibri" w:hAnsi="Arial" w:cs="Arial"/>
          <w:sz w:val="20"/>
          <w:szCs w:val="20"/>
        </w:rPr>
      </w:pPr>
    </w:p>
    <w:p w:rsidR="009A7DBF" w:rsidRPr="002B7954" w:rsidP="002B7954" w14:paraId="117145AD" w14:textId="77777777">
      <w:pPr>
        <w:spacing w:after="200" w:line="276" w:lineRule="auto"/>
        <w:jc w:val="both"/>
        <w:rPr>
          <w:rFonts w:ascii="Arial" w:eastAsia="Calibri" w:hAnsi="Arial" w:cs="Arial"/>
          <w:sz w:val="20"/>
          <w:szCs w:val="20"/>
        </w:rPr>
      </w:pPr>
    </w:p>
    <w:sectPr w:rsidSect="0062604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3030" w14:paraId="638BD691" w14:textId="0D385AC1">
    <w:pPr>
      <w:pStyle w:val="Footer"/>
      <w:jc w:val="center"/>
    </w:pPr>
  </w:p>
  <w:p w:rsidR="00DB3030" w14:paraId="06B360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A3667" w:rsidP="00FF5676" w14:paraId="40210679" w14:textId="77777777">
      <w:r>
        <w:separator/>
      </w:r>
    </w:p>
  </w:footnote>
  <w:footnote w:type="continuationSeparator" w:id="1">
    <w:p w:rsidR="00AA3667" w:rsidP="00FF5676" w14:paraId="460CD1A2" w14:textId="77777777">
      <w:r>
        <w:continuationSeparator/>
      </w:r>
    </w:p>
  </w:footnote>
  <w:footnote w:id="2">
    <w:p w:rsidR="00DB3030" w:rsidP="00037F87" w14:paraId="65BBDBA7" w14:textId="05EF9D6C">
      <w:pPr>
        <w:rPr>
          <w:rFonts w:ascii="Arial" w:hAnsi="Arial" w:cs="Arial"/>
          <w:sz w:val="18"/>
          <w:szCs w:val="18"/>
        </w:rPr>
      </w:pPr>
      <w:r w:rsidRPr="001F6D42">
        <w:rPr>
          <w:rStyle w:val="FootnoteReference"/>
          <w:rFonts w:ascii="Arial" w:hAnsi="Arial" w:cs="Arial"/>
          <w:sz w:val="18"/>
          <w:szCs w:val="18"/>
        </w:rPr>
        <w:footnoteRef/>
      </w:r>
      <w:r w:rsidRPr="001F6D42">
        <w:rPr>
          <w:rFonts w:ascii="Arial" w:hAnsi="Arial" w:cs="Arial"/>
          <w:sz w:val="18"/>
          <w:szCs w:val="18"/>
          <w:vertAlign w:val="superscript"/>
        </w:rPr>
        <w:t>)</w:t>
      </w:r>
      <w:r>
        <w:rPr>
          <w:rFonts w:ascii="Arial" w:hAnsi="Arial" w:cs="Arial"/>
          <w:sz w:val="18"/>
          <w:szCs w:val="18"/>
          <w:vertAlign w:val="superscript"/>
        </w:rPr>
        <w:t xml:space="preserve"> </w:t>
      </w:r>
      <w:r w:rsidRPr="002430DC">
        <w:rPr>
          <w:rFonts w:ascii="Arial" w:hAnsi="Arial" w:cs="Arial"/>
          <w:sz w:val="18"/>
          <w:szCs w:val="18"/>
        </w:rPr>
        <w:t>Rozhodnutí Komise ze dne 22. března 2005, kterým se stanoví formáty vztahující se k databázovému systému podle směrnice Evropského parlamentu a Rady 94/62/ES o obalech a obalových odpadech</w:t>
      </w:r>
      <w:r>
        <w:rPr>
          <w:rFonts w:ascii="Arial" w:hAnsi="Arial" w:cs="Arial"/>
          <w:sz w:val="18"/>
          <w:szCs w:val="18"/>
        </w:rPr>
        <w:t xml:space="preserve"> (2005/270/ES)</w:t>
      </w:r>
      <w:r w:rsidRPr="002430DC">
        <w:rPr>
          <w:rFonts w:ascii="Arial" w:hAnsi="Arial" w:cs="Arial"/>
          <w:sz w:val="18"/>
          <w:szCs w:val="18"/>
        </w:rPr>
        <w:t>.</w:t>
      </w:r>
    </w:p>
    <w:p w:rsidR="00DB3030" w:rsidRPr="002430DC" w:rsidP="00037F87" w14:paraId="27369F9C" w14:textId="00AD3859">
      <w:pPr>
        <w:rPr>
          <w:rFonts w:ascii="Arial" w:hAnsi="Arial" w:cs="Arial"/>
          <w:sz w:val="18"/>
          <w:szCs w:val="18"/>
        </w:rPr>
      </w:pPr>
      <w:r w:rsidRPr="0071769B">
        <w:rPr>
          <w:rFonts w:ascii="Arial" w:hAnsi="Arial" w:cs="Arial"/>
          <w:sz w:val="18"/>
          <w:szCs w:val="18"/>
        </w:rPr>
        <w:t>Prováděcí rozhodnutí Komise (EU) 2018/896 ze dne 19. června 2018, kterým se stanoví metodika pro výpočet roční spotřeby lehkých plastových nákupních tašek a kterým se mění rozhodnutí 2005/270/ES</w:t>
      </w:r>
      <w:r>
        <w:rPr>
          <w:rFonts w:ascii="Arial" w:hAnsi="Arial" w:cs="Arial"/>
          <w:sz w:val="18"/>
          <w:szCs w:val="18"/>
        </w:rPr>
        <w:t>.</w:t>
      </w:r>
    </w:p>
    <w:p w:rsidR="00DB3030" w:rsidP="004B65B5" w14:paraId="2499FAAB" w14:textId="271DBDFC">
      <w:pPr>
        <w:rPr>
          <w:rFonts w:ascii="Arial" w:hAnsi="Arial" w:cs="Arial"/>
          <w:sz w:val="18"/>
          <w:szCs w:val="18"/>
          <w:lang w:val="de-DE"/>
        </w:rPr>
      </w:pPr>
      <w:r w:rsidRPr="002430DC">
        <w:rPr>
          <w:rFonts w:ascii="Arial" w:hAnsi="Arial" w:cs="Arial"/>
          <w:sz w:val="18"/>
          <w:szCs w:val="18"/>
          <w:lang w:val="de-DE"/>
        </w:rPr>
        <w:t>Prováděcí rozhodnutí Komise (EU) 2019/665 ze dne 17. dubna 2019 o změně rozhodnutí 2005/270/ES, kterým se stanoví formáty vztahující se k databázovému systému podle směrnice</w:t>
      </w:r>
      <w:r w:rsidRPr="00037F87">
        <w:rPr>
          <w:rFonts w:ascii="Arial" w:hAnsi="Arial" w:cs="Arial"/>
          <w:sz w:val="18"/>
          <w:szCs w:val="18"/>
          <w:lang w:val="de-DE"/>
        </w:rPr>
        <w:t xml:space="preserve"> Evropského parlamentu a Rady 94/62/ES o obalech a obalových odpadech</w:t>
      </w:r>
      <w:r>
        <w:rPr>
          <w:rFonts w:ascii="Arial" w:hAnsi="Arial" w:cs="Arial"/>
          <w:sz w:val="18"/>
          <w:szCs w:val="18"/>
          <w:lang w:val="de-DE"/>
        </w:rPr>
        <w:t>.</w:t>
      </w:r>
    </w:p>
    <w:p w:rsidR="00DB3030" w:rsidP="00066C8A" w14:paraId="3B0E2126" w14:textId="02C19B8F">
      <w:pPr>
        <w:jc w:val="both"/>
        <w:rPr>
          <w:rFonts w:ascii="Arial" w:hAnsi="Arial" w:cs="Arial"/>
          <w:b/>
          <w:sz w:val="18"/>
          <w:szCs w:val="18"/>
        </w:rPr>
      </w:pPr>
      <w:r w:rsidRPr="00066C8A">
        <w:rPr>
          <w:rFonts w:ascii="Arial" w:hAnsi="Arial" w:cs="Arial"/>
          <w:b/>
          <w:sz w:val="18"/>
          <w:szCs w:val="18"/>
        </w:rPr>
        <w:t>Směrnice Evropského parlamentu a Rady (EU) 2019/904 ze dne 5. června 2019 o omezení dopadu některých plastových výrobků na životní prostředí.</w:t>
      </w:r>
    </w:p>
    <w:p w:rsidR="00DB3030" w:rsidP="00066C8A" w14:paraId="5879676F" w14:textId="48099C03">
      <w:pPr>
        <w:jc w:val="both"/>
        <w:rPr>
          <w:rFonts w:ascii="Arial" w:hAnsi="Arial" w:cs="Arial"/>
          <w:b/>
          <w:sz w:val="18"/>
          <w:szCs w:val="18"/>
        </w:rPr>
      </w:pPr>
      <w:bookmarkStart w:id="1" w:name="_Hlk115707758"/>
      <w:r w:rsidRPr="00050A2B">
        <w:rPr>
          <w:rFonts w:ascii="Arial" w:hAnsi="Arial" w:cs="Arial"/>
          <w:b/>
          <w:sz w:val="18"/>
          <w:szCs w:val="18"/>
        </w:rPr>
        <w:t>Prováděcí rozhodnutí Komise (EU) 2021/1752 ze dne 1. října 2021, kterým se stanoví prováděcí pravidla ke směrnici Evropského parlamentu a Rady (EU) 2019/904, pokud jde o výpočet, ověřování a vykazování údajů o tříděném sběru odpadu z plastových nápojových lahví na jedno použití</w:t>
      </w:r>
      <w:r>
        <w:rPr>
          <w:rFonts w:ascii="Arial" w:hAnsi="Arial" w:cs="Arial"/>
          <w:b/>
          <w:sz w:val="18"/>
          <w:szCs w:val="18"/>
        </w:rPr>
        <w:t>.</w:t>
      </w:r>
      <w:bookmarkEnd w:id="1"/>
    </w:p>
    <w:p w:rsidR="00DB3030" w:rsidRPr="00066C8A" w:rsidP="00066C8A" w14:paraId="33B2EEF7" w14:textId="3CA6AF00">
      <w:pPr>
        <w:jc w:val="both"/>
        <w:rPr>
          <w:rFonts w:ascii="Arial" w:hAnsi="Arial" w:cs="Arial"/>
          <w:b/>
          <w:sz w:val="18"/>
          <w:szCs w:val="18"/>
        </w:rPr>
      </w:pPr>
      <w:r w:rsidRPr="000E2D63">
        <w:rPr>
          <w:rFonts w:ascii="Arial" w:hAnsi="Arial" w:cs="Arial"/>
          <w:b/>
          <w:sz w:val="18"/>
          <w:szCs w:val="18"/>
        </w:rPr>
        <w:t>Prováděcí rozhodnutí Komise (EU) 2022/162 ze dne 4. února 2022, kterým se stanoví prováděcí pravidla ke směrnici Evropského parlamentu a Rady (EU) 2019/904, pokud jde o výpočet, ověřování a vykazování údajů o snížení spotřeby některých plastových výrobků na jedno použití a opatření přijatá členskými státy za účelem dosažení tohoto snížení.</w:t>
      </w:r>
    </w:p>
  </w:footnote>
  <w:footnote w:id="3">
    <w:p w:rsidR="00DB3030" w:rsidRPr="002B0AD5" w:rsidP="002B0AD5" w14:paraId="5D3DEFBE" w14:textId="5476FA52">
      <w:pPr>
        <w:pStyle w:val="FootnoteText"/>
        <w:jc w:val="both"/>
        <w:rPr>
          <w:rFonts w:ascii="Arial" w:hAnsi="Arial" w:cs="Arial"/>
          <w:sz w:val="18"/>
          <w:szCs w:val="18"/>
        </w:rPr>
      </w:pPr>
      <w:r w:rsidRPr="002B0AD5">
        <w:rPr>
          <w:rStyle w:val="FootnoteReference"/>
          <w:rFonts w:ascii="Arial" w:hAnsi="Arial" w:cs="Arial"/>
          <w:sz w:val="18"/>
          <w:szCs w:val="18"/>
        </w:rPr>
        <w:footnoteRef/>
      </w:r>
      <w:r w:rsidRPr="002B0AD5">
        <w:rPr>
          <w:rFonts w:ascii="Arial" w:hAnsi="Arial" w:cs="Arial"/>
          <w:sz w:val="18"/>
          <w:szCs w:val="18"/>
          <w:vertAlign w:val="superscript"/>
        </w:rPr>
        <w:t xml:space="preserve">) </w:t>
      </w:r>
      <w:r w:rsidRPr="002B0AD5">
        <w:rPr>
          <w:rFonts w:ascii="Arial" w:hAnsi="Arial" w:cs="Arial"/>
          <w:sz w:val="18"/>
          <w:szCs w:val="18"/>
        </w:rPr>
        <w:t xml:space="preserve">Např. </w:t>
      </w:r>
      <w:r>
        <w:rPr>
          <w:rFonts w:ascii="Arial" w:hAnsi="Arial" w:cs="Arial"/>
          <w:bCs/>
          <w:sz w:val="18"/>
          <w:szCs w:val="18"/>
        </w:rPr>
        <w:t>nařízení Komise (ES) č. 282/2008 ze dne 27. března 2008</w:t>
      </w:r>
      <w:r w:rsidRPr="002B0AD5">
        <w:rPr>
          <w:rFonts w:ascii="Arial" w:hAnsi="Arial" w:cs="Arial"/>
          <w:bCs/>
          <w:sz w:val="18"/>
          <w:szCs w:val="18"/>
        </w:rPr>
        <w:t xml:space="preserve">, </w:t>
      </w:r>
      <w:r>
        <w:rPr>
          <w:rFonts w:ascii="Arial" w:hAnsi="Arial" w:cs="Arial"/>
          <w:bCs/>
          <w:sz w:val="18"/>
          <w:szCs w:val="18"/>
        </w:rPr>
        <w:t>o materiálech a předmětech z recyklovaných plastů určených pro styk s potravinami</w:t>
      </w:r>
      <w:r w:rsidRPr="00945DC4">
        <w:t xml:space="preserve"> </w:t>
      </w:r>
      <w:r w:rsidRPr="00945DC4">
        <w:rPr>
          <w:rFonts w:ascii="Arial" w:hAnsi="Arial" w:cs="Arial"/>
          <w:bCs/>
          <w:sz w:val="18"/>
          <w:szCs w:val="18"/>
        </w:rPr>
        <w:t>a o změně nařízení (ES) č. 2023/2006</w:t>
      </w:r>
      <w:r>
        <w:rPr>
          <w:rFonts w:ascii="Arial" w:hAnsi="Arial" w:cs="Arial"/>
          <w:bCs/>
          <w:sz w:val="18"/>
          <w:szCs w:val="18"/>
        </w:rPr>
        <w:t xml:space="preserve">, v platném znění.  </w:t>
      </w:r>
    </w:p>
  </w:footnote>
  <w:footnote w:id="4">
    <w:p w:rsidR="00DB3030" w:rsidRPr="00E3580B" w:rsidP="00BF4EEE" w14:paraId="72B1F59D" w14:textId="19E5A5D8">
      <w:pPr>
        <w:pStyle w:val="FootnoteText"/>
        <w:jc w:val="both"/>
        <w:rPr>
          <w:rFonts w:ascii="Arial" w:hAnsi="Arial" w:cs="Arial"/>
          <w:sz w:val="18"/>
          <w:szCs w:val="18"/>
        </w:rPr>
      </w:pPr>
      <w:r w:rsidRPr="00E3580B">
        <w:rPr>
          <w:rStyle w:val="FootnoteReference"/>
          <w:rFonts w:ascii="Arial" w:hAnsi="Arial" w:cs="Arial"/>
          <w:sz w:val="18"/>
          <w:szCs w:val="18"/>
        </w:rPr>
        <w:footnoteRef/>
      </w:r>
      <w:r w:rsidRPr="00E3580B">
        <w:rPr>
          <w:rFonts w:ascii="Arial" w:hAnsi="Arial" w:cs="Arial"/>
          <w:sz w:val="18"/>
          <w:szCs w:val="18"/>
          <w:vertAlign w:val="superscript"/>
        </w:rPr>
        <w:t>)</w:t>
      </w:r>
      <w:r w:rsidRPr="00E3580B">
        <w:rPr>
          <w:rFonts w:ascii="Arial" w:hAnsi="Arial" w:cs="Arial"/>
          <w:sz w:val="18"/>
          <w:szCs w:val="18"/>
        </w:rPr>
        <w:t xml:space="preserve"> </w:t>
      </w:r>
      <w:r w:rsidRPr="00E3580B">
        <w:rPr>
          <w:rFonts w:ascii="Arial" w:hAnsi="Arial" w:cs="Arial"/>
          <w:bCs/>
          <w:sz w:val="18"/>
          <w:szCs w:val="18"/>
        </w:rPr>
        <w:t xml:space="preserve">Čl. 6a </w:t>
      </w:r>
      <w:r w:rsidRPr="00E3580B">
        <w:rPr>
          <w:rFonts w:ascii="Arial" w:hAnsi="Arial" w:cs="Arial"/>
          <w:sz w:val="18"/>
          <w:szCs w:val="18"/>
        </w:rPr>
        <w:t xml:space="preserve">směrnice Evropského parlamentu a Rady 94/62/ES ze dne 20. prosince 1994 o obalech a obalových odpadech, ve znění směrnice Evropského parlamentu a Rady (EU) 2018/852.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37F8" w:rsidRPr="00B837F8" w:rsidP="00B837F8" w14:paraId="376EE0B4" w14:textId="4ADC9972">
    <w:pPr>
      <w:pStyle w:val="Header"/>
      <w:jc w:val="right"/>
      <w:rPr>
        <w:rFonts w:ascii="Arial" w:hAnsi="Arial" w:cs="Arial"/>
        <w:b/>
        <w:sz w:val="22"/>
      </w:rPr>
    </w:pPr>
    <w:r w:rsidRPr="00B837F8">
      <w:rPr>
        <w:rFonts w:ascii="Arial" w:hAnsi="Arial" w:cs="Arial"/>
        <w:b/>
        <w:sz w:val="22"/>
      </w:rPr>
      <w:t>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3030" w14:paraId="77CDC17F"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13904" o:spid="_x0000_s2049" type="#_x0000_t136" style="width:519.25pt;height:119.8pt;margin-top:0;margin-left:0;mso-position-horizontal:center;mso-position-horizontal-relative:margin;mso-position-vertical:center;mso-position-vertical-relative:margin;position:absolute;rotation:315;z-index:-251657216" o:allowincell="f" fillcolor="silver" stroked="f">
          <v:fill opacity="0.5"/>
          <v:textpath style="font-family:Calibri;font-size:1pt" string="NÁVRH VYHLÁŠK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3030" w14:paraId="441D9F6A"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13903" o:spid="_x0000_s2050" type="#_x0000_t136" style="width:519.25pt;height:119.8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NÁVRH VYHLÁŠK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407D7A"/>
    <w:multiLevelType w:val="hybridMultilevel"/>
    <w:tmpl w:val="5FE06F6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BD10779"/>
    <w:multiLevelType w:val="hybridMultilevel"/>
    <w:tmpl w:val="ACB8A01C"/>
    <w:lvl w:ilvl="0">
      <w:start w:val="2"/>
      <w:numFmt w:val="bullet"/>
      <w:lvlText w:val="-"/>
      <w:lvlJc w:val="left"/>
      <w:pPr>
        <w:ind w:left="1455" w:hanging="360"/>
      </w:pPr>
      <w:rPr>
        <w:rFonts w:ascii="Arial" w:eastAsia="Times New Roman" w:hAnsi="Arial" w:cs="Arial" w:hint="default"/>
      </w:rPr>
    </w:lvl>
    <w:lvl w:ilvl="1" w:tentative="1">
      <w:start w:val="1"/>
      <w:numFmt w:val="bullet"/>
      <w:lvlText w:val="o"/>
      <w:lvlJc w:val="left"/>
      <w:pPr>
        <w:ind w:left="2175" w:hanging="360"/>
      </w:pPr>
      <w:rPr>
        <w:rFonts w:ascii="Courier New" w:hAnsi="Courier New" w:cs="Courier New" w:hint="default"/>
      </w:rPr>
    </w:lvl>
    <w:lvl w:ilvl="2" w:tentative="1">
      <w:start w:val="1"/>
      <w:numFmt w:val="bullet"/>
      <w:lvlText w:val=""/>
      <w:lvlJc w:val="left"/>
      <w:pPr>
        <w:ind w:left="2895" w:hanging="360"/>
      </w:pPr>
      <w:rPr>
        <w:rFonts w:ascii="Wingdings" w:hAnsi="Wingdings" w:hint="default"/>
      </w:rPr>
    </w:lvl>
    <w:lvl w:ilvl="3" w:tentative="1">
      <w:start w:val="1"/>
      <w:numFmt w:val="bullet"/>
      <w:lvlText w:val=""/>
      <w:lvlJc w:val="left"/>
      <w:pPr>
        <w:ind w:left="3615" w:hanging="360"/>
      </w:pPr>
      <w:rPr>
        <w:rFonts w:ascii="Symbol" w:hAnsi="Symbol" w:hint="default"/>
      </w:rPr>
    </w:lvl>
    <w:lvl w:ilvl="4" w:tentative="1">
      <w:start w:val="1"/>
      <w:numFmt w:val="bullet"/>
      <w:lvlText w:val="o"/>
      <w:lvlJc w:val="left"/>
      <w:pPr>
        <w:ind w:left="4335" w:hanging="360"/>
      </w:pPr>
      <w:rPr>
        <w:rFonts w:ascii="Courier New" w:hAnsi="Courier New" w:cs="Courier New" w:hint="default"/>
      </w:rPr>
    </w:lvl>
    <w:lvl w:ilvl="5" w:tentative="1">
      <w:start w:val="1"/>
      <w:numFmt w:val="bullet"/>
      <w:lvlText w:val=""/>
      <w:lvlJc w:val="left"/>
      <w:pPr>
        <w:ind w:left="5055" w:hanging="360"/>
      </w:pPr>
      <w:rPr>
        <w:rFonts w:ascii="Wingdings" w:hAnsi="Wingdings" w:hint="default"/>
      </w:rPr>
    </w:lvl>
    <w:lvl w:ilvl="6" w:tentative="1">
      <w:start w:val="1"/>
      <w:numFmt w:val="bullet"/>
      <w:lvlText w:val=""/>
      <w:lvlJc w:val="left"/>
      <w:pPr>
        <w:ind w:left="5775" w:hanging="360"/>
      </w:pPr>
      <w:rPr>
        <w:rFonts w:ascii="Symbol" w:hAnsi="Symbol" w:hint="default"/>
      </w:rPr>
    </w:lvl>
    <w:lvl w:ilvl="7" w:tentative="1">
      <w:start w:val="1"/>
      <w:numFmt w:val="bullet"/>
      <w:lvlText w:val="o"/>
      <w:lvlJc w:val="left"/>
      <w:pPr>
        <w:ind w:left="6495" w:hanging="360"/>
      </w:pPr>
      <w:rPr>
        <w:rFonts w:ascii="Courier New" w:hAnsi="Courier New" w:cs="Courier New" w:hint="default"/>
      </w:rPr>
    </w:lvl>
    <w:lvl w:ilvl="8" w:tentative="1">
      <w:start w:val="1"/>
      <w:numFmt w:val="bullet"/>
      <w:lvlText w:val=""/>
      <w:lvlJc w:val="left"/>
      <w:pPr>
        <w:ind w:left="7215" w:hanging="360"/>
      </w:pPr>
      <w:rPr>
        <w:rFonts w:ascii="Wingdings" w:hAnsi="Wingdings" w:hint="default"/>
      </w:rPr>
    </w:lvl>
  </w:abstractNum>
  <w:abstractNum w:abstractNumId="2">
    <w:nsid w:val="102D33D3"/>
    <w:multiLevelType w:val="hybridMultilevel"/>
    <w:tmpl w:val="B46E522C"/>
    <w:lvl w:ilvl="0">
      <w:start w:val="1"/>
      <w:numFmt w:val="lowerLetter"/>
      <w:lvlText w:val="%1)"/>
      <w:lvlJc w:val="left"/>
      <w:pPr>
        <w:ind w:left="388" w:hanging="284"/>
      </w:pPr>
      <w:rPr>
        <w:rFonts w:ascii="Bookman Old Style" w:eastAsia="Bookman Old Style" w:hAnsi="Bookman Old Style" w:cs="Bookman Old Style" w:hint="default"/>
        <w:w w:val="100"/>
        <w:sz w:val="20"/>
        <w:szCs w:val="20"/>
        <w:lang w:val="sk-SK" w:eastAsia="sk-SK" w:bidi="sk-SK"/>
      </w:rPr>
    </w:lvl>
    <w:lvl w:ilvl="1">
      <w:start w:val="0"/>
      <w:numFmt w:val="bullet"/>
      <w:lvlText w:val="•"/>
      <w:lvlJc w:val="left"/>
      <w:pPr>
        <w:ind w:left="1332" w:hanging="284"/>
      </w:pPr>
      <w:rPr>
        <w:rFonts w:hint="default"/>
        <w:lang w:val="sk-SK" w:eastAsia="sk-SK" w:bidi="sk-SK"/>
      </w:rPr>
    </w:lvl>
    <w:lvl w:ilvl="2">
      <w:start w:val="0"/>
      <w:numFmt w:val="bullet"/>
      <w:lvlText w:val="•"/>
      <w:lvlJc w:val="left"/>
      <w:pPr>
        <w:ind w:left="2284" w:hanging="284"/>
      </w:pPr>
      <w:rPr>
        <w:rFonts w:hint="default"/>
        <w:lang w:val="sk-SK" w:eastAsia="sk-SK" w:bidi="sk-SK"/>
      </w:rPr>
    </w:lvl>
    <w:lvl w:ilvl="3">
      <w:start w:val="0"/>
      <w:numFmt w:val="bullet"/>
      <w:lvlText w:val="•"/>
      <w:lvlJc w:val="left"/>
      <w:pPr>
        <w:ind w:left="3237" w:hanging="284"/>
      </w:pPr>
      <w:rPr>
        <w:rFonts w:hint="default"/>
        <w:lang w:val="sk-SK" w:eastAsia="sk-SK" w:bidi="sk-SK"/>
      </w:rPr>
    </w:lvl>
    <w:lvl w:ilvl="4">
      <w:start w:val="0"/>
      <w:numFmt w:val="bullet"/>
      <w:lvlText w:val="•"/>
      <w:lvlJc w:val="left"/>
      <w:pPr>
        <w:ind w:left="4189" w:hanging="284"/>
      </w:pPr>
      <w:rPr>
        <w:rFonts w:hint="default"/>
        <w:lang w:val="sk-SK" w:eastAsia="sk-SK" w:bidi="sk-SK"/>
      </w:rPr>
    </w:lvl>
    <w:lvl w:ilvl="5">
      <w:start w:val="0"/>
      <w:numFmt w:val="bullet"/>
      <w:lvlText w:val="•"/>
      <w:lvlJc w:val="left"/>
      <w:pPr>
        <w:ind w:left="5142" w:hanging="284"/>
      </w:pPr>
      <w:rPr>
        <w:rFonts w:hint="default"/>
        <w:lang w:val="sk-SK" w:eastAsia="sk-SK" w:bidi="sk-SK"/>
      </w:rPr>
    </w:lvl>
    <w:lvl w:ilvl="6">
      <w:start w:val="0"/>
      <w:numFmt w:val="bullet"/>
      <w:lvlText w:val="•"/>
      <w:lvlJc w:val="left"/>
      <w:pPr>
        <w:ind w:left="6094" w:hanging="284"/>
      </w:pPr>
      <w:rPr>
        <w:rFonts w:hint="default"/>
        <w:lang w:val="sk-SK" w:eastAsia="sk-SK" w:bidi="sk-SK"/>
      </w:rPr>
    </w:lvl>
    <w:lvl w:ilvl="7">
      <w:start w:val="0"/>
      <w:numFmt w:val="bullet"/>
      <w:lvlText w:val="•"/>
      <w:lvlJc w:val="left"/>
      <w:pPr>
        <w:ind w:left="7047" w:hanging="284"/>
      </w:pPr>
      <w:rPr>
        <w:rFonts w:hint="default"/>
        <w:lang w:val="sk-SK" w:eastAsia="sk-SK" w:bidi="sk-SK"/>
      </w:rPr>
    </w:lvl>
    <w:lvl w:ilvl="8">
      <w:start w:val="0"/>
      <w:numFmt w:val="bullet"/>
      <w:lvlText w:val="•"/>
      <w:lvlJc w:val="left"/>
      <w:pPr>
        <w:ind w:left="7999" w:hanging="284"/>
      </w:pPr>
      <w:rPr>
        <w:rFonts w:hint="default"/>
        <w:lang w:val="sk-SK" w:eastAsia="sk-SK" w:bidi="sk-SK"/>
      </w:rPr>
    </w:lvl>
  </w:abstractNum>
  <w:abstractNum w:abstractNumId="3">
    <w:nsid w:val="14750A67"/>
    <w:multiLevelType w:val="hybridMultilevel"/>
    <w:tmpl w:val="7D38555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52F4FBC"/>
    <w:multiLevelType w:val="hybridMultilevel"/>
    <w:tmpl w:val="692EAB1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13354"/>
    <w:multiLevelType w:val="hybridMultilevel"/>
    <w:tmpl w:val="7F56A8A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B5D2CCE"/>
    <w:multiLevelType w:val="hybridMultilevel"/>
    <w:tmpl w:val="36C242E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C751F91"/>
    <w:multiLevelType w:val="hybridMultilevel"/>
    <w:tmpl w:val="6DF839D8"/>
    <w:lvl w:ilvl="0">
      <w:start w:val="1"/>
      <w:numFmt w:val="lowerLetter"/>
      <w:lvlText w:val="%1)"/>
      <w:lvlJc w:val="left"/>
      <w:pPr>
        <w:ind w:left="1428" w:hanging="360"/>
      </w:pPr>
      <w:rPr>
        <w:b w:val="0"/>
        <w:sz w:val="22"/>
        <w:szCs w:val="22"/>
      </w:rPr>
    </w:lvl>
    <w:lvl w:ilvl="1">
      <w:start w:val="1"/>
      <w:numFmt w:val="decimal"/>
      <w:lvlText w:val="%2."/>
      <w:lvlJc w:val="left"/>
      <w:pPr>
        <w:ind w:left="1440" w:hanging="360"/>
      </w:pPr>
      <w:rPr>
        <w:sz w:val="22"/>
        <w:szCs w:val="2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2974ECA"/>
    <w:multiLevelType w:val="hybridMultilevel"/>
    <w:tmpl w:val="E3D872D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3997FA9"/>
    <w:multiLevelType w:val="hybridMultilevel"/>
    <w:tmpl w:val="7E6EA77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8871BE6"/>
    <w:multiLevelType w:val="hybridMultilevel"/>
    <w:tmpl w:val="8B944C4A"/>
    <w:lvl w:ilvl="0">
      <w:start w:val="1"/>
      <w:numFmt w:val="lowerLetter"/>
      <w:lvlText w:val="%1)"/>
      <w:lvlJc w:val="left"/>
      <w:pPr>
        <w:ind w:left="1428" w:hanging="360"/>
      </w:pPr>
      <w:rPr>
        <w:b w:val="0"/>
      </w:r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1">
    <w:nsid w:val="4AFA0F09"/>
    <w:multiLevelType w:val="hybridMultilevel"/>
    <w:tmpl w:val="7D28FA5A"/>
    <w:lvl w:ilvl="0">
      <w:start w:val="1"/>
      <w:numFmt w:val="decimal"/>
      <w:lvlText w:val="%1."/>
      <w:lvlJc w:val="left"/>
      <w:pPr>
        <w:ind w:left="1854" w:hanging="360"/>
      </w:pPr>
      <w:rPr>
        <w:b w:val="0"/>
      </w:r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12">
    <w:nsid w:val="57941972"/>
    <w:multiLevelType w:val="hybridMultilevel"/>
    <w:tmpl w:val="9D3C941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D4628"/>
    <w:multiLevelType w:val="hybridMultilevel"/>
    <w:tmpl w:val="8C34134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BCD0B00"/>
    <w:multiLevelType w:val="hybridMultilevel"/>
    <w:tmpl w:val="D5AEEC3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EE07AA5"/>
    <w:multiLevelType w:val="hybridMultilevel"/>
    <w:tmpl w:val="2C38AF80"/>
    <w:lvl w:ilvl="0">
      <w:start w:val="1"/>
      <w:numFmt w:val="decimal"/>
      <w:lvlText w:val="%1."/>
      <w:lvlJc w:val="left"/>
      <w:pPr>
        <w:ind w:left="1854" w:hanging="360"/>
      </w:p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16">
    <w:nsid w:val="60CD5B5E"/>
    <w:multiLevelType w:val="multilevel"/>
    <w:tmpl w:val="C6925BF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5AB204F"/>
    <w:multiLevelType w:val="hybridMultilevel"/>
    <w:tmpl w:val="9CE2356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ADE0531"/>
    <w:multiLevelType w:val="hybridMultilevel"/>
    <w:tmpl w:val="2D546366"/>
    <w:lvl w:ilvl="0">
      <w:start w:val="1"/>
      <w:numFmt w:val="lowerLetter"/>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9">
    <w:nsid w:val="724E76E6"/>
    <w:multiLevelType w:val="hybridMultilevel"/>
    <w:tmpl w:val="3BB6310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3985C3A"/>
    <w:multiLevelType w:val="hybridMultilevel"/>
    <w:tmpl w:val="AD5AE07C"/>
    <w:lvl w:ilvl="0">
      <w:start w:val="2"/>
      <w:numFmt w:val="bullet"/>
      <w:lvlText w:val="-"/>
      <w:lvlJc w:val="left"/>
      <w:pPr>
        <w:ind w:left="1068" w:hanging="360"/>
      </w:pPr>
      <w:rPr>
        <w:rFonts w:ascii="Arial" w:hAnsi="Arial" w:eastAsiaTheme="minorHAnsi" w:cs="Arial"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21">
    <w:nsid w:val="74412BCF"/>
    <w:multiLevelType w:val="hybridMultilevel"/>
    <w:tmpl w:val="58AC42EE"/>
    <w:lvl w:ilvl="0">
      <w:start w:val="1"/>
      <w:numFmt w:val="lowerLetter"/>
      <w:lvlText w:val="%1)"/>
      <w:lvlJc w:val="left"/>
      <w:pPr>
        <w:ind w:left="780" w:hanging="360"/>
      </w:pPr>
      <w:rPr>
        <w:sz w:val="22"/>
        <w:szCs w:val="22"/>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22">
    <w:nsid w:val="761D7FB4"/>
    <w:multiLevelType w:val="hybridMultilevel"/>
    <w:tmpl w:val="3C9A5EC8"/>
    <w:lvl w:ilvl="0">
      <w:start w:val="1"/>
      <w:numFmt w:val="lowerLetter"/>
      <w:lvlText w:val="%1)"/>
      <w:lvlJc w:val="left"/>
      <w:pPr>
        <w:ind w:left="72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7C34E15"/>
    <w:multiLevelType w:val="hybridMultilevel"/>
    <w:tmpl w:val="9D8686B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8DA1D26"/>
    <w:multiLevelType w:val="hybridMultilevel"/>
    <w:tmpl w:val="20D87774"/>
    <w:lvl w:ilvl="0">
      <w:start w:val="1"/>
      <w:numFmt w:val="lowerLetter"/>
      <w:lvlText w:val="%1)"/>
      <w:lvlJc w:val="left"/>
      <w:pPr>
        <w:ind w:left="1428" w:hanging="360"/>
      </w:pPr>
      <w:rPr>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BB65111"/>
    <w:multiLevelType w:val="hybridMultilevel"/>
    <w:tmpl w:val="95CAD71A"/>
    <w:lvl w:ilvl="0">
      <w:start w:val="1"/>
      <w:numFmt w:val="lowerLetter"/>
      <w:lvlText w:val="%1)"/>
      <w:lvlJc w:val="left"/>
      <w:pPr>
        <w:ind w:left="1428" w:hanging="360"/>
      </w:pPr>
      <w:rPr>
        <w:b w:val="0"/>
      </w:r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26">
    <w:nsid w:val="7CFD53EF"/>
    <w:multiLevelType w:val="hybridMultilevel"/>
    <w:tmpl w:val="4CBC405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2"/>
  </w:num>
  <w:num w:numId="2">
    <w:abstractNumId w:val="18"/>
  </w:num>
  <w:num w:numId="3">
    <w:abstractNumId w:val="26"/>
  </w:num>
  <w:num w:numId="4">
    <w:abstractNumId w:val="0"/>
  </w:num>
  <w:num w:numId="5">
    <w:abstractNumId w:val="1"/>
  </w:num>
  <w:num w:numId="6">
    <w:abstractNumId w:val="21"/>
  </w:num>
  <w:num w:numId="7">
    <w:abstractNumId w:val="13"/>
  </w:num>
  <w:num w:numId="8">
    <w:abstractNumId w:val="17"/>
  </w:num>
  <w:num w:numId="9">
    <w:abstractNumId w:val="14"/>
  </w:num>
  <w:num w:numId="10">
    <w:abstractNumId w:val="25"/>
  </w:num>
  <w:num w:numId="11">
    <w:abstractNumId w:val="10"/>
  </w:num>
  <w:num w:numId="12">
    <w:abstractNumId w:val="24"/>
  </w:num>
  <w:num w:numId="13">
    <w:abstractNumId w:val="7"/>
  </w:num>
  <w:num w:numId="14">
    <w:abstractNumId w:val="9"/>
  </w:num>
  <w:num w:numId="15">
    <w:abstractNumId w:val="16"/>
  </w:num>
  <w:num w:numId="16">
    <w:abstractNumId w:val="11"/>
  </w:num>
  <w:num w:numId="17">
    <w:abstractNumId w:val="5"/>
  </w:num>
  <w:num w:numId="18">
    <w:abstractNumId w:val="8"/>
  </w:num>
  <w:num w:numId="19">
    <w:abstractNumId w:val="6"/>
  </w:num>
  <w:num w:numId="20">
    <w:abstractNumId w:val="12"/>
  </w:num>
  <w:num w:numId="21">
    <w:abstractNumId w:val="3"/>
  </w:num>
  <w:num w:numId="22">
    <w:abstractNumId w:val="23"/>
  </w:num>
  <w:num w:numId="23">
    <w:abstractNumId w:val="19"/>
  </w:num>
  <w:num w:numId="24">
    <w:abstractNumId w:val="4"/>
  </w:num>
  <w:num w:numId="25">
    <w:abstractNumId w:val="2"/>
  </w:num>
  <w:num w:numId="26">
    <w:abstractNumId w:val="2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46B"/>
    <w:rsid w:val="0000000C"/>
    <w:rsid w:val="00001EDC"/>
    <w:rsid w:val="000036ED"/>
    <w:rsid w:val="000048D9"/>
    <w:rsid w:val="00004A5F"/>
    <w:rsid w:val="00006027"/>
    <w:rsid w:val="0000644E"/>
    <w:rsid w:val="00007BBB"/>
    <w:rsid w:val="00010ADB"/>
    <w:rsid w:val="00014F4A"/>
    <w:rsid w:val="000166FA"/>
    <w:rsid w:val="00016D06"/>
    <w:rsid w:val="0002052F"/>
    <w:rsid w:val="00020ADE"/>
    <w:rsid w:val="0002104A"/>
    <w:rsid w:val="00021F9F"/>
    <w:rsid w:val="000225FF"/>
    <w:rsid w:val="00022742"/>
    <w:rsid w:val="00023A1F"/>
    <w:rsid w:val="000254B8"/>
    <w:rsid w:val="00026473"/>
    <w:rsid w:val="00026698"/>
    <w:rsid w:val="00027B1C"/>
    <w:rsid w:val="00032192"/>
    <w:rsid w:val="00032DF7"/>
    <w:rsid w:val="00036B66"/>
    <w:rsid w:val="00037F87"/>
    <w:rsid w:val="00040B83"/>
    <w:rsid w:val="00040FE5"/>
    <w:rsid w:val="000418AD"/>
    <w:rsid w:val="0004252F"/>
    <w:rsid w:val="00044A32"/>
    <w:rsid w:val="0004567E"/>
    <w:rsid w:val="00050A2B"/>
    <w:rsid w:val="0005112A"/>
    <w:rsid w:val="00053BA2"/>
    <w:rsid w:val="00053E72"/>
    <w:rsid w:val="00054453"/>
    <w:rsid w:val="0005577A"/>
    <w:rsid w:val="00055E07"/>
    <w:rsid w:val="00061468"/>
    <w:rsid w:val="000615CF"/>
    <w:rsid w:val="00061DE1"/>
    <w:rsid w:val="00061E90"/>
    <w:rsid w:val="00064C2D"/>
    <w:rsid w:val="000656DD"/>
    <w:rsid w:val="000661B8"/>
    <w:rsid w:val="00066C8A"/>
    <w:rsid w:val="00066C9D"/>
    <w:rsid w:val="00067D9C"/>
    <w:rsid w:val="0007120B"/>
    <w:rsid w:val="000719AB"/>
    <w:rsid w:val="00073244"/>
    <w:rsid w:val="00073D92"/>
    <w:rsid w:val="000742F1"/>
    <w:rsid w:val="00075016"/>
    <w:rsid w:val="0007559B"/>
    <w:rsid w:val="000760D2"/>
    <w:rsid w:val="00077046"/>
    <w:rsid w:val="000773CF"/>
    <w:rsid w:val="00077526"/>
    <w:rsid w:val="00080F38"/>
    <w:rsid w:val="000816BF"/>
    <w:rsid w:val="0008218C"/>
    <w:rsid w:val="00082545"/>
    <w:rsid w:val="00082D72"/>
    <w:rsid w:val="0008382D"/>
    <w:rsid w:val="00083952"/>
    <w:rsid w:val="00084FF8"/>
    <w:rsid w:val="0008540E"/>
    <w:rsid w:val="00085E9C"/>
    <w:rsid w:val="00086703"/>
    <w:rsid w:val="0008737C"/>
    <w:rsid w:val="0008748E"/>
    <w:rsid w:val="0008783D"/>
    <w:rsid w:val="0009046D"/>
    <w:rsid w:val="000909C7"/>
    <w:rsid w:val="00090D89"/>
    <w:rsid w:val="00091242"/>
    <w:rsid w:val="000918EF"/>
    <w:rsid w:val="00092A14"/>
    <w:rsid w:val="00093C02"/>
    <w:rsid w:val="00095323"/>
    <w:rsid w:val="00095B44"/>
    <w:rsid w:val="0009670A"/>
    <w:rsid w:val="0009677F"/>
    <w:rsid w:val="00096832"/>
    <w:rsid w:val="000A011A"/>
    <w:rsid w:val="000A02CC"/>
    <w:rsid w:val="000A25BC"/>
    <w:rsid w:val="000A34C4"/>
    <w:rsid w:val="000A4560"/>
    <w:rsid w:val="000A5192"/>
    <w:rsid w:val="000A6DF5"/>
    <w:rsid w:val="000A7BB4"/>
    <w:rsid w:val="000B0815"/>
    <w:rsid w:val="000B0D5F"/>
    <w:rsid w:val="000B0E69"/>
    <w:rsid w:val="000B0EE4"/>
    <w:rsid w:val="000B1DDF"/>
    <w:rsid w:val="000B25A7"/>
    <w:rsid w:val="000B26AF"/>
    <w:rsid w:val="000B3336"/>
    <w:rsid w:val="000B34A4"/>
    <w:rsid w:val="000B34DD"/>
    <w:rsid w:val="000B3709"/>
    <w:rsid w:val="000B44E4"/>
    <w:rsid w:val="000B44E6"/>
    <w:rsid w:val="000B4A2A"/>
    <w:rsid w:val="000B4BA8"/>
    <w:rsid w:val="000B53F8"/>
    <w:rsid w:val="000B5E0E"/>
    <w:rsid w:val="000B76BC"/>
    <w:rsid w:val="000C0F95"/>
    <w:rsid w:val="000C1AE9"/>
    <w:rsid w:val="000C3ECE"/>
    <w:rsid w:val="000C588E"/>
    <w:rsid w:val="000C5C29"/>
    <w:rsid w:val="000C6576"/>
    <w:rsid w:val="000D011D"/>
    <w:rsid w:val="000D017D"/>
    <w:rsid w:val="000D0F56"/>
    <w:rsid w:val="000D14C3"/>
    <w:rsid w:val="000D2BEE"/>
    <w:rsid w:val="000D30ED"/>
    <w:rsid w:val="000D3C74"/>
    <w:rsid w:val="000D4A8F"/>
    <w:rsid w:val="000D558B"/>
    <w:rsid w:val="000D5D42"/>
    <w:rsid w:val="000D6770"/>
    <w:rsid w:val="000D7CE7"/>
    <w:rsid w:val="000D7E4F"/>
    <w:rsid w:val="000D7FA4"/>
    <w:rsid w:val="000E06A9"/>
    <w:rsid w:val="000E2D63"/>
    <w:rsid w:val="000E342B"/>
    <w:rsid w:val="000E3D3C"/>
    <w:rsid w:val="000E4E89"/>
    <w:rsid w:val="000E6C87"/>
    <w:rsid w:val="000E736A"/>
    <w:rsid w:val="000F168E"/>
    <w:rsid w:val="000F3DF5"/>
    <w:rsid w:val="000F4980"/>
    <w:rsid w:val="000F71B6"/>
    <w:rsid w:val="000F7E7F"/>
    <w:rsid w:val="0010058E"/>
    <w:rsid w:val="001013D5"/>
    <w:rsid w:val="00101759"/>
    <w:rsid w:val="001021AD"/>
    <w:rsid w:val="001021E1"/>
    <w:rsid w:val="001024FA"/>
    <w:rsid w:val="00103EA8"/>
    <w:rsid w:val="001059A8"/>
    <w:rsid w:val="00105B28"/>
    <w:rsid w:val="00106482"/>
    <w:rsid w:val="00106D60"/>
    <w:rsid w:val="00110135"/>
    <w:rsid w:val="00110EAF"/>
    <w:rsid w:val="00111A75"/>
    <w:rsid w:val="00111F53"/>
    <w:rsid w:val="00114CDD"/>
    <w:rsid w:val="00115BE0"/>
    <w:rsid w:val="0011628F"/>
    <w:rsid w:val="00116617"/>
    <w:rsid w:val="0011674B"/>
    <w:rsid w:val="0012053C"/>
    <w:rsid w:val="0012058A"/>
    <w:rsid w:val="00120C54"/>
    <w:rsid w:val="001213A4"/>
    <w:rsid w:val="00121D04"/>
    <w:rsid w:val="001220D9"/>
    <w:rsid w:val="001242EA"/>
    <w:rsid w:val="001243BC"/>
    <w:rsid w:val="00124627"/>
    <w:rsid w:val="00124E51"/>
    <w:rsid w:val="001260E8"/>
    <w:rsid w:val="00126C32"/>
    <w:rsid w:val="00130B7E"/>
    <w:rsid w:val="0013195C"/>
    <w:rsid w:val="00131B66"/>
    <w:rsid w:val="0013212C"/>
    <w:rsid w:val="0013246D"/>
    <w:rsid w:val="00132A70"/>
    <w:rsid w:val="00133BC7"/>
    <w:rsid w:val="00135A11"/>
    <w:rsid w:val="00135CAA"/>
    <w:rsid w:val="00135FF1"/>
    <w:rsid w:val="00136C18"/>
    <w:rsid w:val="00137004"/>
    <w:rsid w:val="0014081E"/>
    <w:rsid w:val="0014103D"/>
    <w:rsid w:val="00141398"/>
    <w:rsid w:val="0014144A"/>
    <w:rsid w:val="001423B2"/>
    <w:rsid w:val="001433F2"/>
    <w:rsid w:val="00143872"/>
    <w:rsid w:val="001442BA"/>
    <w:rsid w:val="00144B3F"/>
    <w:rsid w:val="00144C52"/>
    <w:rsid w:val="001451A7"/>
    <w:rsid w:val="00146477"/>
    <w:rsid w:val="00146640"/>
    <w:rsid w:val="001466AC"/>
    <w:rsid w:val="00146C00"/>
    <w:rsid w:val="001477F2"/>
    <w:rsid w:val="00150F97"/>
    <w:rsid w:val="001510B2"/>
    <w:rsid w:val="00152337"/>
    <w:rsid w:val="001527A0"/>
    <w:rsid w:val="00153621"/>
    <w:rsid w:val="00154521"/>
    <w:rsid w:val="00155196"/>
    <w:rsid w:val="00157B26"/>
    <w:rsid w:val="001602AD"/>
    <w:rsid w:val="00162113"/>
    <w:rsid w:val="00162305"/>
    <w:rsid w:val="0016370F"/>
    <w:rsid w:val="001641AD"/>
    <w:rsid w:val="001645ED"/>
    <w:rsid w:val="00164FA1"/>
    <w:rsid w:val="00165F5F"/>
    <w:rsid w:val="0016663E"/>
    <w:rsid w:val="00166676"/>
    <w:rsid w:val="00167255"/>
    <w:rsid w:val="00167B62"/>
    <w:rsid w:val="00171326"/>
    <w:rsid w:val="001717DB"/>
    <w:rsid w:val="0017193F"/>
    <w:rsid w:val="001734D3"/>
    <w:rsid w:val="0017439D"/>
    <w:rsid w:val="00174D9C"/>
    <w:rsid w:val="00181337"/>
    <w:rsid w:val="0018184D"/>
    <w:rsid w:val="001830C8"/>
    <w:rsid w:val="00183244"/>
    <w:rsid w:val="001842AC"/>
    <w:rsid w:val="00185061"/>
    <w:rsid w:val="00186ADB"/>
    <w:rsid w:val="00187FC6"/>
    <w:rsid w:val="00192438"/>
    <w:rsid w:val="00193FD4"/>
    <w:rsid w:val="001941D6"/>
    <w:rsid w:val="001960DD"/>
    <w:rsid w:val="001965F0"/>
    <w:rsid w:val="0019712A"/>
    <w:rsid w:val="001A0961"/>
    <w:rsid w:val="001A2498"/>
    <w:rsid w:val="001A24C3"/>
    <w:rsid w:val="001A35BE"/>
    <w:rsid w:val="001A35C4"/>
    <w:rsid w:val="001A3A92"/>
    <w:rsid w:val="001A4405"/>
    <w:rsid w:val="001A6871"/>
    <w:rsid w:val="001A69AA"/>
    <w:rsid w:val="001A763D"/>
    <w:rsid w:val="001B2D61"/>
    <w:rsid w:val="001B359F"/>
    <w:rsid w:val="001B4379"/>
    <w:rsid w:val="001B67FF"/>
    <w:rsid w:val="001B6C41"/>
    <w:rsid w:val="001B72AB"/>
    <w:rsid w:val="001C0D15"/>
    <w:rsid w:val="001C23AB"/>
    <w:rsid w:val="001C2EA1"/>
    <w:rsid w:val="001C38BF"/>
    <w:rsid w:val="001C5AA0"/>
    <w:rsid w:val="001C5E4C"/>
    <w:rsid w:val="001C706D"/>
    <w:rsid w:val="001C7BBF"/>
    <w:rsid w:val="001D07DF"/>
    <w:rsid w:val="001D0BA2"/>
    <w:rsid w:val="001D0BD9"/>
    <w:rsid w:val="001D1453"/>
    <w:rsid w:val="001D17B0"/>
    <w:rsid w:val="001D35F7"/>
    <w:rsid w:val="001D45BD"/>
    <w:rsid w:val="001D5A1A"/>
    <w:rsid w:val="001D62E0"/>
    <w:rsid w:val="001D62E9"/>
    <w:rsid w:val="001D6A7C"/>
    <w:rsid w:val="001D7C77"/>
    <w:rsid w:val="001E167A"/>
    <w:rsid w:val="001E170C"/>
    <w:rsid w:val="001E1917"/>
    <w:rsid w:val="001E23DF"/>
    <w:rsid w:val="001E2955"/>
    <w:rsid w:val="001E2C25"/>
    <w:rsid w:val="001E382C"/>
    <w:rsid w:val="001E4923"/>
    <w:rsid w:val="001E5194"/>
    <w:rsid w:val="001E6D42"/>
    <w:rsid w:val="001E7635"/>
    <w:rsid w:val="001F251A"/>
    <w:rsid w:val="001F2F76"/>
    <w:rsid w:val="001F38B5"/>
    <w:rsid w:val="001F3D1C"/>
    <w:rsid w:val="001F4088"/>
    <w:rsid w:val="001F4E87"/>
    <w:rsid w:val="001F5ECB"/>
    <w:rsid w:val="001F6D42"/>
    <w:rsid w:val="001F7BCC"/>
    <w:rsid w:val="002005CE"/>
    <w:rsid w:val="00200C1E"/>
    <w:rsid w:val="0020106F"/>
    <w:rsid w:val="00201319"/>
    <w:rsid w:val="002038DA"/>
    <w:rsid w:val="0020402C"/>
    <w:rsid w:val="00204766"/>
    <w:rsid w:val="0020526A"/>
    <w:rsid w:val="00205327"/>
    <w:rsid w:val="00205F32"/>
    <w:rsid w:val="0020604F"/>
    <w:rsid w:val="002069E5"/>
    <w:rsid w:val="0020774B"/>
    <w:rsid w:val="00210C1B"/>
    <w:rsid w:val="002124AB"/>
    <w:rsid w:val="002137BF"/>
    <w:rsid w:val="00214D30"/>
    <w:rsid w:val="00217805"/>
    <w:rsid w:val="0021784F"/>
    <w:rsid w:val="00220F5A"/>
    <w:rsid w:val="00221AF6"/>
    <w:rsid w:val="00224349"/>
    <w:rsid w:val="00224393"/>
    <w:rsid w:val="00224CB2"/>
    <w:rsid w:val="00224EE5"/>
    <w:rsid w:val="0022521B"/>
    <w:rsid w:val="002266A6"/>
    <w:rsid w:val="00226837"/>
    <w:rsid w:val="00226D4C"/>
    <w:rsid w:val="00230746"/>
    <w:rsid w:val="0023148A"/>
    <w:rsid w:val="00231520"/>
    <w:rsid w:val="00231AF9"/>
    <w:rsid w:val="00231E8A"/>
    <w:rsid w:val="002332F3"/>
    <w:rsid w:val="00233F45"/>
    <w:rsid w:val="00235B86"/>
    <w:rsid w:val="00235D4F"/>
    <w:rsid w:val="00235F4B"/>
    <w:rsid w:val="0023623A"/>
    <w:rsid w:val="00237164"/>
    <w:rsid w:val="002377E6"/>
    <w:rsid w:val="002377FE"/>
    <w:rsid w:val="00237D29"/>
    <w:rsid w:val="002404D1"/>
    <w:rsid w:val="00242BA3"/>
    <w:rsid w:val="00242F24"/>
    <w:rsid w:val="002430DC"/>
    <w:rsid w:val="002435CF"/>
    <w:rsid w:val="00246289"/>
    <w:rsid w:val="002479BA"/>
    <w:rsid w:val="00247F73"/>
    <w:rsid w:val="00254CBC"/>
    <w:rsid w:val="0025555A"/>
    <w:rsid w:val="00255B53"/>
    <w:rsid w:val="00257639"/>
    <w:rsid w:val="002602F7"/>
    <w:rsid w:val="00261259"/>
    <w:rsid w:val="0026184D"/>
    <w:rsid w:val="002629D2"/>
    <w:rsid w:val="00263273"/>
    <w:rsid w:val="00264864"/>
    <w:rsid w:val="00264B21"/>
    <w:rsid w:val="00264B4D"/>
    <w:rsid w:val="00264C2D"/>
    <w:rsid w:val="0026533A"/>
    <w:rsid w:val="00265C61"/>
    <w:rsid w:val="00265CCF"/>
    <w:rsid w:val="00266FFB"/>
    <w:rsid w:val="0026723D"/>
    <w:rsid w:val="00267C52"/>
    <w:rsid w:val="002708FB"/>
    <w:rsid w:val="00271761"/>
    <w:rsid w:val="00271F5D"/>
    <w:rsid w:val="00273512"/>
    <w:rsid w:val="00277D9F"/>
    <w:rsid w:val="002819D5"/>
    <w:rsid w:val="00282078"/>
    <w:rsid w:val="0028264C"/>
    <w:rsid w:val="00282F72"/>
    <w:rsid w:val="0028301D"/>
    <w:rsid w:val="0028360E"/>
    <w:rsid w:val="00284E5C"/>
    <w:rsid w:val="002932A1"/>
    <w:rsid w:val="00294F91"/>
    <w:rsid w:val="002951C5"/>
    <w:rsid w:val="002957D4"/>
    <w:rsid w:val="00295A3A"/>
    <w:rsid w:val="002966DC"/>
    <w:rsid w:val="00297E51"/>
    <w:rsid w:val="002A1196"/>
    <w:rsid w:val="002A1336"/>
    <w:rsid w:val="002A13BD"/>
    <w:rsid w:val="002A3086"/>
    <w:rsid w:val="002A4081"/>
    <w:rsid w:val="002A6573"/>
    <w:rsid w:val="002A6870"/>
    <w:rsid w:val="002A68E7"/>
    <w:rsid w:val="002A6FB4"/>
    <w:rsid w:val="002A708C"/>
    <w:rsid w:val="002A764E"/>
    <w:rsid w:val="002A7F35"/>
    <w:rsid w:val="002B0AD5"/>
    <w:rsid w:val="002B16A4"/>
    <w:rsid w:val="002B2542"/>
    <w:rsid w:val="002B3B28"/>
    <w:rsid w:val="002B3B9C"/>
    <w:rsid w:val="002B4C31"/>
    <w:rsid w:val="002B6D1A"/>
    <w:rsid w:val="002B7954"/>
    <w:rsid w:val="002B7A25"/>
    <w:rsid w:val="002B7AC6"/>
    <w:rsid w:val="002B7DD6"/>
    <w:rsid w:val="002C17FB"/>
    <w:rsid w:val="002C26A2"/>
    <w:rsid w:val="002C2C01"/>
    <w:rsid w:val="002C54FA"/>
    <w:rsid w:val="002C5A0E"/>
    <w:rsid w:val="002C6BDD"/>
    <w:rsid w:val="002C78B2"/>
    <w:rsid w:val="002D077F"/>
    <w:rsid w:val="002D0920"/>
    <w:rsid w:val="002D14C2"/>
    <w:rsid w:val="002D1D93"/>
    <w:rsid w:val="002D251C"/>
    <w:rsid w:val="002D25A0"/>
    <w:rsid w:val="002D2A3C"/>
    <w:rsid w:val="002D2A88"/>
    <w:rsid w:val="002D2AFA"/>
    <w:rsid w:val="002D2E52"/>
    <w:rsid w:val="002D30F5"/>
    <w:rsid w:val="002D4F2D"/>
    <w:rsid w:val="002D551C"/>
    <w:rsid w:val="002D5FE8"/>
    <w:rsid w:val="002D6017"/>
    <w:rsid w:val="002D63BA"/>
    <w:rsid w:val="002D6E3C"/>
    <w:rsid w:val="002E00C1"/>
    <w:rsid w:val="002E0120"/>
    <w:rsid w:val="002E0459"/>
    <w:rsid w:val="002E1A7F"/>
    <w:rsid w:val="002E2297"/>
    <w:rsid w:val="002E2EB2"/>
    <w:rsid w:val="002E35D3"/>
    <w:rsid w:val="002E3641"/>
    <w:rsid w:val="002E3E09"/>
    <w:rsid w:val="002E539A"/>
    <w:rsid w:val="002E7994"/>
    <w:rsid w:val="002F0680"/>
    <w:rsid w:val="002F15EC"/>
    <w:rsid w:val="002F23AA"/>
    <w:rsid w:val="002F2448"/>
    <w:rsid w:val="002F293C"/>
    <w:rsid w:val="002F2FF8"/>
    <w:rsid w:val="002F4AEF"/>
    <w:rsid w:val="002F70E0"/>
    <w:rsid w:val="002F781F"/>
    <w:rsid w:val="002F785A"/>
    <w:rsid w:val="003006E0"/>
    <w:rsid w:val="00300B96"/>
    <w:rsid w:val="00300DE1"/>
    <w:rsid w:val="00302195"/>
    <w:rsid w:val="003022D4"/>
    <w:rsid w:val="00302AF4"/>
    <w:rsid w:val="00302DBA"/>
    <w:rsid w:val="00302EE3"/>
    <w:rsid w:val="00303368"/>
    <w:rsid w:val="00303CD4"/>
    <w:rsid w:val="00303FC3"/>
    <w:rsid w:val="003046FC"/>
    <w:rsid w:val="003101DB"/>
    <w:rsid w:val="00310DE5"/>
    <w:rsid w:val="00312A7C"/>
    <w:rsid w:val="00313045"/>
    <w:rsid w:val="00314C5B"/>
    <w:rsid w:val="00315100"/>
    <w:rsid w:val="00315199"/>
    <w:rsid w:val="00315BA7"/>
    <w:rsid w:val="00315F79"/>
    <w:rsid w:val="00320A5B"/>
    <w:rsid w:val="00320E5A"/>
    <w:rsid w:val="003225C2"/>
    <w:rsid w:val="0032289A"/>
    <w:rsid w:val="0032337D"/>
    <w:rsid w:val="00324EEB"/>
    <w:rsid w:val="00325B06"/>
    <w:rsid w:val="00325CE5"/>
    <w:rsid w:val="00326103"/>
    <w:rsid w:val="00326FD9"/>
    <w:rsid w:val="003277AA"/>
    <w:rsid w:val="00330154"/>
    <w:rsid w:val="00330B8F"/>
    <w:rsid w:val="00332E6C"/>
    <w:rsid w:val="00332F1F"/>
    <w:rsid w:val="00333C19"/>
    <w:rsid w:val="00333D59"/>
    <w:rsid w:val="0033473B"/>
    <w:rsid w:val="00334AE7"/>
    <w:rsid w:val="00335174"/>
    <w:rsid w:val="00336EFD"/>
    <w:rsid w:val="00343DA7"/>
    <w:rsid w:val="0034432B"/>
    <w:rsid w:val="00345AE0"/>
    <w:rsid w:val="0034767D"/>
    <w:rsid w:val="00347C77"/>
    <w:rsid w:val="00347E8F"/>
    <w:rsid w:val="0035066C"/>
    <w:rsid w:val="00350822"/>
    <w:rsid w:val="00350C45"/>
    <w:rsid w:val="00352796"/>
    <w:rsid w:val="00352BE3"/>
    <w:rsid w:val="00353B4E"/>
    <w:rsid w:val="00356B3C"/>
    <w:rsid w:val="00357817"/>
    <w:rsid w:val="00360380"/>
    <w:rsid w:val="00360626"/>
    <w:rsid w:val="003609F7"/>
    <w:rsid w:val="0036139A"/>
    <w:rsid w:val="00362357"/>
    <w:rsid w:val="003645AA"/>
    <w:rsid w:val="00366701"/>
    <w:rsid w:val="00366BD0"/>
    <w:rsid w:val="00366E60"/>
    <w:rsid w:val="003671D1"/>
    <w:rsid w:val="0036796F"/>
    <w:rsid w:val="00367BE3"/>
    <w:rsid w:val="00371517"/>
    <w:rsid w:val="00371B29"/>
    <w:rsid w:val="00372068"/>
    <w:rsid w:val="00372963"/>
    <w:rsid w:val="00373D9F"/>
    <w:rsid w:val="00373E4A"/>
    <w:rsid w:val="00373FFB"/>
    <w:rsid w:val="00374356"/>
    <w:rsid w:val="0037462E"/>
    <w:rsid w:val="00374C06"/>
    <w:rsid w:val="00374DA4"/>
    <w:rsid w:val="00374F40"/>
    <w:rsid w:val="00375550"/>
    <w:rsid w:val="00375C0D"/>
    <w:rsid w:val="00375FF9"/>
    <w:rsid w:val="00376648"/>
    <w:rsid w:val="00377DE3"/>
    <w:rsid w:val="00381211"/>
    <w:rsid w:val="003820EE"/>
    <w:rsid w:val="003827EE"/>
    <w:rsid w:val="00382E41"/>
    <w:rsid w:val="00383014"/>
    <w:rsid w:val="00383B31"/>
    <w:rsid w:val="003846FA"/>
    <w:rsid w:val="00384A20"/>
    <w:rsid w:val="003867C9"/>
    <w:rsid w:val="00387247"/>
    <w:rsid w:val="003909DD"/>
    <w:rsid w:val="00391043"/>
    <w:rsid w:val="00391646"/>
    <w:rsid w:val="00392143"/>
    <w:rsid w:val="00393B7E"/>
    <w:rsid w:val="003945B8"/>
    <w:rsid w:val="003947FA"/>
    <w:rsid w:val="00394804"/>
    <w:rsid w:val="0039484E"/>
    <w:rsid w:val="00396081"/>
    <w:rsid w:val="003961B0"/>
    <w:rsid w:val="00396761"/>
    <w:rsid w:val="003967CD"/>
    <w:rsid w:val="00397A51"/>
    <w:rsid w:val="003A0528"/>
    <w:rsid w:val="003A11F0"/>
    <w:rsid w:val="003A36F0"/>
    <w:rsid w:val="003A3951"/>
    <w:rsid w:val="003A3B1D"/>
    <w:rsid w:val="003A66DC"/>
    <w:rsid w:val="003B073F"/>
    <w:rsid w:val="003B1391"/>
    <w:rsid w:val="003B1FBB"/>
    <w:rsid w:val="003B2CE6"/>
    <w:rsid w:val="003B3B5D"/>
    <w:rsid w:val="003B50BC"/>
    <w:rsid w:val="003B656D"/>
    <w:rsid w:val="003B6943"/>
    <w:rsid w:val="003B6F64"/>
    <w:rsid w:val="003C14A2"/>
    <w:rsid w:val="003C187A"/>
    <w:rsid w:val="003C23AB"/>
    <w:rsid w:val="003C5A01"/>
    <w:rsid w:val="003C5E5D"/>
    <w:rsid w:val="003C6336"/>
    <w:rsid w:val="003C644A"/>
    <w:rsid w:val="003C6512"/>
    <w:rsid w:val="003C6B57"/>
    <w:rsid w:val="003C7BFC"/>
    <w:rsid w:val="003D2541"/>
    <w:rsid w:val="003D27A8"/>
    <w:rsid w:val="003D2DDA"/>
    <w:rsid w:val="003D35EB"/>
    <w:rsid w:val="003D3F03"/>
    <w:rsid w:val="003D5479"/>
    <w:rsid w:val="003D569C"/>
    <w:rsid w:val="003D5EF9"/>
    <w:rsid w:val="003D5F8E"/>
    <w:rsid w:val="003D6C38"/>
    <w:rsid w:val="003E1EE9"/>
    <w:rsid w:val="003E45BA"/>
    <w:rsid w:val="003E52E2"/>
    <w:rsid w:val="003E6062"/>
    <w:rsid w:val="003E619E"/>
    <w:rsid w:val="003E6855"/>
    <w:rsid w:val="003E6C64"/>
    <w:rsid w:val="003E7641"/>
    <w:rsid w:val="003F1390"/>
    <w:rsid w:val="003F3949"/>
    <w:rsid w:val="003F4225"/>
    <w:rsid w:val="003F64E3"/>
    <w:rsid w:val="003F7D28"/>
    <w:rsid w:val="0040048C"/>
    <w:rsid w:val="00401CEC"/>
    <w:rsid w:val="00402868"/>
    <w:rsid w:val="00402C00"/>
    <w:rsid w:val="00404B1E"/>
    <w:rsid w:val="004066F8"/>
    <w:rsid w:val="0040790B"/>
    <w:rsid w:val="00407FA1"/>
    <w:rsid w:val="00410E82"/>
    <w:rsid w:val="004112B0"/>
    <w:rsid w:val="00411773"/>
    <w:rsid w:val="00412FC0"/>
    <w:rsid w:val="00413617"/>
    <w:rsid w:val="00413954"/>
    <w:rsid w:val="00413CD4"/>
    <w:rsid w:val="004147AE"/>
    <w:rsid w:val="0041535F"/>
    <w:rsid w:val="00415A2F"/>
    <w:rsid w:val="00415C48"/>
    <w:rsid w:val="00416599"/>
    <w:rsid w:val="004208C4"/>
    <w:rsid w:val="0042193D"/>
    <w:rsid w:val="00422729"/>
    <w:rsid w:val="00422E8F"/>
    <w:rsid w:val="00430E0E"/>
    <w:rsid w:val="004313E9"/>
    <w:rsid w:val="00431BD7"/>
    <w:rsid w:val="00432113"/>
    <w:rsid w:val="004410E2"/>
    <w:rsid w:val="004426E9"/>
    <w:rsid w:val="0044444D"/>
    <w:rsid w:val="00445020"/>
    <w:rsid w:val="00450680"/>
    <w:rsid w:val="00451123"/>
    <w:rsid w:val="004513B0"/>
    <w:rsid w:val="00452219"/>
    <w:rsid w:val="00452B0B"/>
    <w:rsid w:val="00453A27"/>
    <w:rsid w:val="00453DD4"/>
    <w:rsid w:val="00453EB0"/>
    <w:rsid w:val="00454077"/>
    <w:rsid w:val="00457F4B"/>
    <w:rsid w:val="004636B3"/>
    <w:rsid w:val="0046386F"/>
    <w:rsid w:val="0046402C"/>
    <w:rsid w:val="004658F6"/>
    <w:rsid w:val="00465B78"/>
    <w:rsid w:val="00466EF4"/>
    <w:rsid w:val="004718BF"/>
    <w:rsid w:val="00472574"/>
    <w:rsid w:val="00474D46"/>
    <w:rsid w:val="00475B62"/>
    <w:rsid w:val="00475E1C"/>
    <w:rsid w:val="00475F6B"/>
    <w:rsid w:val="0047612D"/>
    <w:rsid w:val="00476846"/>
    <w:rsid w:val="00477AFC"/>
    <w:rsid w:val="0048015B"/>
    <w:rsid w:val="004809C8"/>
    <w:rsid w:val="00480AFB"/>
    <w:rsid w:val="00480E65"/>
    <w:rsid w:val="00482396"/>
    <w:rsid w:val="00483768"/>
    <w:rsid w:val="004839EA"/>
    <w:rsid w:val="00483B38"/>
    <w:rsid w:val="00486107"/>
    <w:rsid w:val="00490A1E"/>
    <w:rsid w:val="00491B17"/>
    <w:rsid w:val="004938CC"/>
    <w:rsid w:val="00493C91"/>
    <w:rsid w:val="00494097"/>
    <w:rsid w:val="004940A6"/>
    <w:rsid w:val="00495E74"/>
    <w:rsid w:val="004966B9"/>
    <w:rsid w:val="00496F0A"/>
    <w:rsid w:val="00497138"/>
    <w:rsid w:val="004A1397"/>
    <w:rsid w:val="004A26CC"/>
    <w:rsid w:val="004A3547"/>
    <w:rsid w:val="004A3DF0"/>
    <w:rsid w:val="004A41A3"/>
    <w:rsid w:val="004A5B0A"/>
    <w:rsid w:val="004A608E"/>
    <w:rsid w:val="004B0638"/>
    <w:rsid w:val="004B1ABB"/>
    <w:rsid w:val="004B22A2"/>
    <w:rsid w:val="004B26F4"/>
    <w:rsid w:val="004B2A52"/>
    <w:rsid w:val="004B373B"/>
    <w:rsid w:val="004B384F"/>
    <w:rsid w:val="004B3AC9"/>
    <w:rsid w:val="004B3B5D"/>
    <w:rsid w:val="004B4156"/>
    <w:rsid w:val="004B416A"/>
    <w:rsid w:val="004B5957"/>
    <w:rsid w:val="004B65B5"/>
    <w:rsid w:val="004C0D29"/>
    <w:rsid w:val="004C1019"/>
    <w:rsid w:val="004C1DA8"/>
    <w:rsid w:val="004C25B7"/>
    <w:rsid w:val="004C4DC8"/>
    <w:rsid w:val="004C6052"/>
    <w:rsid w:val="004C6144"/>
    <w:rsid w:val="004C6155"/>
    <w:rsid w:val="004C6597"/>
    <w:rsid w:val="004C6CB8"/>
    <w:rsid w:val="004D2C46"/>
    <w:rsid w:val="004D419D"/>
    <w:rsid w:val="004D4C77"/>
    <w:rsid w:val="004D5047"/>
    <w:rsid w:val="004D587A"/>
    <w:rsid w:val="004D5968"/>
    <w:rsid w:val="004D6339"/>
    <w:rsid w:val="004D7276"/>
    <w:rsid w:val="004D7EB6"/>
    <w:rsid w:val="004E1045"/>
    <w:rsid w:val="004E2000"/>
    <w:rsid w:val="004E2072"/>
    <w:rsid w:val="004E20F9"/>
    <w:rsid w:val="004E480D"/>
    <w:rsid w:val="004E49D1"/>
    <w:rsid w:val="004E5008"/>
    <w:rsid w:val="004E5465"/>
    <w:rsid w:val="004E6A2A"/>
    <w:rsid w:val="004F26AF"/>
    <w:rsid w:val="004F274E"/>
    <w:rsid w:val="004F2AB0"/>
    <w:rsid w:val="004F329E"/>
    <w:rsid w:val="004F61B8"/>
    <w:rsid w:val="004F72AE"/>
    <w:rsid w:val="004F751A"/>
    <w:rsid w:val="004F7E06"/>
    <w:rsid w:val="00502B6C"/>
    <w:rsid w:val="00502EB7"/>
    <w:rsid w:val="00503B31"/>
    <w:rsid w:val="00505012"/>
    <w:rsid w:val="005111AA"/>
    <w:rsid w:val="00511CFB"/>
    <w:rsid w:val="0051345D"/>
    <w:rsid w:val="005143A6"/>
    <w:rsid w:val="00516284"/>
    <w:rsid w:val="0051686C"/>
    <w:rsid w:val="005168E2"/>
    <w:rsid w:val="00517653"/>
    <w:rsid w:val="00517742"/>
    <w:rsid w:val="00521641"/>
    <w:rsid w:val="00521FDB"/>
    <w:rsid w:val="00523B43"/>
    <w:rsid w:val="00524911"/>
    <w:rsid w:val="005253A3"/>
    <w:rsid w:val="00526E50"/>
    <w:rsid w:val="005274B7"/>
    <w:rsid w:val="00532AD9"/>
    <w:rsid w:val="005332A9"/>
    <w:rsid w:val="005358E7"/>
    <w:rsid w:val="00536B5B"/>
    <w:rsid w:val="005375DA"/>
    <w:rsid w:val="005403C5"/>
    <w:rsid w:val="00541D76"/>
    <w:rsid w:val="00542FF7"/>
    <w:rsid w:val="0054637E"/>
    <w:rsid w:val="00547F8B"/>
    <w:rsid w:val="00552461"/>
    <w:rsid w:val="00552A73"/>
    <w:rsid w:val="00552D3B"/>
    <w:rsid w:val="0055416C"/>
    <w:rsid w:val="00554AAD"/>
    <w:rsid w:val="005552AB"/>
    <w:rsid w:val="005553C6"/>
    <w:rsid w:val="005559BA"/>
    <w:rsid w:val="00555CE2"/>
    <w:rsid w:val="005561E0"/>
    <w:rsid w:val="00557182"/>
    <w:rsid w:val="00557F1D"/>
    <w:rsid w:val="00560541"/>
    <w:rsid w:val="00560630"/>
    <w:rsid w:val="00560CFE"/>
    <w:rsid w:val="005617CB"/>
    <w:rsid w:val="00561F68"/>
    <w:rsid w:val="00562180"/>
    <w:rsid w:val="005633D0"/>
    <w:rsid w:val="005654CD"/>
    <w:rsid w:val="00566596"/>
    <w:rsid w:val="00566CCC"/>
    <w:rsid w:val="005700DC"/>
    <w:rsid w:val="0057068B"/>
    <w:rsid w:val="00571511"/>
    <w:rsid w:val="00571CEE"/>
    <w:rsid w:val="005733DD"/>
    <w:rsid w:val="005737C8"/>
    <w:rsid w:val="00573D8F"/>
    <w:rsid w:val="00574B86"/>
    <w:rsid w:val="00574C00"/>
    <w:rsid w:val="005753D7"/>
    <w:rsid w:val="0057714A"/>
    <w:rsid w:val="0058134D"/>
    <w:rsid w:val="005822F1"/>
    <w:rsid w:val="00584022"/>
    <w:rsid w:val="005843C4"/>
    <w:rsid w:val="005846A5"/>
    <w:rsid w:val="0058477B"/>
    <w:rsid w:val="0058488F"/>
    <w:rsid w:val="005867E1"/>
    <w:rsid w:val="00586D66"/>
    <w:rsid w:val="00587B50"/>
    <w:rsid w:val="005907EC"/>
    <w:rsid w:val="005909FC"/>
    <w:rsid w:val="00590A4C"/>
    <w:rsid w:val="005912DE"/>
    <w:rsid w:val="0059300E"/>
    <w:rsid w:val="00593A65"/>
    <w:rsid w:val="005961AB"/>
    <w:rsid w:val="00596D8A"/>
    <w:rsid w:val="005A1CE4"/>
    <w:rsid w:val="005A2808"/>
    <w:rsid w:val="005A4263"/>
    <w:rsid w:val="005A4271"/>
    <w:rsid w:val="005A44BF"/>
    <w:rsid w:val="005A63AB"/>
    <w:rsid w:val="005A68CE"/>
    <w:rsid w:val="005A7B79"/>
    <w:rsid w:val="005A7C26"/>
    <w:rsid w:val="005B0DF0"/>
    <w:rsid w:val="005B1311"/>
    <w:rsid w:val="005B3997"/>
    <w:rsid w:val="005B4D58"/>
    <w:rsid w:val="005B54BD"/>
    <w:rsid w:val="005B57A3"/>
    <w:rsid w:val="005B5933"/>
    <w:rsid w:val="005B5A96"/>
    <w:rsid w:val="005B6E27"/>
    <w:rsid w:val="005B7999"/>
    <w:rsid w:val="005C074C"/>
    <w:rsid w:val="005C16D1"/>
    <w:rsid w:val="005C2CB9"/>
    <w:rsid w:val="005C3618"/>
    <w:rsid w:val="005C3E59"/>
    <w:rsid w:val="005C5A1E"/>
    <w:rsid w:val="005C5C1C"/>
    <w:rsid w:val="005C6327"/>
    <w:rsid w:val="005D1AF5"/>
    <w:rsid w:val="005D4733"/>
    <w:rsid w:val="005D4A8E"/>
    <w:rsid w:val="005D53E2"/>
    <w:rsid w:val="005D58D3"/>
    <w:rsid w:val="005E0037"/>
    <w:rsid w:val="005E1BD5"/>
    <w:rsid w:val="005E276A"/>
    <w:rsid w:val="005E2DB7"/>
    <w:rsid w:val="005E451C"/>
    <w:rsid w:val="005E4ACF"/>
    <w:rsid w:val="005E4C71"/>
    <w:rsid w:val="005E4F9D"/>
    <w:rsid w:val="005E5752"/>
    <w:rsid w:val="005F0322"/>
    <w:rsid w:val="005F0B47"/>
    <w:rsid w:val="005F12DB"/>
    <w:rsid w:val="005F15EB"/>
    <w:rsid w:val="005F3132"/>
    <w:rsid w:val="005F550B"/>
    <w:rsid w:val="00600DD7"/>
    <w:rsid w:val="006013E5"/>
    <w:rsid w:val="0060290F"/>
    <w:rsid w:val="00602FE7"/>
    <w:rsid w:val="00603056"/>
    <w:rsid w:val="00603673"/>
    <w:rsid w:val="006044C3"/>
    <w:rsid w:val="0060508B"/>
    <w:rsid w:val="006053B0"/>
    <w:rsid w:val="006069BA"/>
    <w:rsid w:val="006076DB"/>
    <w:rsid w:val="00610D81"/>
    <w:rsid w:val="00613621"/>
    <w:rsid w:val="00613E1B"/>
    <w:rsid w:val="0061569A"/>
    <w:rsid w:val="00615B60"/>
    <w:rsid w:val="00616159"/>
    <w:rsid w:val="00617181"/>
    <w:rsid w:val="00617AAB"/>
    <w:rsid w:val="00621CD6"/>
    <w:rsid w:val="00623A6B"/>
    <w:rsid w:val="00623F04"/>
    <w:rsid w:val="00624286"/>
    <w:rsid w:val="00626049"/>
    <w:rsid w:val="00626A54"/>
    <w:rsid w:val="00630641"/>
    <w:rsid w:val="00630D5C"/>
    <w:rsid w:val="00630FE1"/>
    <w:rsid w:val="006310F3"/>
    <w:rsid w:val="006321AE"/>
    <w:rsid w:val="006321BB"/>
    <w:rsid w:val="00632F7F"/>
    <w:rsid w:val="006337E6"/>
    <w:rsid w:val="00636449"/>
    <w:rsid w:val="00636C33"/>
    <w:rsid w:val="006370E1"/>
    <w:rsid w:val="00637250"/>
    <w:rsid w:val="00637A03"/>
    <w:rsid w:val="00637CEC"/>
    <w:rsid w:val="00637FCA"/>
    <w:rsid w:val="006402FA"/>
    <w:rsid w:val="00641A14"/>
    <w:rsid w:val="00641AA1"/>
    <w:rsid w:val="00641AC1"/>
    <w:rsid w:val="006429EE"/>
    <w:rsid w:val="00642A44"/>
    <w:rsid w:val="00642DBE"/>
    <w:rsid w:val="00643238"/>
    <w:rsid w:val="006444B0"/>
    <w:rsid w:val="006445DE"/>
    <w:rsid w:val="006461FD"/>
    <w:rsid w:val="00646B6B"/>
    <w:rsid w:val="00647874"/>
    <w:rsid w:val="00647A8A"/>
    <w:rsid w:val="00647B0A"/>
    <w:rsid w:val="00647B19"/>
    <w:rsid w:val="00647E8D"/>
    <w:rsid w:val="00650394"/>
    <w:rsid w:val="00650B6B"/>
    <w:rsid w:val="00651811"/>
    <w:rsid w:val="00651DB5"/>
    <w:rsid w:val="00653E50"/>
    <w:rsid w:val="006542B1"/>
    <w:rsid w:val="00655331"/>
    <w:rsid w:val="00656494"/>
    <w:rsid w:val="00656707"/>
    <w:rsid w:val="00656D03"/>
    <w:rsid w:val="00657677"/>
    <w:rsid w:val="00657D54"/>
    <w:rsid w:val="00661BBF"/>
    <w:rsid w:val="00661CF4"/>
    <w:rsid w:val="00661D1D"/>
    <w:rsid w:val="00662BCE"/>
    <w:rsid w:val="006631E9"/>
    <w:rsid w:val="00664178"/>
    <w:rsid w:val="00664D5D"/>
    <w:rsid w:val="0066507D"/>
    <w:rsid w:val="00665908"/>
    <w:rsid w:val="0066733C"/>
    <w:rsid w:val="0067265B"/>
    <w:rsid w:val="00673B73"/>
    <w:rsid w:val="00673BD1"/>
    <w:rsid w:val="00673E65"/>
    <w:rsid w:val="006742E3"/>
    <w:rsid w:val="00674361"/>
    <w:rsid w:val="00675EBE"/>
    <w:rsid w:val="0067673A"/>
    <w:rsid w:val="00676B99"/>
    <w:rsid w:val="00677657"/>
    <w:rsid w:val="00677E9E"/>
    <w:rsid w:val="00680C6C"/>
    <w:rsid w:val="006842CB"/>
    <w:rsid w:val="006846E7"/>
    <w:rsid w:val="00684959"/>
    <w:rsid w:val="00685AA7"/>
    <w:rsid w:val="00687386"/>
    <w:rsid w:val="006873F5"/>
    <w:rsid w:val="0069216D"/>
    <w:rsid w:val="00692F46"/>
    <w:rsid w:val="0069311B"/>
    <w:rsid w:val="00695165"/>
    <w:rsid w:val="006955F0"/>
    <w:rsid w:val="006958E6"/>
    <w:rsid w:val="0069624D"/>
    <w:rsid w:val="00697150"/>
    <w:rsid w:val="00697A27"/>
    <w:rsid w:val="006A0C67"/>
    <w:rsid w:val="006A1189"/>
    <w:rsid w:val="006A16FB"/>
    <w:rsid w:val="006A1D4B"/>
    <w:rsid w:val="006A2351"/>
    <w:rsid w:val="006A43FB"/>
    <w:rsid w:val="006A4D8B"/>
    <w:rsid w:val="006A52A3"/>
    <w:rsid w:val="006A59D9"/>
    <w:rsid w:val="006B0991"/>
    <w:rsid w:val="006B0DB0"/>
    <w:rsid w:val="006B19C5"/>
    <w:rsid w:val="006B45FF"/>
    <w:rsid w:val="006B5C97"/>
    <w:rsid w:val="006B602D"/>
    <w:rsid w:val="006B7753"/>
    <w:rsid w:val="006B7FB9"/>
    <w:rsid w:val="006C074F"/>
    <w:rsid w:val="006C17AF"/>
    <w:rsid w:val="006C1EDD"/>
    <w:rsid w:val="006C23D8"/>
    <w:rsid w:val="006C394F"/>
    <w:rsid w:val="006C4F7D"/>
    <w:rsid w:val="006C693C"/>
    <w:rsid w:val="006C7375"/>
    <w:rsid w:val="006D058B"/>
    <w:rsid w:val="006D0C37"/>
    <w:rsid w:val="006D25D9"/>
    <w:rsid w:val="006D269E"/>
    <w:rsid w:val="006D3644"/>
    <w:rsid w:val="006D369D"/>
    <w:rsid w:val="006D3EF6"/>
    <w:rsid w:val="006D4527"/>
    <w:rsid w:val="006D4AF1"/>
    <w:rsid w:val="006D5372"/>
    <w:rsid w:val="006D709C"/>
    <w:rsid w:val="006D7536"/>
    <w:rsid w:val="006D7E79"/>
    <w:rsid w:val="006E0AC3"/>
    <w:rsid w:val="006E1BC4"/>
    <w:rsid w:val="006E21CC"/>
    <w:rsid w:val="006E24F3"/>
    <w:rsid w:val="006E2A48"/>
    <w:rsid w:val="006E2D32"/>
    <w:rsid w:val="006E3B3F"/>
    <w:rsid w:val="006E3BCC"/>
    <w:rsid w:val="006E7173"/>
    <w:rsid w:val="006E74D3"/>
    <w:rsid w:val="006E751B"/>
    <w:rsid w:val="006F0101"/>
    <w:rsid w:val="006F07F0"/>
    <w:rsid w:val="006F1226"/>
    <w:rsid w:val="006F20A9"/>
    <w:rsid w:val="006F4EA4"/>
    <w:rsid w:val="006F7629"/>
    <w:rsid w:val="006F7FF4"/>
    <w:rsid w:val="007011FA"/>
    <w:rsid w:val="00701BCD"/>
    <w:rsid w:val="0070207F"/>
    <w:rsid w:val="00702EA9"/>
    <w:rsid w:val="00704DE9"/>
    <w:rsid w:val="00705FE8"/>
    <w:rsid w:val="00706EFA"/>
    <w:rsid w:val="007078B9"/>
    <w:rsid w:val="00707FFB"/>
    <w:rsid w:val="00710785"/>
    <w:rsid w:val="007110B1"/>
    <w:rsid w:val="00713002"/>
    <w:rsid w:val="007149B3"/>
    <w:rsid w:val="00715C6D"/>
    <w:rsid w:val="007164D2"/>
    <w:rsid w:val="0071769B"/>
    <w:rsid w:val="00717A0A"/>
    <w:rsid w:val="00720829"/>
    <w:rsid w:val="00720B8E"/>
    <w:rsid w:val="00720C13"/>
    <w:rsid w:val="007215FE"/>
    <w:rsid w:val="00721DC4"/>
    <w:rsid w:val="00725087"/>
    <w:rsid w:val="007250EB"/>
    <w:rsid w:val="00725460"/>
    <w:rsid w:val="0072554C"/>
    <w:rsid w:val="007255DC"/>
    <w:rsid w:val="00725B24"/>
    <w:rsid w:val="00726302"/>
    <w:rsid w:val="007301A6"/>
    <w:rsid w:val="00730B06"/>
    <w:rsid w:val="00731109"/>
    <w:rsid w:val="007338A6"/>
    <w:rsid w:val="00734C60"/>
    <w:rsid w:val="007365E1"/>
    <w:rsid w:val="0073730D"/>
    <w:rsid w:val="00737AD0"/>
    <w:rsid w:val="00737AF5"/>
    <w:rsid w:val="0074029D"/>
    <w:rsid w:val="00742408"/>
    <w:rsid w:val="00742AED"/>
    <w:rsid w:val="00742B47"/>
    <w:rsid w:val="00743053"/>
    <w:rsid w:val="007435A4"/>
    <w:rsid w:val="00743AC7"/>
    <w:rsid w:val="007448CD"/>
    <w:rsid w:val="007460D1"/>
    <w:rsid w:val="00746C08"/>
    <w:rsid w:val="007472DF"/>
    <w:rsid w:val="00747E83"/>
    <w:rsid w:val="00747E8F"/>
    <w:rsid w:val="0075146E"/>
    <w:rsid w:val="00751A56"/>
    <w:rsid w:val="00753266"/>
    <w:rsid w:val="00756D63"/>
    <w:rsid w:val="00757C77"/>
    <w:rsid w:val="00760121"/>
    <w:rsid w:val="00762603"/>
    <w:rsid w:val="007627DC"/>
    <w:rsid w:val="0076296C"/>
    <w:rsid w:val="00763332"/>
    <w:rsid w:val="0076362E"/>
    <w:rsid w:val="00765CB4"/>
    <w:rsid w:val="00766A36"/>
    <w:rsid w:val="00767325"/>
    <w:rsid w:val="00770197"/>
    <w:rsid w:val="0077099C"/>
    <w:rsid w:val="00771BA5"/>
    <w:rsid w:val="00773601"/>
    <w:rsid w:val="00773792"/>
    <w:rsid w:val="00773CFD"/>
    <w:rsid w:val="00773F74"/>
    <w:rsid w:val="0077460A"/>
    <w:rsid w:val="00774CA2"/>
    <w:rsid w:val="00775431"/>
    <w:rsid w:val="0077602F"/>
    <w:rsid w:val="00776E13"/>
    <w:rsid w:val="007804D1"/>
    <w:rsid w:val="00780BA9"/>
    <w:rsid w:val="007834C6"/>
    <w:rsid w:val="00783504"/>
    <w:rsid w:val="007837C0"/>
    <w:rsid w:val="007864A6"/>
    <w:rsid w:val="00786540"/>
    <w:rsid w:val="0079094D"/>
    <w:rsid w:val="00790F53"/>
    <w:rsid w:val="0079144A"/>
    <w:rsid w:val="00793597"/>
    <w:rsid w:val="0079488D"/>
    <w:rsid w:val="007960F1"/>
    <w:rsid w:val="007A046F"/>
    <w:rsid w:val="007A281B"/>
    <w:rsid w:val="007A311F"/>
    <w:rsid w:val="007A3CAD"/>
    <w:rsid w:val="007A474F"/>
    <w:rsid w:val="007A496E"/>
    <w:rsid w:val="007A5703"/>
    <w:rsid w:val="007A68C0"/>
    <w:rsid w:val="007A7F65"/>
    <w:rsid w:val="007A7F7D"/>
    <w:rsid w:val="007B005E"/>
    <w:rsid w:val="007B2DAB"/>
    <w:rsid w:val="007B3812"/>
    <w:rsid w:val="007B4556"/>
    <w:rsid w:val="007B54EA"/>
    <w:rsid w:val="007B59E5"/>
    <w:rsid w:val="007B5DBA"/>
    <w:rsid w:val="007B5F16"/>
    <w:rsid w:val="007B6160"/>
    <w:rsid w:val="007B6AA6"/>
    <w:rsid w:val="007C0A94"/>
    <w:rsid w:val="007C246E"/>
    <w:rsid w:val="007C24EA"/>
    <w:rsid w:val="007C2FB0"/>
    <w:rsid w:val="007C448C"/>
    <w:rsid w:val="007C44D4"/>
    <w:rsid w:val="007C552A"/>
    <w:rsid w:val="007C5842"/>
    <w:rsid w:val="007C621F"/>
    <w:rsid w:val="007D0D33"/>
    <w:rsid w:val="007D2355"/>
    <w:rsid w:val="007D46A6"/>
    <w:rsid w:val="007D5198"/>
    <w:rsid w:val="007D6A0B"/>
    <w:rsid w:val="007E1419"/>
    <w:rsid w:val="007E37E8"/>
    <w:rsid w:val="007E507B"/>
    <w:rsid w:val="007E53D9"/>
    <w:rsid w:val="007E5D93"/>
    <w:rsid w:val="007E6826"/>
    <w:rsid w:val="007E7B49"/>
    <w:rsid w:val="007F01D9"/>
    <w:rsid w:val="007F076E"/>
    <w:rsid w:val="007F113C"/>
    <w:rsid w:val="007F2562"/>
    <w:rsid w:val="007F2858"/>
    <w:rsid w:val="007F4388"/>
    <w:rsid w:val="007F4B05"/>
    <w:rsid w:val="007F4BC6"/>
    <w:rsid w:val="007F56BE"/>
    <w:rsid w:val="007F5FBF"/>
    <w:rsid w:val="007F6C0C"/>
    <w:rsid w:val="007F7223"/>
    <w:rsid w:val="007F7AB7"/>
    <w:rsid w:val="00800169"/>
    <w:rsid w:val="00802A7B"/>
    <w:rsid w:val="00804C69"/>
    <w:rsid w:val="00805B1D"/>
    <w:rsid w:val="00807E58"/>
    <w:rsid w:val="008117D8"/>
    <w:rsid w:val="00811F50"/>
    <w:rsid w:val="008137B1"/>
    <w:rsid w:val="00813A1A"/>
    <w:rsid w:val="00815D65"/>
    <w:rsid w:val="00816947"/>
    <w:rsid w:val="0081722C"/>
    <w:rsid w:val="00820198"/>
    <w:rsid w:val="00820807"/>
    <w:rsid w:val="00820E30"/>
    <w:rsid w:val="008218E6"/>
    <w:rsid w:val="0082237A"/>
    <w:rsid w:val="00822666"/>
    <w:rsid w:val="00823FA5"/>
    <w:rsid w:val="00825DB8"/>
    <w:rsid w:val="008267E2"/>
    <w:rsid w:val="00827155"/>
    <w:rsid w:val="00827623"/>
    <w:rsid w:val="008276EC"/>
    <w:rsid w:val="00827B99"/>
    <w:rsid w:val="0083003C"/>
    <w:rsid w:val="00830EFB"/>
    <w:rsid w:val="00831ADA"/>
    <w:rsid w:val="008341CE"/>
    <w:rsid w:val="00834EA2"/>
    <w:rsid w:val="00835EFF"/>
    <w:rsid w:val="00837EEC"/>
    <w:rsid w:val="00840B0D"/>
    <w:rsid w:val="008417DC"/>
    <w:rsid w:val="00841DA3"/>
    <w:rsid w:val="00843CC8"/>
    <w:rsid w:val="008441D5"/>
    <w:rsid w:val="008448AC"/>
    <w:rsid w:val="00844970"/>
    <w:rsid w:val="00846A6C"/>
    <w:rsid w:val="00847E22"/>
    <w:rsid w:val="00850736"/>
    <w:rsid w:val="00850EED"/>
    <w:rsid w:val="008517C9"/>
    <w:rsid w:val="0085193C"/>
    <w:rsid w:val="00851B03"/>
    <w:rsid w:val="008529CB"/>
    <w:rsid w:val="00854711"/>
    <w:rsid w:val="008547A0"/>
    <w:rsid w:val="00854D5C"/>
    <w:rsid w:val="008554E2"/>
    <w:rsid w:val="0085593B"/>
    <w:rsid w:val="00856495"/>
    <w:rsid w:val="008569D2"/>
    <w:rsid w:val="00857951"/>
    <w:rsid w:val="00862C3C"/>
    <w:rsid w:val="00864068"/>
    <w:rsid w:val="00865DD6"/>
    <w:rsid w:val="008662E6"/>
    <w:rsid w:val="00866B50"/>
    <w:rsid w:val="00866E0F"/>
    <w:rsid w:val="008676A8"/>
    <w:rsid w:val="00867CBC"/>
    <w:rsid w:val="008702EA"/>
    <w:rsid w:val="00871584"/>
    <w:rsid w:val="008726F5"/>
    <w:rsid w:val="0087292E"/>
    <w:rsid w:val="00873D78"/>
    <w:rsid w:val="00874966"/>
    <w:rsid w:val="00874C01"/>
    <w:rsid w:val="008753D4"/>
    <w:rsid w:val="00875F57"/>
    <w:rsid w:val="00876818"/>
    <w:rsid w:val="00876C2F"/>
    <w:rsid w:val="008800F3"/>
    <w:rsid w:val="008807F5"/>
    <w:rsid w:val="00880DAB"/>
    <w:rsid w:val="008813FE"/>
    <w:rsid w:val="00881429"/>
    <w:rsid w:val="008817C1"/>
    <w:rsid w:val="00881803"/>
    <w:rsid w:val="00881A3B"/>
    <w:rsid w:val="00881D72"/>
    <w:rsid w:val="00882656"/>
    <w:rsid w:val="00883838"/>
    <w:rsid w:val="008848A8"/>
    <w:rsid w:val="00884C65"/>
    <w:rsid w:val="00884D33"/>
    <w:rsid w:val="008854D4"/>
    <w:rsid w:val="00885EE5"/>
    <w:rsid w:val="00887662"/>
    <w:rsid w:val="0088770E"/>
    <w:rsid w:val="008900DC"/>
    <w:rsid w:val="00890416"/>
    <w:rsid w:val="00890701"/>
    <w:rsid w:val="00890823"/>
    <w:rsid w:val="00892FD4"/>
    <w:rsid w:val="00893210"/>
    <w:rsid w:val="00894225"/>
    <w:rsid w:val="008A17D3"/>
    <w:rsid w:val="008A33AC"/>
    <w:rsid w:val="008A4F56"/>
    <w:rsid w:val="008A558E"/>
    <w:rsid w:val="008A6110"/>
    <w:rsid w:val="008A6311"/>
    <w:rsid w:val="008A7377"/>
    <w:rsid w:val="008B1314"/>
    <w:rsid w:val="008B2679"/>
    <w:rsid w:val="008B3A16"/>
    <w:rsid w:val="008B460F"/>
    <w:rsid w:val="008B4C48"/>
    <w:rsid w:val="008B4D4E"/>
    <w:rsid w:val="008B56B8"/>
    <w:rsid w:val="008B5E27"/>
    <w:rsid w:val="008B6D74"/>
    <w:rsid w:val="008C2070"/>
    <w:rsid w:val="008C2557"/>
    <w:rsid w:val="008C34A0"/>
    <w:rsid w:val="008C389E"/>
    <w:rsid w:val="008C403F"/>
    <w:rsid w:val="008C49ED"/>
    <w:rsid w:val="008C4D21"/>
    <w:rsid w:val="008C5017"/>
    <w:rsid w:val="008C541C"/>
    <w:rsid w:val="008C5589"/>
    <w:rsid w:val="008C65DE"/>
    <w:rsid w:val="008C6B8C"/>
    <w:rsid w:val="008D1409"/>
    <w:rsid w:val="008D15C0"/>
    <w:rsid w:val="008D1F3C"/>
    <w:rsid w:val="008D49EF"/>
    <w:rsid w:val="008D67B3"/>
    <w:rsid w:val="008D79A0"/>
    <w:rsid w:val="008D7B68"/>
    <w:rsid w:val="008D7ECA"/>
    <w:rsid w:val="008E0173"/>
    <w:rsid w:val="008E0DD6"/>
    <w:rsid w:val="008E16CE"/>
    <w:rsid w:val="008E2256"/>
    <w:rsid w:val="008E27E6"/>
    <w:rsid w:val="008E45D3"/>
    <w:rsid w:val="008E5DD2"/>
    <w:rsid w:val="008E634E"/>
    <w:rsid w:val="008F0010"/>
    <w:rsid w:val="008F0E07"/>
    <w:rsid w:val="008F127B"/>
    <w:rsid w:val="008F2109"/>
    <w:rsid w:val="008F3A9B"/>
    <w:rsid w:val="008F7256"/>
    <w:rsid w:val="00900E94"/>
    <w:rsid w:val="00900FDE"/>
    <w:rsid w:val="0090189E"/>
    <w:rsid w:val="00901984"/>
    <w:rsid w:val="00902143"/>
    <w:rsid w:val="00904D4D"/>
    <w:rsid w:val="00905074"/>
    <w:rsid w:val="009054D6"/>
    <w:rsid w:val="009059EF"/>
    <w:rsid w:val="0090764E"/>
    <w:rsid w:val="00907B08"/>
    <w:rsid w:val="00907D06"/>
    <w:rsid w:val="009106DC"/>
    <w:rsid w:val="00910749"/>
    <w:rsid w:val="00911093"/>
    <w:rsid w:val="009111F6"/>
    <w:rsid w:val="00911299"/>
    <w:rsid w:val="009113F9"/>
    <w:rsid w:val="00911939"/>
    <w:rsid w:val="009119E1"/>
    <w:rsid w:val="00911CBA"/>
    <w:rsid w:val="00912004"/>
    <w:rsid w:val="00913149"/>
    <w:rsid w:val="00915477"/>
    <w:rsid w:val="00916B32"/>
    <w:rsid w:val="00917108"/>
    <w:rsid w:val="0091781E"/>
    <w:rsid w:val="00920530"/>
    <w:rsid w:val="00920858"/>
    <w:rsid w:val="009208AC"/>
    <w:rsid w:val="00921B88"/>
    <w:rsid w:val="00922D0F"/>
    <w:rsid w:val="00923661"/>
    <w:rsid w:val="009241BD"/>
    <w:rsid w:val="00924C5F"/>
    <w:rsid w:val="00925E8A"/>
    <w:rsid w:val="00926EF4"/>
    <w:rsid w:val="00927A66"/>
    <w:rsid w:val="009304F8"/>
    <w:rsid w:val="009310C0"/>
    <w:rsid w:val="009327C0"/>
    <w:rsid w:val="00932C2A"/>
    <w:rsid w:val="00932EA7"/>
    <w:rsid w:val="0093335B"/>
    <w:rsid w:val="009338F0"/>
    <w:rsid w:val="00934B45"/>
    <w:rsid w:val="00934FFA"/>
    <w:rsid w:val="00940568"/>
    <w:rsid w:val="00944835"/>
    <w:rsid w:val="00945681"/>
    <w:rsid w:val="0094574C"/>
    <w:rsid w:val="00945DC4"/>
    <w:rsid w:val="00946BBD"/>
    <w:rsid w:val="00946ED7"/>
    <w:rsid w:val="009471FB"/>
    <w:rsid w:val="0094760E"/>
    <w:rsid w:val="00947F9E"/>
    <w:rsid w:val="00951DBC"/>
    <w:rsid w:val="009526D4"/>
    <w:rsid w:val="0095372B"/>
    <w:rsid w:val="009543FF"/>
    <w:rsid w:val="00954635"/>
    <w:rsid w:val="00955D30"/>
    <w:rsid w:val="00956183"/>
    <w:rsid w:val="00960B1B"/>
    <w:rsid w:val="00960CB2"/>
    <w:rsid w:val="00961D1C"/>
    <w:rsid w:val="00964864"/>
    <w:rsid w:val="00966546"/>
    <w:rsid w:val="00966CAE"/>
    <w:rsid w:val="00967518"/>
    <w:rsid w:val="00967B35"/>
    <w:rsid w:val="00970603"/>
    <w:rsid w:val="009716E7"/>
    <w:rsid w:val="00971942"/>
    <w:rsid w:val="0097251C"/>
    <w:rsid w:val="00972D49"/>
    <w:rsid w:val="009742A1"/>
    <w:rsid w:val="00974E83"/>
    <w:rsid w:val="00975E8F"/>
    <w:rsid w:val="00975F8F"/>
    <w:rsid w:val="009762A2"/>
    <w:rsid w:val="00976965"/>
    <w:rsid w:val="00977675"/>
    <w:rsid w:val="009777DC"/>
    <w:rsid w:val="00977B18"/>
    <w:rsid w:val="009801C6"/>
    <w:rsid w:val="00982777"/>
    <w:rsid w:val="00983D49"/>
    <w:rsid w:val="009843AF"/>
    <w:rsid w:val="00984E3A"/>
    <w:rsid w:val="009854CF"/>
    <w:rsid w:val="00986817"/>
    <w:rsid w:val="00987561"/>
    <w:rsid w:val="00987BE2"/>
    <w:rsid w:val="00991895"/>
    <w:rsid w:val="0099377E"/>
    <w:rsid w:val="0099535B"/>
    <w:rsid w:val="00995CBC"/>
    <w:rsid w:val="00995FDD"/>
    <w:rsid w:val="009968A3"/>
    <w:rsid w:val="00996AAC"/>
    <w:rsid w:val="00996FA7"/>
    <w:rsid w:val="009976BB"/>
    <w:rsid w:val="009A1E20"/>
    <w:rsid w:val="009A2484"/>
    <w:rsid w:val="009A3CEB"/>
    <w:rsid w:val="009A471C"/>
    <w:rsid w:val="009A6052"/>
    <w:rsid w:val="009A6342"/>
    <w:rsid w:val="009A731A"/>
    <w:rsid w:val="009A7DBF"/>
    <w:rsid w:val="009B2465"/>
    <w:rsid w:val="009B369B"/>
    <w:rsid w:val="009B3B3E"/>
    <w:rsid w:val="009B54C3"/>
    <w:rsid w:val="009B6D4D"/>
    <w:rsid w:val="009B7137"/>
    <w:rsid w:val="009B7648"/>
    <w:rsid w:val="009C0231"/>
    <w:rsid w:val="009C15A4"/>
    <w:rsid w:val="009C1780"/>
    <w:rsid w:val="009C22A4"/>
    <w:rsid w:val="009C2627"/>
    <w:rsid w:val="009C66A0"/>
    <w:rsid w:val="009C706A"/>
    <w:rsid w:val="009C7A7B"/>
    <w:rsid w:val="009D0423"/>
    <w:rsid w:val="009D0FF6"/>
    <w:rsid w:val="009D171A"/>
    <w:rsid w:val="009D264A"/>
    <w:rsid w:val="009D4064"/>
    <w:rsid w:val="009D4E40"/>
    <w:rsid w:val="009D5A50"/>
    <w:rsid w:val="009E1A14"/>
    <w:rsid w:val="009E23FC"/>
    <w:rsid w:val="009E28E0"/>
    <w:rsid w:val="009E3151"/>
    <w:rsid w:val="009E43E0"/>
    <w:rsid w:val="009E46C6"/>
    <w:rsid w:val="009E565F"/>
    <w:rsid w:val="009E58F9"/>
    <w:rsid w:val="009E6169"/>
    <w:rsid w:val="009E6619"/>
    <w:rsid w:val="009E6669"/>
    <w:rsid w:val="009E71FD"/>
    <w:rsid w:val="009E7C1D"/>
    <w:rsid w:val="009F2141"/>
    <w:rsid w:val="009F3221"/>
    <w:rsid w:val="009F3AAA"/>
    <w:rsid w:val="009F5251"/>
    <w:rsid w:val="009F57DE"/>
    <w:rsid w:val="009F6E17"/>
    <w:rsid w:val="009F7F11"/>
    <w:rsid w:val="00A0049A"/>
    <w:rsid w:val="00A01EE3"/>
    <w:rsid w:val="00A0215C"/>
    <w:rsid w:val="00A024A3"/>
    <w:rsid w:val="00A04092"/>
    <w:rsid w:val="00A044AA"/>
    <w:rsid w:val="00A05F2F"/>
    <w:rsid w:val="00A064A9"/>
    <w:rsid w:val="00A10F55"/>
    <w:rsid w:val="00A11D10"/>
    <w:rsid w:val="00A12816"/>
    <w:rsid w:val="00A13824"/>
    <w:rsid w:val="00A13E69"/>
    <w:rsid w:val="00A14428"/>
    <w:rsid w:val="00A14A41"/>
    <w:rsid w:val="00A1508E"/>
    <w:rsid w:val="00A1531A"/>
    <w:rsid w:val="00A1549C"/>
    <w:rsid w:val="00A157A3"/>
    <w:rsid w:val="00A15DE6"/>
    <w:rsid w:val="00A178BB"/>
    <w:rsid w:val="00A20E67"/>
    <w:rsid w:val="00A218C1"/>
    <w:rsid w:val="00A2251C"/>
    <w:rsid w:val="00A22934"/>
    <w:rsid w:val="00A22D96"/>
    <w:rsid w:val="00A23E25"/>
    <w:rsid w:val="00A241B6"/>
    <w:rsid w:val="00A243F5"/>
    <w:rsid w:val="00A24D56"/>
    <w:rsid w:val="00A257E2"/>
    <w:rsid w:val="00A25CA1"/>
    <w:rsid w:val="00A25EBB"/>
    <w:rsid w:val="00A26EEE"/>
    <w:rsid w:val="00A3060A"/>
    <w:rsid w:val="00A30642"/>
    <w:rsid w:val="00A31AB0"/>
    <w:rsid w:val="00A32216"/>
    <w:rsid w:val="00A3350B"/>
    <w:rsid w:val="00A34FAF"/>
    <w:rsid w:val="00A351CD"/>
    <w:rsid w:val="00A35C31"/>
    <w:rsid w:val="00A35DCB"/>
    <w:rsid w:val="00A35F5A"/>
    <w:rsid w:val="00A36214"/>
    <w:rsid w:val="00A3683A"/>
    <w:rsid w:val="00A37385"/>
    <w:rsid w:val="00A376F3"/>
    <w:rsid w:val="00A41560"/>
    <w:rsid w:val="00A42723"/>
    <w:rsid w:val="00A43069"/>
    <w:rsid w:val="00A43FEC"/>
    <w:rsid w:val="00A4408A"/>
    <w:rsid w:val="00A4446B"/>
    <w:rsid w:val="00A45E1F"/>
    <w:rsid w:val="00A46D07"/>
    <w:rsid w:val="00A47446"/>
    <w:rsid w:val="00A47A1A"/>
    <w:rsid w:val="00A51ACE"/>
    <w:rsid w:val="00A52C0F"/>
    <w:rsid w:val="00A52DE6"/>
    <w:rsid w:val="00A52E29"/>
    <w:rsid w:val="00A5337E"/>
    <w:rsid w:val="00A53C78"/>
    <w:rsid w:val="00A54BFA"/>
    <w:rsid w:val="00A5624C"/>
    <w:rsid w:val="00A567D1"/>
    <w:rsid w:val="00A56B14"/>
    <w:rsid w:val="00A56E31"/>
    <w:rsid w:val="00A57239"/>
    <w:rsid w:val="00A575AD"/>
    <w:rsid w:val="00A60D72"/>
    <w:rsid w:val="00A61011"/>
    <w:rsid w:val="00A615C4"/>
    <w:rsid w:val="00A61CFE"/>
    <w:rsid w:val="00A62B82"/>
    <w:rsid w:val="00A62F65"/>
    <w:rsid w:val="00A64836"/>
    <w:rsid w:val="00A6497F"/>
    <w:rsid w:val="00A649E7"/>
    <w:rsid w:val="00A656FC"/>
    <w:rsid w:val="00A67F59"/>
    <w:rsid w:val="00A7136D"/>
    <w:rsid w:val="00A71933"/>
    <w:rsid w:val="00A732CB"/>
    <w:rsid w:val="00A73BA0"/>
    <w:rsid w:val="00A74A72"/>
    <w:rsid w:val="00A74D30"/>
    <w:rsid w:val="00A75A71"/>
    <w:rsid w:val="00A75C3D"/>
    <w:rsid w:val="00A76249"/>
    <w:rsid w:val="00A76F03"/>
    <w:rsid w:val="00A773E0"/>
    <w:rsid w:val="00A77964"/>
    <w:rsid w:val="00A8085B"/>
    <w:rsid w:val="00A80D3E"/>
    <w:rsid w:val="00A819D5"/>
    <w:rsid w:val="00A82CC8"/>
    <w:rsid w:val="00A83228"/>
    <w:rsid w:val="00A836F3"/>
    <w:rsid w:val="00A83F81"/>
    <w:rsid w:val="00A84479"/>
    <w:rsid w:val="00A847A4"/>
    <w:rsid w:val="00A847AB"/>
    <w:rsid w:val="00A871A3"/>
    <w:rsid w:val="00A871EE"/>
    <w:rsid w:val="00A903B9"/>
    <w:rsid w:val="00A912FC"/>
    <w:rsid w:val="00A924CD"/>
    <w:rsid w:val="00A932D3"/>
    <w:rsid w:val="00A933DD"/>
    <w:rsid w:val="00A95EA6"/>
    <w:rsid w:val="00AA2E16"/>
    <w:rsid w:val="00AA30DB"/>
    <w:rsid w:val="00AA34E3"/>
    <w:rsid w:val="00AA35B7"/>
    <w:rsid w:val="00AA3667"/>
    <w:rsid w:val="00AA39F7"/>
    <w:rsid w:val="00AA3B4C"/>
    <w:rsid w:val="00AA7ACB"/>
    <w:rsid w:val="00AB05C1"/>
    <w:rsid w:val="00AB0687"/>
    <w:rsid w:val="00AB1203"/>
    <w:rsid w:val="00AB1E3A"/>
    <w:rsid w:val="00AB2433"/>
    <w:rsid w:val="00AB2882"/>
    <w:rsid w:val="00AB2D9C"/>
    <w:rsid w:val="00AB4A2D"/>
    <w:rsid w:val="00AB5812"/>
    <w:rsid w:val="00AB6CE3"/>
    <w:rsid w:val="00AB7F88"/>
    <w:rsid w:val="00AC2C14"/>
    <w:rsid w:val="00AC2CBD"/>
    <w:rsid w:val="00AC7E78"/>
    <w:rsid w:val="00AD0AE3"/>
    <w:rsid w:val="00AD1822"/>
    <w:rsid w:val="00AD26C7"/>
    <w:rsid w:val="00AD2757"/>
    <w:rsid w:val="00AD275B"/>
    <w:rsid w:val="00AD38EA"/>
    <w:rsid w:val="00AD7091"/>
    <w:rsid w:val="00AE0013"/>
    <w:rsid w:val="00AE0861"/>
    <w:rsid w:val="00AE1043"/>
    <w:rsid w:val="00AE2365"/>
    <w:rsid w:val="00AE34C9"/>
    <w:rsid w:val="00AE3604"/>
    <w:rsid w:val="00AE407F"/>
    <w:rsid w:val="00AE4BFF"/>
    <w:rsid w:val="00AE4C17"/>
    <w:rsid w:val="00AF179D"/>
    <w:rsid w:val="00AF1F8D"/>
    <w:rsid w:val="00AF699F"/>
    <w:rsid w:val="00AF6E12"/>
    <w:rsid w:val="00AF711E"/>
    <w:rsid w:val="00AF791C"/>
    <w:rsid w:val="00AF7C23"/>
    <w:rsid w:val="00B00C17"/>
    <w:rsid w:val="00B0262C"/>
    <w:rsid w:val="00B02932"/>
    <w:rsid w:val="00B02969"/>
    <w:rsid w:val="00B02B12"/>
    <w:rsid w:val="00B02DBC"/>
    <w:rsid w:val="00B03621"/>
    <w:rsid w:val="00B03D69"/>
    <w:rsid w:val="00B053A3"/>
    <w:rsid w:val="00B06B7F"/>
    <w:rsid w:val="00B06F49"/>
    <w:rsid w:val="00B07833"/>
    <w:rsid w:val="00B10507"/>
    <w:rsid w:val="00B113C2"/>
    <w:rsid w:val="00B12004"/>
    <w:rsid w:val="00B121D4"/>
    <w:rsid w:val="00B1314C"/>
    <w:rsid w:val="00B13793"/>
    <w:rsid w:val="00B143E2"/>
    <w:rsid w:val="00B15DAA"/>
    <w:rsid w:val="00B20035"/>
    <w:rsid w:val="00B20462"/>
    <w:rsid w:val="00B206AF"/>
    <w:rsid w:val="00B21FBF"/>
    <w:rsid w:val="00B22265"/>
    <w:rsid w:val="00B23904"/>
    <w:rsid w:val="00B23916"/>
    <w:rsid w:val="00B24C5C"/>
    <w:rsid w:val="00B254F9"/>
    <w:rsid w:val="00B276F2"/>
    <w:rsid w:val="00B27C5E"/>
    <w:rsid w:val="00B30051"/>
    <w:rsid w:val="00B309D4"/>
    <w:rsid w:val="00B30E1A"/>
    <w:rsid w:val="00B312BB"/>
    <w:rsid w:val="00B31444"/>
    <w:rsid w:val="00B319B3"/>
    <w:rsid w:val="00B3383D"/>
    <w:rsid w:val="00B35059"/>
    <w:rsid w:val="00B36421"/>
    <w:rsid w:val="00B364F1"/>
    <w:rsid w:val="00B36B44"/>
    <w:rsid w:val="00B36D6E"/>
    <w:rsid w:val="00B36EA0"/>
    <w:rsid w:val="00B37104"/>
    <w:rsid w:val="00B4027A"/>
    <w:rsid w:val="00B406EE"/>
    <w:rsid w:val="00B409CC"/>
    <w:rsid w:val="00B41CF1"/>
    <w:rsid w:val="00B44304"/>
    <w:rsid w:val="00B454BE"/>
    <w:rsid w:val="00B46E6A"/>
    <w:rsid w:val="00B46FC9"/>
    <w:rsid w:val="00B4702B"/>
    <w:rsid w:val="00B471EF"/>
    <w:rsid w:val="00B47469"/>
    <w:rsid w:val="00B47551"/>
    <w:rsid w:val="00B47E5F"/>
    <w:rsid w:val="00B500EC"/>
    <w:rsid w:val="00B5015C"/>
    <w:rsid w:val="00B50900"/>
    <w:rsid w:val="00B50F74"/>
    <w:rsid w:val="00B51305"/>
    <w:rsid w:val="00B5133F"/>
    <w:rsid w:val="00B51C79"/>
    <w:rsid w:val="00B52961"/>
    <w:rsid w:val="00B53006"/>
    <w:rsid w:val="00B548AA"/>
    <w:rsid w:val="00B5524B"/>
    <w:rsid w:val="00B5573B"/>
    <w:rsid w:val="00B56B36"/>
    <w:rsid w:val="00B573D5"/>
    <w:rsid w:val="00B60ECD"/>
    <w:rsid w:val="00B62016"/>
    <w:rsid w:val="00B62BAB"/>
    <w:rsid w:val="00B638B0"/>
    <w:rsid w:val="00B64A5C"/>
    <w:rsid w:val="00B64A87"/>
    <w:rsid w:val="00B66289"/>
    <w:rsid w:val="00B67EB0"/>
    <w:rsid w:val="00B70279"/>
    <w:rsid w:val="00B70D50"/>
    <w:rsid w:val="00B70EDB"/>
    <w:rsid w:val="00B7142F"/>
    <w:rsid w:val="00B726D2"/>
    <w:rsid w:val="00B7291C"/>
    <w:rsid w:val="00B731CE"/>
    <w:rsid w:val="00B7349B"/>
    <w:rsid w:val="00B739FF"/>
    <w:rsid w:val="00B73A90"/>
    <w:rsid w:val="00B74C0F"/>
    <w:rsid w:val="00B766EE"/>
    <w:rsid w:val="00B76B1C"/>
    <w:rsid w:val="00B77A11"/>
    <w:rsid w:val="00B802ED"/>
    <w:rsid w:val="00B807F8"/>
    <w:rsid w:val="00B80FCD"/>
    <w:rsid w:val="00B82749"/>
    <w:rsid w:val="00B828B1"/>
    <w:rsid w:val="00B82EF9"/>
    <w:rsid w:val="00B837ED"/>
    <w:rsid w:val="00B837F8"/>
    <w:rsid w:val="00B83D3A"/>
    <w:rsid w:val="00B84353"/>
    <w:rsid w:val="00B84FC6"/>
    <w:rsid w:val="00B85525"/>
    <w:rsid w:val="00B862F4"/>
    <w:rsid w:val="00B87789"/>
    <w:rsid w:val="00B9066E"/>
    <w:rsid w:val="00B91891"/>
    <w:rsid w:val="00B944A0"/>
    <w:rsid w:val="00B945B1"/>
    <w:rsid w:val="00B94C66"/>
    <w:rsid w:val="00B96262"/>
    <w:rsid w:val="00BA3106"/>
    <w:rsid w:val="00BA339A"/>
    <w:rsid w:val="00BA3C59"/>
    <w:rsid w:val="00BA421C"/>
    <w:rsid w:val="00BA49AD"/>
    <w:rsid w:val="00BA5E46"/>
    <w:rsid w:val="00BA6A41"/>
    <w:rsid w:val="00BA6F87"/>
    <w:rsid w:val="00BA7423"/>
    <w:rsid w:val="00BA7778"/>
    <w:rsid w:val="00BA7BE2"/>
    <w:rsid w:val="00BA7CCC"/>
    <w:rsid w:val="00BB0325"/>
    <w:rsid w:val="00BB1484"/>
    <w:rsid w:val="00BB14A6"/>
    <w:rsid w:val="00BB1AF2"/>
    <w:rsid w:val="00BB1EE3"/>
    <w:rsid w:val="00BB24E7"/>
    <w:rsid w:val="00BB3320"/>
    <w:rsid w:val="00BB346F"/>
    <w:rsid w:val="00BB3B45"/>
    <w:rsid w:val="00BB42F1"/>
    <w:rsid w:val="00BB436F"/>
    <w:rsid w:val="00BB479F"/>
    <w:rsid w:val="00BB6D62"/>
    <w:rsid w:val="00BB7D8C"/>
    <w:rsid w:val="00BC07FA"/>
    <w:rsid w:val="00BC172A"/>
    <w:rsid w:val="00BC1E9A"/>
    <w:rsid w:val="00BC355F"/>
    <w:rsid w:val="00BC3A5A"/>
    <w:rsid w:val="00BC4384"/>
    <w:rsid w:val="00BC5307"/>
    <w:rsid w:val="00BC58A9"/>
    <w:rsid w:val="00BC58C4"/>
    <w:rsid w:val="00BC6F5E"/>
    <w:rsid w:val="00BC7EA8"/>
    <w:rsid w:val="00BD2101"/>
    <w:rsid w:val="00BD36EA"/>
    <w:rsid w:val="00BD4DBB"/>
    <w:rsid w:val="00BD6F59"/>
    <w:rsid w:val="00BD7745"/>
    <w:rsid w:val="00BD7A9E"/>
    <w:rsid w:val="00BE04CD"/>
    <w:rsid w:val="00BE1323"/>
    <w:rsid w:val="00BE1775"/>
    <w:rsid w:val="00BE1E6B"/>
    <w:rsid w:val="00BE2984"/>
    <w:rsid w:val="00BE39EE"/>
    <w:rsid w:val="00BE6AC3"/>
    <w:rsid w:val="00BE70F7"/>
    <w:rsid w:val="00BF1B75"/>
    <w:rsid w:val="00BF1F8A"/>
    <w:rsid w:val="00BF2EAB"/>
    <w:rsid w:val="00BF3A78"/>
    <w:rsid w:val="00BF4EEE"/>
    <w:rsid w:val="00BF5DE7"/>
    <w:rsid w:val="00BF5FEE"/>
    <w:rsid w:val="00BF676D"/>
    <w:rsid w:val="00BF73AF"/>
    <w:rsid w:val="00C00C39"/>
    <w:rsid w:val="00C02157"/>
    <w:rsid w:val="00C039DE"/>
    <w:rsid w:val="00C039F6"/>
    <w:rsid w:val="00C050DC"/>
    <w:rsid w:val="00C053D1"/>
    <w:rsid w:val="00C06199"/>
    <w:rsid w:val="00C072F9"/>
    <w:rsid w:val="00C07C22"/>
    <w:rsid w:val="00C102EF"/>
    <w:rsid w:val="00C10DC7"/>
    <w:rsid w:val="00C121D7"/>
    <w:rsid w:val="00C1287A"/>
    <w:rsid w:val="00C130F7"/>
    <w:rsid w:val="00C13225"/>
    <w:rsid w:val="00C13BE0"/>
    <w:rsid w:val="00C13C10"/>
    <w:rsid w:val="00C153CC"/>
    <w:rsid w:val="00C15DEB"/>
    <w:rsid w:val="00C1666E"/>
    <w:rsid w:val="00C17EA2"/>
    <w:rsid w:val="00C2010E"/>
    <w:rsid w:val="00C20639"/>
    <w:rsid w:val="00C21825"/>
    <w:rsid w:val="00C21E6E"/>
    <w:rsid w:val="00C2212F"/>
    <w:rsid w:val="00C2560D"/>
    <w:rsid w:val="00C26212"/>
    <w:rsid w:val="00C268AF"/>
    <w:rsid w:val="00C27E0B"/>
    <w:rsid w:val="00C306E0"/>
    <w:rsid w:val="00C31E02"/>
    <w:rsid w:val="00C3279B"/>
    <w:rsid w:val="00C3310E"/>
    <w:rsid w:val="00C34B9B"/>
    <w:rsid w:val="00C35512"/>
    <w:rsid w:val="00C35DC3"/>
    <w:rsid w:val="00C36F14"/>
    <w:rsid w:val="00C378E7"/>
    <w:rsid w:val="00C37F1F"/>
    <w:rsid w:val="00C4078C"/>
    <w:rsid w:val="00C4169B"/>
    <w:rsid w:val="00C4519D"/>
    <w:rsid w:val="00C4565E"/>
    <w:rsid w:val="00C46913"/>
    <w:rsid w:val="00C4696D"/>
    <w:rsid w:val="00C46A81"/>
    <w:rsid w:val="00C475E6"/>
    <w:rsid w:val="00C4762F"/>
    <w:rsid w:val="00C47CB9"/>
    <w:rsid w:val="00C51151"/>
    <w:rsid w:val="00C51292"/>
    <w:rsid w:val="00C51651"/>
    <w:rsid w:val="00C517A1"/>
    <w:rsid w:val="00C51A12"/>
    <w:rsid w:val="00C52417"/>
    <w:rsid w:val="00C534AB"/>
    <w:rsid w:val="00C5379F"/>
    <w:rsid w:val="00C54456"/>
    <w:rsid w:val="00C5473F"/>
    <w:rsid w:val="00C548BD"/>
    <w:rsid w:val="00C548EA"/>
    <w:rsid w:val="00C561EF"/>
    <w:rsid w:val="00C563FE"/>
    <w:rsid w:val="00C61E89"/>
    <w:rsid w:val="00C62395"/>
    <w:rsid w:val="00C64A49"/>
    <w:rsid w:val="00C6643B"/>
    <w:rsid w:val="00C66B55"/>
    <w:rsid w:val="00C67822"/>
    <w:rsid w:val="00C720A2"/>
    <w:rsid w:val="00C7295E"/>
    <w:rsid w:val="00C72BD9"/>
    <w:rsid w:val="00C737DD"/>
    <w:rsid w:val="00C7406B"/>
    <w:rsid w:val="00C75498"/>
    <w:rsid w:val="00C75659"/>
    <w:rsid w:val="00C765F4"/>
    <w:rsid w:val="00C80C23"/>
    <w:rsid w:val="00C8213D"/>
    <w:rsid w:val="00C82625"/>
    <w:rsid w:val="00C837A0"/>
    <w:rsid w:val="00C8782B"/>
    <w:rsid w:val="00C878AA"/>
    <w:rsid w:val="00C90315"/>
    <w:rsid w:val="00C90B1E"/>
    <w:rsid w:val="00C946F8"/>
    <w:rsid w:val="00C94E01"/>
    <w:rsid w:val="00C9567D"/>
    <w:rsid w:val="00CA0DBA"/>
    <w:rsid w:val="00CA1329"/>
    <w:rsid w:val="00CA2AAB"/>
    <w:rsid w:val="00CA2DD5"/>
    <w:rsid w:val="00CA43E9"/>
    <w:rsid w:val="00CA5B30"/>
    <w:rsid w:val="00CB0158"/>
    <w:rsid w:val="00CB0696"/>
    <w:rsid w:val="00CB32D0"/>
    <w:rsid w:val="00CB398B"/>
    <w:rsid w:val="00CB46F6"/>
    <w:rsid w:val="00CB48C3"/>
    <w:rsid w:val="00CB4943"/>
    <w:rsid w:val="00CB4978"/>
    <w:rsid w:val="00CB58D1"/>
    <w:rsid w:val="00CB648F"/>
    <w:rsid w:val="00CB6744"/>
    <w:rsid w:val="00CB6953"/>
    <w:rsid w:val="00CC1472"/>
    <w:rsid w:val="00CC1DA0"/>
    <w:rsid w:val="00CC49F3"/>
    <w:rsid w:val="00CC64F4"/>
    <w:rsid w:val="00CC7ED5"/>
    <w:rsid w:val="00CD07FA"/>
    <w:rsid w:val="00CD1A90"/>
    <w:rsid w:val="00CD1B37"/>
    <w:rsid w:val="00CD2012"/>
    <w:rsid w:val="00CD361A"/>
    <w:rsid w:val="00CD567A"/>
    <w:rsid w:val="00CD5A17"/>
    <w:rsid w:val="00CD6D02"/>
    <w:rsid w:val="00CD7033"/>
    <w:rsid w:val="00CE0558"/>
    <w:rsid w:val="00CE1B4C"/>
    <w:rsid w:val="00CE1E41"/>
    <w:rsid w:val="00CE227A"/>
    <w:rsid w:val="00CE26C1"/>
    <w:rsid w:val="00CE282F"/>
    <w:rsid w:val="00CE4F8A"/>
    <w:rsid w:val="00CE655F"/>
    <w:rsid w:val="00CE7253"/>
    <w:rsid w:val="00CE7666"/>
    <w:rsid w:val="00CF0008"/>
    <w:rsid w:val="00CF0182"/>
    <w:rsid w:val="00CF06AB"/>
    <w:rsid w:val="00CF1DF7"/>
    <w:rsid w:val="00CF2A18"/>
    <w:rsid w:val="00CF2DDD"/>
    <w:rsid w:val="00CF51CB"/>
    <w:rsid w:val="00CF5C98"/>
    <w:rsid w:val="00CF7A26"/>
    <w:rsid w:val="00D00B72"/>
    <w:rsid w:val="00D026A9"/>
    <w:rsid w:val="00D03902"/>
    <w:rsid w:val="00D03BF4"/>
    <w:rsid w:val="00D03D93"/>
    <w:rsid w:val="00D11A8B"/>
    <w:rsid w:val="00D1496E"/>
    <w:rsid w:val="00D15F00"/>
    <w:rsid w:val="00D20417"/>
    <w:rsid w:val="00D21363"/>
    <w:rsid w:val="00D22BA7"/>
    <w:rsid w:val="00D2326E"/>
    <w:rsid w:val="00D23F49"/>
    <w:rsid w:val="00D2621F"/>
    <w:rsid w:val="00D26895"/>
    <w:rsid w:val="00D26EB0"/>
    <w:rsid w:val="00D26EEE"/>
    <w:rsid w:val="00D271AA"/>
    <w:rsid w:val="00D27FBA"/>
    <w:rsid w:val="00D3098A"/>
    <w:rsid w:val="00D30F26"/>
    <w:rsid w:val="00D313BA"/>
    <w:rsid w:val="00D31756"/>
    <w:rsid w:val="00D3183C"/>
    <w:rsid w:val="00D31F2B"/>
    <w:rsid w:val="00D32660"/>
    <w:rsid w:val="00D32DD1"/>
    <w:rsid w:val="00D335EB"/>
    <w:rsid w:val="00D3403C"/>
    <w:rsid w:val="00D351B1"/>
    <w:rsid w:val="00D351CC"/>
    <w:rsid w:val="00D36A3F"/>
    <w:rsid w:val="00D37FEA"/>
    <w:rsid w:val="00D40165"/>
    <w:rsid w:val="00D408C6"/>
    <w:rsid w:val="00D4201E"/>
    <w:rsid w:val="00D446F8"/>
    <w:rsid w:val="00D45B11"/>
    <w:rsid w:val="00D46399"/>
    <w:rsid w:val="00D472B9"/>
    <w:rsid w:val="00D472BC"/>
    <w:rsid w:val="00D4753C"/>
    <w:rsid w:val="00D4763B"/>
    <w:rsid w:val="00D47A6C"/>
    <w:rsid w:val="00D47E7D"/>
    <w:rsid w:val="00D5051B"/>
    <w:rsid w:val="00D51F96"/>
    <w:rsid w:val="00D52464"/>
    <w:rsid w:val="00D54DAB"/>
    <w:rsid w:val="00D60168"/>
    <w:rsid w:val="00D60BB9"/>
    <w:rsid w:val="00D61DAF"/>
    <w:rsid w:val="00D64CEB"/>
    <w:rsid w:val="00D64F24"/>
    <w:rsid w:val="00D656DE"/>
    <w:rsid w:val="00D65832"/>
    <w:rsid w:val="00D65C69"/>
    <w:rsid w:val="00D677DD"/>
    <w:rsid w:val="00D70765"/>
    <w:rsid w:val="00D70E91"/>
    <w:rsid w:val="00D7107C"/>
    <w:rsid w:val="00D72FF7"/>
    <w:rsid w:val="00D738FB"/>
    <w:rsid w:val="00D74BBC"/>
    <w:rsid w:val="00D75EA3"/>
    <w:rsid w:val="00D77D66"/>
    <w:rsid w:val="00D8058A"/>
    <w:rsid w:val="00D80C30"/>
    <w:rsid w:val="00D80E24"/>
    <w:rsid w:val="00D81529"/>
    <w:rsid w:val="00D848E3"/>
    <w:rsid w:val="00D849E6"/>
    <w:rsid w:val="00D850E2"/>
    <w:rsid w:val="00D85ACB"/>
    <w:rsid w:val="00D860E6"/>
    <w:rsid w:val="00D8644D"/>
    <w:rsid w:val="00D86929"/>
    <w:rsid w:val="00D86BC5"/>
    <w:rsid w:val="00D876ED"/>
    <w:rsid w:val="00D87A33"/>
    <w:rsid w:val="00D87BAD"/>
    <w:rsid w:val="00D90B2A"/>
    <w:rsid w:val="00D90BEA"/>
    <w:rsid w:val="00D90DCE"/>
    <w:rsid w:val="00D915C5"/>
    <w:rsid w:val="00D9234C"/>
    <w:rsid w:val="00D92F80"/>
    <w:rsid w:val="00D9393D"/>
    <w:rsid w:val="00D9400E"/>
    <w:rsid w:val="00D94588"/>
    <w:rsid w:val="00D94DC8"/>
    <w:rsid w:val="00D94EA5"/>
    <w:rsid w:val="00D950E3"/>
    <w:rsid w:val="00D951DC"/>
    <w:rsid w:val="00D95FBE"/>
    <w:rsid w:val="00DA09CA"/>
    <w:rsid w:val="00DA0AEC"/>
    <w:rsid w:val="00DA2B38"/>
    <w:rsid w:val="00DA2C10"/>
    <w:rsid w:val="00DA4E5A"/>
    <w:rsid w:val="00DA4E96"/>
    <w:rsid w:val="00DA6E23"/>
    <w:rsid w:val="00DA7146"/>
    <w:rsid w:val="00DB081B"/>
    <w:rsid w:val="00DB3030"/>
    <w:rsid w:val="00DB45F1"/>
    <w:rsid w:val="00DB503C"/>
    <w:rsid w:val="00DB5B21"/>
    <w:rsid w:val="00DB5B82"/>
    <w:rsid w:val="00DC25F5"/>
    <w:rsid w:val="00DC3939"/>
    <w:rsid w:val="00DC4359"/>
    <w:rsid w:val="00DC58CA"/>
    <w:rsid w:val="00DC5FFA"/>
    <w:rsid w:val="00DC7829"/>
    <w:rsid w:val="00DD2B57"/>
    <w:rsid w:val="00DD36C7"/>
    <w:rsid w:val="00DD3AD7"/>
    <w:rsid w:val="00DD3F5A"/>
    <w:rsid w:val="00DD4426"/>
    <w:rsid w:val="00DD4A4E"/>
    <w:rsid w:val="00DD5D5E"/>
    <w:rsid w:val="00DD65B2"/>
    <w:rsid w:val="00DD6937"/>
    <w:rsid w:val="00DD71A3"/>
    <w:rsid w:val="00DD75C6"/>
    <w:rsid w:val="00DE0B3D"/>
    <w:rsid w:val="00DE0BD5"/>
    <w:rsid w:val="00DE239D"/>
    <w:rsid w:val="00DE2879"/>
    <w:rsid w:val="00DE30E4"/>
    <w:rsid w:val="00DE3339"/>
    <w:rsid w:val="00DE3F47"/>
    <w:rsid w:val="00DE5EFE"/>
    <w:rsid w:val="00DE6A6A"/>
    <w:rsid w:val="00DE7A23"/>
    <w:rsid w:val="00DF1096"/>
    <w:rsid w:val="00DF12DE"/>
    <w:rsid w:val="00DF1584"/>
    <w:rsid w:val="00DF2C3C"/>
    <w:rsid w:val="00DF39D7"/>
    <w:rsid w:val="00DF4143"/>
    <w:rsid w:val="00DF48FD"/>
    <w:rsid w:val="00DF4B8C"/>
    <w:rsid w:val="00DF507F"/>
    <w:rsid w:val="00DF512A"/>
    <w:rsid w:val="00DF6037"/>
    <w:rsid w:val="00E00ADB"/>
    <w:rsid w:val="00E0112F"/>
    <w:rsid w:val="00E0285E"/>
    <w:rsid w:val="00E02ABC"/>
    <w:rsid w:val="00E03A07"/>
    <w:rsid w:val="00E03A1D"/>
    <w:rsid w:val="00E04983"/>
    <w:rsid w:val="00E06300"/>
    <w:rsid w:val="00E070E4"/>
    <w:rsid w:val="00E07135"/>
    <w:rsid w:val="00E10DA6"/>
    <w:rsid w:val="00E10F82"/>
    <w:rsid w:val="00E12206"/>
    <w:rsid w:val="00E13974"/>
    <w:rsid w:val="00E13C71"/>
    <w:rsid w:val="00E15512"/>
    <w:rsid w:val="00E15C75"/>
    <w:rsid w:val="00E15FCA"/>
    <w:rsid w:val="00E20CEA"/>
    <w:rsid w:val="00E24092"/>
    <w:rsid w:val="00E247BB"/>
    <w:rsid w:val="00E24C38"/>
    <w:rsid w:val="00E267FB"/>
    <w:rsid w:val="00E27DB3"/>
    <w:rsid w:val="00E316E1"/>
    <w:rsid w:val="00E3177C"/>
    <w:rsid w:val="00E331F0"/>
    <w:rsid w:val="00E33624"/>
    <w:rsid w:val="00E3473A"/>
    <w:rsid w:val="00E3580B"/>
    <w:rsid w:val="00E35B01"/>
    <w:rsid w:val="00E369FF"/>
    <w:rsid w:val="00E3734B"/>
    <w:rsid w:val="00E410F9"/>
    <w:rsid w:val="00E4150C"/>
    <w:rsid w:val="00E41AC6"/>
    <w:rsid w:val="00E43845"/>
    <w:rsid w:val="00E44363"/>
    <w:rsid w:val="00E44399"/>
    <w:rsid w:val="00E4462A"/>
    <w:rsid w:val="00E46995"/>
    <w:rsid w:val="00E46AD5"/>
    <w:rsid w:val="00E5033A"/>
    <w:rsid w:val="00E51336"/>
    <w:rsid w:val="00E516D2"/>
    <w:rsid w:val="00E52082"/>
    <w:rsid w:val="00E52B8E"/>
    <w:rsid w:val="00E53A69"/>
    <w:rsid w:val="00E5494E"/>
    <w:rsid w:val="00E54E42"/>
    <w:rsid w:val="00E54EAF"/>
    <w:rsid w:val="00E56B5D"/>
    <w:rsid w:val="00E57115"/>
    <w:rsid w:val="00E60456"/>
    <w:rsid w:val="00E604BD"/>
    <w:rsid w:val="00E60941"/>
    <w:rsid w:val="00E60A2A"/>
    <w:rsid w:val="00E6422C"/>
    <w:rsid w:val="00E64543"/>
    <w:rsid w:val="00E6569C"/>
    <w:rsid w:val="00E65824"/>
    <w:rsid w:val="00E65CA9"/>
    <w:rsid w:val="00E67344"/>
    <w:rsid w:val="00E67F40"/>
    <w:rsid w:val="00E71413"/>
    <w:rsid w:val="00E715D2"/>
    <w:rsid w:val="00E719CF"/>
    <w:rsid w:val="00E71D44"/>
    <w:rsid w:val="00E72034"/>
    <w:rsid w:val="00E721DD"/>
    <w:rsid w:val="00E72F4A"/>
    <w:rsid w:val="00E73000"/>
    <w:rsid w:val="00E74E33"/>
    <w:rsid w:val="00E75D13"/>
    <w:rsid w:val="00E77D3F"/>
    <w:rsid w:val="00E80020"/>
    <w:rsid w:val="00E8026D"/>
    <w:rsid w:val="00E80433"/>
    <w:rsid w:val="00E840BE"/>
    <w:rsid w:val="00E844C9"/>
    <w:rsid w:val="00E84560"/>
    <w:rsid w:val="00E84593"/>
    <w:rsid w:val="00E85755"/>
    <w:rsid w:val="00E8630C"/>
    <w:rsid w:val="00E869BF"/>
    <w:rsid w:val="00E86A63"/>
    <w:rsid w:val="00E86B59"/>
    <w:rsid w:val="00E86F14"/>
    <w:rsid w:val="00E87466"/>
    <w:rsid w:val="00E87731"/>
    <w:rsid w:val="00E87D83"/>
    <w:rsid w:val="00E9274F"/>
    <w:rsid w:val="00E93800"/>
    <w:rsid w:val="00E938F3"/>
    <w:rsid w:val="00E94AD0"/>
    <w:rsid w:val="00E94DBA"/>
    <w:rsid w:val="00E96142"/>
    <w:rsid w:val="00E96E5B"/>
    <w:rsid w:val="00E97609"/>
    <w:rsid w:val="00EA11C3"/>
    <w:rsid w:val="00EA1573"/>
    <w:rsid w:val="00EA285D"/>
    <w:rsid w:val="00EA4E5F"/>
    <w:rsid w:val="00EA6250"/>
    <w:rsid w:val="00EA66FA"/>
    <w:rsid w:val="00EA6E13"/>
    <w:rsid w:val="00EA7EF7"/>
    <w:rsid w:val="00EB0F78"/>
    <w:rsid w:val="00EB2628"/>
    <w:rsid w:val="00EB3629"/>
    <w:rsid w:val="00EB44E4"/>
    <w:rsid w:val="00EB5071"/>
    <w:rsid w:val="00EB5832"/>
    <w:rsid w:val="00EB673F"/>
    <w:rsid w:val="00EB768F"/>
    <w:rsid w:val="00EB78D9"/>
    <w:rsid w:val="00EB7CEA"/>
    <w:rsid w:val="00EC2A9A"/>
    <w:rsid w:val="00EC3631"/>
    <w:rsid w:val="00EC4F03"/>
    <w:rsid w:val="00EC51DA"/>
    <w:rsid w:val="00EC5A54"/>
    <w:rsid w:val="00EC5AC6"/>
    <w:rsid w:val="00EC7BC1"/>
    <w:rsid w:val="00ED07A8"/>
    <w:rsid w:val="00ED09D3"/>
    <w:rsid w:val="00ED0C67"/>
    <w:rsid w:val="00ED209C"/>
    <w:rsid w:val="00ED20BD"/>
    <w:rsid w:val="00ED2686"/>
    <w:rsid w:val="00ED3098"/>
    <w:rsid w:val="00ED3AF2"/>
    <w:rsid w:val="00ED3DBF"/>
    <w:rsid w:val="00ED553C"/>
    <w:rsid w:val="00ED5603"/>
    <w:rsid w:val="00ED6707"/>
    <w:rsid w:val="00ED7920"/>
    <w:rsid w:val="00ED7EC7"/>
    <w:rsid w:val="00EE1C31"/>
    <w:rsid w:val="00EE1ED4"/>
    <w:rsid w:val="00EE2F83"/>
    <w:rsid w:val="00EE376C"/>
    <w:rsid w:val="00EE3ECC"/>
    <w:rsid w:val="00EE4121"/>
    <w:rsid w:val="00EE47C5"/>
    <w:rsid w:val="00EE4FAD"/>
    <w:rsid w:val="00EE5092"/>
    <w:rsid w:val="00EE7DD9"/>
    <w:rsid w:val="00EF168B"/>
    <w:rsid w:val="00EF16E9"/>
    <w:rsid w:val="00EF2B91"/>
    <w:rsid w:val="00EF2F82"/>
    <w:rsid w:val="00EF378F"/>
    <w:rsid w:val="00EF3CD7"/>
    <w:rsid w:val="00EF3F95"/>
    <w:rsid w:val="00EF6B0C"/>
    <w:rsid w:val="00EF6B57"/>
    <w:rsid w:val="00EF710A"/>
    <w:rsid w:val="00F00B52"/>
    <w:rsid w:val="00F00D17"/>
    <w:rsid w:val="00F0157F"/>
    <w:rsid w:val="00F024AF"/>
    <w:rsid w:val="00F02A89"/>
    <w:rsid w:val="00F02E8F"/>
    <w:rsid w:val="00F030BB"/>
    <w:rsid w:val="00F03F74"/>
    <w:rsid w:val="00F040B2"/>
    <w:rsid w:val="00F04526"/>
    <w:rsid w:val="00F04C03"/>
    <w:rsid w:val="00F05718"/>
    <w:rsid w:val="00F0770A"/>
    <w:rsid w:val="00F07775"/>
    <w:rsid w:val="00F07C45"/>
    <w:rsid w:val="00F104FC"/>
    <w:rsid w:val="00F1127B"/>
    <w:rsid w:val="00F13CB0"/>
    <w:rsid w:val="00F16342"/>
    <w:rsid w:val="00F20BE2"/>
    <w:rsid w:val="00F214AA"/>
    <w:rsid w:val="00F2215E"/>
    <w:rsid w:val="00F22493"/>
    <w:rsid w:val="00F238D8"/>
    <w:rsid w:val="00F24D2F"/>
    <w:rsid w:val="00F25867"/>
    <w:rsid w:val="00F276EC"/>
    <w:rsid w:val="00F27808"/>
    <w:rsid w:val="00F27CB7"/>
    <w:rsid w:val="00F311A1"/>
    <w:rsid w:val="00F31431"/>
    <w:rsid w:val="00F31E5A"/>
    <w:rsid w:val="00F323A5"/>
    <w:rsid w:val="00F324E0"/>
    <w:rsid w:val="00F337D1"/>
    <w:rsid w:val="00F35104"/>
    <w:rsid w:val="00F359FE"/>
    <w:rsid w:val="00F36279"/>
    <w:rsid w:val="00F36C33"/>
    <w:rsid w:val="00F40107"/>
    <w:rsid w:val="00F4278D"/>
    <w:rsid w:val="00F43B62"/>
    <w:rsid w:val="00F43BFA"/>
    <w:rsid w:val="00F44037"/>
    <w:rsid w:val="00F45996"/>
    <w:rsid w:val="00F45A37"/>
    <w:rsid w:val="00F46907"/>
    <w:rsid w:val="00F500BE"/>
    <w:rsid w:val="00F503E4"/>
    <w:rsid w:val="00F50731"/>
    <w:rsid w:val="00F50A75"/>
    <w:rsid w:val="00F51AC6"/>
    <w:rsid w:val="00F527FA"/>
    <w:rsid w:val="00F531A0"/>
    <w:rsid w:val="00F535B6"/>
    <w:rsid w:val="00F5365F"/>
    <w:rsid w:val="00F53BE9"/>
    <w:rsid w:val="00F551DA"/>
    <w:rsid w:val="00F5533F"/>
    <w:rsid w:val="00F55398"/>
    <w:rsid w:val="00F62AC5"/>
    <w:rsid w:val="00F63776"/>
    <w:rsid w:val="00F6635B"/>
    <w:rsid w:val="00F66FF9"/>
    <w:rsid w:val="00F673E5"/>
    <w:rsid w:val="00F67885"/>
    <w:rsid w:val="00F70714"/>
    <w:rsid w:val="00F70CE8"/>
    <w:rsid w:val="00F70CF6"/>
    <w:rsid w:val="00F716EA"/>
    <w:rsid w:val="00F72938"/>
    <w:rsid w:val="00F72C7B"/>
    <w:rsid w:val="00F73C48"/>
    <w:rsid w:val="00F73E49"/>
    <w:rsid w:val="00F7666C"/>
    <w:rsid w:val="00F7759B"/>
    <w:rsid w:val="00F776DC"/>
    <w:rsid w:val="00F8015D"/>
    <w:rsid w:val="00F81251"/>
    <w:rsid w:val="00F8320D"/>
    <w:rsid w:val="00F8487A"/>
    <w:rsid w:val="00F86CB8"/>
    <w:rsid w:val="00F90725"/>
    <w:rsid w:val="00F9087A"/>
    <w:rsid w:val="00F913D0"/>
    <w:rsid w:val="00F91661"/>
    <w:rsid w:val="00F91BA1"/>
    <w:rsid w:val="00F91EC0"/>
    <w:rsid w:val="00F927C7"/>
    <w:rsid w:val="00F92852"/>
    <w:rsid w:val="00F9300A"/>
    <w:rsid w:val="00F937A0"/>
    <w:rsid w:val="00F945FA"/>
    <w:rsid w:val="00F9463A"/>
    <w:rsid w:val="00F95D53"/>
    <w:rsid w:val="00F97020"/>
    <w:rsid w:val="00FA02D9"/>
    <w:rsid w:val="00FA0EB9"/>
    <w:rsid w:val="00FA18D1"/>
    <w:rsid w:val="00FA20B4"/>
    <w:rsid w:val="00FA22BE"/>
    <w:rsid w:val="00FA22D7"/>
    <w:rsid w:val="00FA29F5"/>
    <w:rsid w:val="00FA2AEA"/>
    <w:rsid w:val="00FA2B21"/>
    <w:rsid w:val="00FA307E"/>
    <w:rsid w:val="00FA3BF0"/>
    <w:rsid w:val="00FA3E44"/>
    <w:rsid w:val="00FA41C1"/>
    <w:rsid w:val="00FA538A"/>
    <w:rsid w:val="00FA6604"/>
    <w:rsid w:val="00FA6D76"/>
    <w:rsid w:val="00FA7A9B"/>
    <w:rsid w:val="00FB0340"/>
    <w:rsid w:val="00FB037C"/>
    <w:rsid w:val="00FB1637"/>
    <w:rsid w:val="00FB2801"/>
    <w:rsid w:val="00FB3D67"/>
    <w:rsid w:val="00FB5DE4"/>
    <w:rsid w:val="00FB7B74"/>
    <w:rsid w:val="00FC18CA"/>
    <w:rsid w:val="00FC47CB"/>
    <w:rsid w:val="00FC52E8"/>
    <w:rsid w:val="00FC5D6B"/>
    <w:rsid w:val="00FC6ADA"/>
    <w:rsid w:val="00FC7B95"/>
    <w:rsid w:val="00FC7E6A"/>
    <w:rsid w:val="00FD02DE"/>
    <w:rsid w:val="00FD430E"/>
    <w:rsid w:val="00FD4D5D"/>
    <w:rsid w:val="00FD5139"/>
    <w:rsid w:val="00FE0E39"/>
    <w:rsid w:val="00FE1151"/>
    <w:rsid w:val="00FE1311"/>
    <w:rsid w:val="00FE1482"/>
    <w:rsid w:val="00FE21F5"/>
    <w:rsid w:val="00FE3439"/>
    <w:rsid w:val="00FE5560"/>
    <w:rsid w:val="00FE556D"/>
    <w:rsid w:val="00FF06F6"/>
    <w:rsid w:val="00FF1AE6"/>
    <w:rsid w:val="00FF1C07"/>
    <w:rsid w:val="00FF2554"/>
    <w:rsid w:val="00FF2A01"/>
    <w:rsid w:val="00FF2AEF"/>
    <w:rsid w:val="00FF4A82"/>
    <w:rsid w:val="00FF50BE"/>
    <w:rsid w:val="00FF5676"/>
    <w:rsid w:val="00FF62C6"/>
    <w:rsid w:val="00FF6502"/>
    <w:rsid w:val="00FF7B96"/>
  </w:rsids>
  <m:mathPr>
    <m:mathFont m:val="Cambria Math"/>
  </m:mathPr>
  <w:themeFontLang w:val="cs-CZ" w:bidi="he-IL"/>
  <w:clrSchemeMapping w:bg1="light1" w:t1="dark1" w:bg2="light2" w:t2="dark2" w:accent1="accent1" w:accent2="accent2" w:accent3="accent3" w:accent4="accent4" w:accent5="accent5" w:accent6="accent6" w:hyperlink="hyperlink" w:followedHyperlink="followedHyperlink"/>
  <w14:docId w14:val="1C16FABB"/>
  <w15:docId w15:val="{04C9BA39-4D9C-4C98-B165-A0087A3F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F8E"/>
    <w:rPr>
      <w:lang w:val="cs-CZ"/>
    </w:rPr>
  </w:style>
  <w:style w:type="paragraph" w:styleId="Heading1">
    <w:name w:val="heading 1"/>
    <w:basedOn w:val="Normal"/>
    <w:next w:val="Normal"/>
    <w:link w:val="Nadpis1Char"/>
    <w:uiPriority w:val="9"/>
    <w:qFormat/>
    <w:rsid w:val="00F500B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Nadpis3Char"/>
    <w:uiPriority w:val="9"/>
    <w:semiHidden/>
    <w:unhideWhenUsed/>
    <w:qFormat/>
    <w:rsid w:val="0069311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Indicator Text,LISTA,List Paragraph (Czech Tourism),List Paragraph Char Char Char,List Paragraph à moi,List Paragraph1,Listaszerű bekezdés1,Listaszerű bekezdés2,Listaszerű bekezdés3,Nad,Nad1,No Spacing1,Numbered Para 1"/>
    <w:basedOn w:val="Normal"/>
    <w:link w:val="OdstavecseseznamemChar"/>
    <w:uiPriority w:val="1"/>
    <w:qFormat/>
    <w:rsid w:val="00FC7E6A"/>
    <w:pPr>
      <w:ind w:left="720"/>
      <w:contextualSpacing/>
    </w:pPr>
  </w:style>
  <w:style w:type="table" w:styleId="TableGrid">
    <w:name w:val="Table Grid"/>
    <w:basedOn w:val="TableNormal"/>
    <w:uiPriority w:val="59"/>
    <w:rsid w:val="00DB5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FF5676"/>
    <w:rPr>
      <w:vertAlign w:val="superscript"/>
    </w:rPr>
  </w:style>
  <w:style w:type="paragraph" w:styleId="FootnoteText">
    <w:name w:val="footnote text"/>
    <w:basedOn w:val="Normal"/>
    <w:link w:val="TextpoznpodarouChar"/>
    <w:qFormat/>
    <w:rsid w:val="00FF5676"/>
    <w:rPr>
      <w:rFonts w:ascii="Times New Roman" w:eastAsia="Times New Roman" w:hAnsi="Times New Roman" w:cs="Times New Roman"/>
      <w:sz w:val="20"/>
      <w:szCs w:val="20"/>
      <w:lang w:eastAsia="cs-CZ"/>
    </w:rPr>
  </w:style>
  <w:style w:type="character" w:customStyle="1" w:styleId="TextpoznpodarouChar">
    <w:name w:val="Text pozn. pod čarou Char"/>
    <w:basedOn w:val="DefaultParagraphFont"/>
    <w:link w:val="FootnoteText"/>
    <w:rsid w:val="00FF5676"/>
    <w:rPr>
      <w:rFonts w:ascii="Times New Roman" w:eastAsia="Times New Roman" w:hAnsi="Times New Roman" w:cs="Times New Roman"/>
      <w:sz w:val="20"/>
      <w:szCs w:val="20"/>
      <w:lang w:val="cs-CZ" w:eastAsia="cs-CZ"/>
    </w:rPr>
  </w:style>
  <w:style w:type="character" w:styleId="CommentReference">
    <w:name w:val="annotation reference"/>
    <w:basedOn w:val="DefaultParagraphFont"/>
    <w:uiPriority w:val="99"/>
    <w:semiHidden/>
    <w:unhideWhenUsed/>
    <w:rsid w:val="00B36EA0"/>
    <w:rPr>
      <w:sz w:val="16"/>
      <w:szCs w:val="16"/>
    </w:rPr>
  </w:style>
  <w:style w:type="paragraph" w:styleId="CommentText">
    <w:name w:val="annotation text"/>
    <w:basedOn w:val="Normal"/>
    <w:link w:val="TextkomenteChar"/>
    <w:uiPriority w:val="99"/>
    <w:unhideWhenUsed/>
    <w:rsid w:val="00B36EA0"/>
    <w:rPr>
      <w:sz w:val="20"/>
      <w:szCs w:val="20"/>
    </w:rPr>
  </w:style>
  <w:style w:type="character" w:customStyle="1" w:styleId="TextkomenteChar">
    <w:name w:val="Text komentáře Char"/>
    <w:basedOn w:val="DefaultParagraphFont"/>
    <w:link w:val="CommentText"/>
    <w:uiPriority w:val="99"/>
    <w:rsid w:val="00B36EA0"/>
    <w:rPr>
      <w:sz w:val="20"/>
      <w:szCs w:val="20"/>
    </w:rPr>
  </w:style>
  <w:style w:type="paragraph" w:styleId="CommentSubject">
    <w:name w:val="annotation subject"/>
    <w:basedOn w:val="CommentText"/>
    <w:next w:val="CommentText"/>
    <w:link w:val="PedmtkomenteChar"/>
    <w:uiPriority w:val="99"/>
    <w:semiHidden/>
    <w:unhideWhenUsed/>
    <w:rsid w:val="00B36EA0"/>
    <w:rPr>
      <w:b/>
      <w:bCs/>
    </w:rPr>
  </w:style>
  <w:style w:type="character" w:customStyle="1" w:styleId="PedmtkomenteChar">
    <w:name w:val="Předmět komentáře Char"/>
    <w:basedOn w:val="TextkomenteChar"/>
    <w:link w:val="CommentSubject"/>
    <w:uiPriority w:val="99"/>
    <w:semiHidden/>
    <w:rsid w:val="00B36EA0"/>
    <w:rPr>
      <w:b/>
      <w:bCs/>
      <w:sz w:val="20"/>
      <w:szCs w:val="20"/>
    </w:rPr>
  </w:style>
  <w:style w:type="paragraph" w:styleId="BalloonText">
    <w:name w:val="Balloon Text"/>
    <w:basedOn w:val="Normal"/>
    <w:link w:val="TextbublinyChar"/>
    <w:uiPriority w:val="99"/>
    <w:semiHidden/>
    <w:unhideWhenUsed/>
    <w:rsid w:val="00B36EA0"/>
    <w:rPr>
      <w:rFonts w:ascii="Segoe UI" w:hAnsi="Segoe UI" w:cs="Segoe UI"/>
      <w:sz w:val="18"/>
      <w:szCs w:val="18"/>
    </w:rPr>
  </w:style>
  <w:style w:type="character" w:customStyle="1" w:styleId="TextbublinyChar">
    <w:name w:val="Text bubliny Char"/>
    <w:basedOn w:val="DefaultParagraphFont"/>
    <w:link w:val="BalloonText"/>
    <w:uiPriority w:val="99"/>
    <w:semiHidden/>
    <w:rsid w:val="00B36EA0"/>
    <w:rPr>
      <w:rFonts w:ascii="Segoe UI" w:hAnsi="Segoe UI" w:cs="Segoe UI"/>
      <w:sz w:val="18"/>
      <w:szCs w:val="18"/>
    </w:rPr>
  </w:style>
  <w:style w:type="character" w:customStyle="1" w:styleId="st">
    <w:name w:val="st"/>
    <w:basedOn w:val="DefaultParagraphFont"/>
    <w:rsid w:val="003B656D"/>
  </w:style>
  <w:style w:type="paragraph" w:styleId="Revision">
    <w:name w:val="Revision"/>
    <w:hidden/>
    <w:uiPriority w:val="99"/>
    <w:semiHidden/>
    <w:rsid w:val="007F7223"/>
  </w:style>
  <w:style w:type="paragraph" w:styleId="Header">
    <w:name w:val="header"/>
    <w:basedOn w:val="Normal"/>
    <w:link w:val="ZhlavChar"/>
    <w:uiPriority w:val="99"/>
    <w:unhideWhenUsed/>
    <w:rsid w:val="00320A5B"/>
    <w:pPr>
      <w:tabs>
        <w:tab w:val="center" w:pos="4536"/>
        <w:tab w:val="right" w:pos="9072"/>
      </w:tabs>
    </w:pPr>
  </w:style>
  <w:style w:type="character" w:customStyle="1" w:styleId="ZhlavChar">
    <w:name w:val="Záhlaví Char"/>
    <w:basedOn w:val="DefaultParagraphFont"/>
    <w:link w:val="Header"/>
    <w:uiPriority w:val="99"/>
    <w:rsid w:val="00320A5B"/>
  </w:style>
  <w:style w:type="paragraph" w:styleId="Footer">
    <w:name w:val="footer"/>
    <w:basedOn w:val="Normal"/>
    <w:link w:val="ZpatChar"/>
    <w:unhideWhenUsed/>
    <w:rsid w:val="00320A5B"/>
    <w:pPr>
      <w:tabs>
        <w:tab w:val="center" w:pos="4536"/>
        <w:tab w:val="right" w:pos="9072"/>
      </w:tabs>
    </w:pPr>
  </w:style>
  <w:style w:type="character" w:customStyle="1" w:styleId="ZpatChar">
    <w:name w:val="Zápatí Char"/>
    <w:basedOn w:val="DefaultParagraphFont"/>
    <w:link w:val="Footer"/>
    <w:rsid w:val="00320A5B"/>
  </w:style>
  <w:style w:type="character" w:styleId="Hyperlink">
    <w:name w:val="Hyperlink"/>
    <w:basedOn w:val="DefaultParagraphFont"/>
    <w:uiPriority w:val="99"/>
    <w:unhideWhenUsed/>
    <w:rsid w:val="001602AD"/>
    <w:rPr>
      <w:color w:val="0563C1" w:themeColor="hyperlink"/>
      <w:u w:val="single"/>
    </w:rPr>
  </w:style>
  <w:style w:type="paragraph" w:styleId="EndnoteText">
    <w:name w:val="endnote text"/>
    <w:basedOn w:val="Normal"/>
    <w:link w:val="TextvysvtlivekChar"/>
    <w:uiPriority w:val="99"/>
    <w:semiHidden/>
    <w:unhideWhenUsed/>
    <w:rsid w:val="00647E8D"/>
    <w:rPr>
      <w:sz w:val="20"/>
      <w:szCs w:val="20"/>
    </w:rPr>
  </w:style>
  <w:style w:type="character" w:customStyle="1" w:styleId="TextvysvtlivekChar">
    <w:name w:val="Text vysvětlivek Char"/>
    <w:basedOn w:val="DefaultParagraphFont"/>
    <w:link w:val="EndnoteText"/>
    <w:uiPriority w:val="99"/>
    <w:semiHidden/>
    <w:rsid w:val="00647E8D"/>
    <w:rPr>
      <w:sz w:val="20"/>
      <w:szCs w:val="20"/>
      <w:lang w:val="cs-CZ"/>
    </w:rPr>
  </w:style>
  <w:style w:type="character" w:styleId="EndnoteReference">
    <w:name w:val="endnote reference"/>
    <w:basedOn w:val="DefaultParagraphFont"/>
    <w:uiPriority w:val="99"/>
    <w:semiHidden/>
    <w:unhideWhenUsed/>
    <w:rsid w:val="00647E8D"/>
    <w:rPr>
      <w:vertAlign w:val="superscript"/>
    </w:rPr>
  </w:style>
  <w:style w:type="character" w:customStyle="1" w:styleId="OdstavecseseznamemChar">
    <w:name w:val="Odstavec se seznamem Char"/>
    <w:aliases w:val="Dot pt Char,Indicator Text Char,LISTA Char,List Paragraph (Czech Tourism) Char,List Paragraph Char Char Char Char,List Paragraph à moi Char,List Paragraph1 Char,Nad Char,Nad1 Char,No Spacing1 Char,Numbered Para 1 Char"/>
    <w:basedOn w:val="DefaultParagraphFont"/>
    <w:link w:val="ListParagraph"/>
    <w:uiPriority w:val="34"/>
    <w:qFormat/>
    <w:rsid w:val="00584022"/>
    <w:rPr>
      <w:lang w:val="cs-CZ"/>
    </w:rPr>
  </w:style>
  <w:style w:type="character" w:customStyle="1" w:styleId="Nadpis1Char">
    <w:name w:val="Nadpis 1 Char"/>
    <w:basedOn w:val="DefaultParagraphFont"/>
    <w:link w:val="Heading1"/>
    <w:uiPriority w:val="9"/>
    <w:rsid w:val="00F500BE"/>
    <w:rPr>
      <w:rFonts w:asciiTheme="majorHAnsi" w:eastAsiaTheme="majorEastAsia" w:hAnsiTheme="majorHAnsi" w:cstheme="majorBidi"/>
      <w:color w:val="2E74B5" w:themeColor="accent1" w:themeShade="BF"/>
      <w:sz w:val="32"/>
      <w:szCs w:val="32"/>
      <w:lang w:val="cs-CZ"/>
    </w:rPr>
  </w:style>
  <w:style w:type="paragraph" w:styleId="PlainText">
    <w:name w:val="Plain Text"/>
    <w:basedOn w:val="Normal"/>
    <w:link w:val="ProsttextChar"/>
    <w:rsid w:val="00715C6D"/>
    <w:pPr>
      <w:jc w:val="both"/>
    </w:pPr>
    <w:rPr>
      <w:rFonts w:ascii="Courier New" w:eastAsia="Times New Roman" w:hAnsi="Courier New" w:cs="Times New Roman"/>
      <w:sz w:val="20"/>
      <w:szCs w:val="20"/>
      <w:lang w:eastAsia="cs-CZ"/>
    </w:rPr>
  </w:style>
  <w:style w:type="character" w:customStyle="1" w:styleId="ProsttextChar">
    <w:name w:val="Prostý text Char"/>
    <w:basedOn w:val="DefaultParagraphFont"/>
    <w:link w:val="PlainText"/>
    <w:rsid w:val="00715C6D"/>
    <w:rPr>
      <w:rFonts w:ascii="Courier New" w:eastAsia="Times New Roman" w:hAnsi="Courier New" w:cs="Times New Roman"/>
      <w:sz w:val="20"/>
      <w:szCs w:val="20"/>
      <w:lang w:val="cs-CZ" w:eastAsia="cs-CZ"/>
    </w:rPr>
  </w:style>
  <w:style w:type="character" w:customStyle="1" w:styleId="Nadpis3Char">
    <w:name w:val="Nadpis 3 Char"/>
    <w:basedOn w:val="DefaultParagraphFont"/>
    <w:link w:val="Heading3"/>
    <w:uiPriority w:val="9"/>
    <w:semiHidden/>
    <w:rsid w:val="0069311B"/>
    <w:rPr>
      <w:rFonts w:asciiTheme="majorHAnsi" w:eastAsiaTheme="majorEastAsia" w:hAnsiTheme="majorHAnsi" w:cstheme="majorBidi"/>
      <w:color w:val="1F4D78" w:themeColor="accent1" w:themeShade="7F"/>
      <w:lang w:val="cs-CZ"/>
    </w:rPr>
  </w:style>
  <w:style w:type="paragraph" w:styleId="BodyText">
    <w:name w:val="Body Text"/>
    <w:basedOn w:val="Normal"/>
    <w:link w:val="ZkladntextChar"/>
    <w:uiPriority w:val="1"/>
    <w:qFormat/>
    <w:rsid w:val="00DA6E23"/>
    <w:pPr>
      <w:widowControl w:val="0"/>
      <w:autoSpaceDE w:val="0"/>
      <w:autoSpaceDN w:val="0"/>
    </w:pPr>
    <w:rPr>
      <w:rFonts w:ascii="Bookman Old Style" w:eastAsia="Bookman Old Style" w:hAnsi="Bookman Old Style" w:cs="Bookman Old Style"/>
      <w:sz w:val="20"/>
      <w:szCs w:val="20"/>
      <w:lang w:eastAsia="sk-SK" w:bidi="sk-SK"/>
    </w:rPr>
  </w:style>
  <w:style w:type="character" w:customStyle="1" w:styleId="ZkladntextChar">
    <w:name w:val="Základní text Char"/>
    <w:basedOn w:val="DefaultParagraphFont"/>
    <w:link w:val="BodyText"/>
    <w:uiPriority w:val="1"/>
    <w:rsid w:val="00DA6E23"/>
    <w:rPr>
      <w:rFonts w:ascii="Bookman Old Style" w:eastAsia="Bookman Old Style" w:hAnsi="Bookman Old Style" w:cs="Bookman Old Style"/>
      <w:sz w:val="20"/>
      <w:szCs w:val="20"/>
      <w:lang w:val="cs-CZ" w:eastAsia="sk-SK" w:bidi="sk-SK"/>
    </w:rPr>
  </w:style>
  <w:style w:type="paragraph" w:customStyle="1" w:styleId="Default">
    <w:name w:val="Default"/>
    <w:rsid w:val="009A7DBF"/>
    <w:pPr>
      <w:autoSpaceDE w:val="0"/>
      <w:autoSpaceDN w:val="0"/>
      <w:adjustRightInd w:val="0"/>
    </w:pPr>
    <w:rPr>
      <w:rFonts w:ascii="Times New Roman" w:hAnsi="Times New Roman" w:cs="Times New Roman"/>
      <w:color w:val="00000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aspi://module='ASPI'&amp;link='185/2001%20Sb.%25235'&amp;ucin-k-dni='30.12.9999'"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ECBEC-4066-4155-9985-FC89B327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8573</TotalTime>
  <Pages>38</Pages>
  <Words>9449</Words>
  <Characters>55751</Characters>
  <Application>Microsoft Office Word</Application>
  <DocSecurity>0</DocSecurity>
  <Lines>464</Lines>
  <Paragraphs>130</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Skanska a.s.</Company>
  <LinksUpToDate>false</LinksUpToDate>
  <CharactersWithSpaces>65070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 Microsoft Office-Anwender</dc:creator>
  <cp:lastModifiedBy>Beneš Josef</cp:lastModifiedBy>
  <cp:revision>66</cp:revision>
  <cp:lastPrinted>2021-01-22T10:11:00Z</cp:lastPrinted>
  <dcterms:created xsi:type="dcterms:W3CDTF">2020-12-07T08:29:00Z</dcterms:created>
  <dcterms:modified xsi:type="dcterms:W3CDTF">2022-11-16T12:37:00Z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MZP/2022/410/1619</vt:lpwstr>
  </property>
  <property fmtid="{D5CDD505-2E9C-101B-9397-08002B2CF9AE}" pid="5" name="CJ_PostaDoruc_PisemnostOdpovedNa_Pisemnost">
    <vt:lpwstr>XXX-XXX-XXX</vt:lpwstr>
  </property>
  <property fmtid="{D5CDD505-2E9C-101B-9397-08002B2CF9AE}" pid="6" name="CJ_Spis_Pisemnost">
    <vt:lpwstr>MZP/2022/410/1499</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16.11.2022</vt:lpwstr>
  </property>
  <property fmtid="{D5CDD505-2E9C-101B-9397-08002B2CF9AE}" pid="12" name="DisplayName_CisloObalky_PostaOdes">
    <vt:lpwstr>ČÍSLO OBÁLKY</vt:lpwstr>
  </property>
  <property fmtid="{D5CDD505-2E9C-101B-9397-08002B2CF9AE}" pid="13" name="DisplayName_CJCol">
    <vt:lpwstr>&lt;TABLE&gt;&lt;TR&gt;&lt;TD&gt;Č.j.:&lt;/TD&gt;&lt;TD&gt;MZP/2022/410/1619&lt;/TD&gt;&lt;/TR&gt;&lt;TR&gt;&lt;TD&gt;&lt;/TD&gt;&lt;TD&gt;&lt;/TD&gt;&lt;/TR&gt;&lt;/TABLE&gt;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Odbor legislativní</vt:lpwstr>
  </property>
  <property fmtid="{D5CDD505-2E9C-101B-9397-08002B2CF9AE}" pid="16" name="DisplayName_UserPoriz_Pisemnost">
    <vt:lpwstr>Mgr. Bc. Josef Beneš</vt:lpwstr>
  </property>
  <property fmtid="{D5CDD505-2E9C-101B-9397-08002B2CF9AE}" pid="17" name="DuvodZmeny_SlozkaStupenUtajeniCollection_Slozka_Pisemnost">
    <vt:lpwstr/>
  </property>
  <property fmtid="{D5CDD505-2E9C-101B-9397-08002B2CF9AE}" pid="18" name="EC_Pisemnost">
    <vt:lpwstr>ENV/2022/321022</vt:lpwstr>
  </property>
  <property fmtid="{D5CDD505-2E9C-101B-9397-08002B2CF9AE}" pid="19" name="Key_BarCode_Pisemnost">
    <vt:lpwstr>*B001471649*</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vt:lpwstr>
  </property>
  <property fmtid="{D5CDD505-2E9C-101B-9397-08002B2CF9AE}" pid="28" name="PocetPriloh_Pisemnost">
    <vt:lpwstr>0</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ENV/2022/321022</vt:lpwstr>
  </property>
  <property fmtid="{D5CDD505-2E9C-101B-9397-08002B2CF9AE}" pid="33" name="RC">
    <vt:lpwstr/>
  </property>
  <property fmtid="{D5CDD505-2E9C-101B-9397-08002B2CF9AE}" pid="34" name="SkartacniZnakLhuta_PisemnostZnak">
    <vt:lpwstr>A/10</vt:lpwstr>
  </property>
  <property fmtid="{D5CDD505-2E9C-101B-9397-08002B2CF9AE}" pid="35" name="SmlouvaCislo">
    <vt:lpwstr>ČÍSLO SMLOUVY</vt:lpwstr>
  </property>
  <property fmtid="{D5CDD505-2E9C-101B-9397-08002B2CF9AE}" pid="36" name="SZ_Spis_Pisemnost">
    <vt:lpwstr>ZN/MZP/2022/410/116</vt:lpwstr>
  </property>
  <property fmtid="{D5CDD505-2E9C-101B-9397-08002B2CF9AE}" pid="37" name="TEST">
    <vt:lpwstr>testovací pole</vt:lpwstr>
  </property>
  <property fmtid="{D5CDD505-2E9C-101B-9397-08002B2CF9AE}" pid="38" name="TypPrilohy_Pisemnost">
    <vt:lpwstr>TYP PŘÍLOHY</vt:lpwstr>
  </property>
  <property fmtid="{D5CDD505-2E9C-101B-9397-08002B2CF9AE}" pid="39" name="UserName_PisemnostTypZpristupneniInformaciZOSZ_Pisemnost">
    <vt:lpwstr>ZOSZ_UserName</vt:lpwstr>
  </property>
  <property fmtid="{D5CDD505-2E9C-101B-9397-08002B2CF9AE}" pid="40" name="Vec_Pisemnost">
    <vt:lpwstr>Návrh vyhlášky, kterou se mění vyhláška č. 30/2021 Sb., o provedení některých ustanovení zákona o obalech –? MPŘ</vt:lpwstr>
  </property>
  <property fmtid="{D5CDD505-2E9C-101B-9397-08002B2CF9AE}" pid="41" name="Zkratka_SpisovyUzel_PoziceZodpo_Pisemnost">
    <vt:lpwstr>410</vt:lpwstr>
  </property>
</Properties>
</file>